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7.xml" ContentType="application/vnd.openxmlformats-officedocument.wordprocessingml.header+xml"/>
  <Override PartName="/word/footer18.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0.xml" ContentType="application/vnd.openxmlformats-officedocument.wordprocessingml.header+xml"/>
  <Override PartName="/word/footer21.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3.xml" ContentType="application/vnd.openxmlformats-officedocument.wordprocessingml.header+xml"/>
  <Override PartName="/word/footer24.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6.xml" ContentType="application/vnd.openxmlformats-officedocument.wordprocessingml.header+xml"/>
  <Override PartName="/word/footer2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29.xml" ContentType="application/vnd.openxmlformats-officedocument.wordprocessingml.header+xml"/>
  <Override PartName="/word/footer30.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31.xml" ContentType="application/vnd.openxmlformats-officedocument.wordprocessingml.footer+xml"/>
  <Override PartName="/word/footer32.xml" ContentType="application/vnd.openxmlformats-officedocument.wordprocessingml.footer+xml"/>
  <Override PartName="/word/header32.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5CFF" w:rsidRPr="00155420" w:rsidRDefault="005E0EB3" w:rsidP="00155420">
      <w:pPr>
        <w:spacing w:after="0" w:line="240" w:lineRule="auto"/>
        <w:ind w:left="0" w:right="10427" w:firstLine="0"/>
        <w:jc w:val="left"/>
        <w:rPr>
          <w:color w:val="auto"/>
          <w:sz w:val="20"/>
        </w:rPr>
      </w:pPr>
      <w:r>
        <w:rPr>
          <w:noProof/>
        </w:rPr>
        <w:drawing>
          <wp:anchor distT="0" distB="0" distL="114300" distR="114300" simplePos="0" relativeHeight="251817984" behindDoc="0" locked="0" layoutInCell="1" allowOverlap="0" wp14:anchorId="25BBBA50" wp14:editId="2DE74A8F">
            <wp:simplePos x="0" y="0"/>
            <wp:positionH relativeFrom="page">
              <wp:posOffset>16510</wp:posOffset>
            </wp:positionH>
            <wp:positionV relativeFrom="page">
              <wp:posOffset>14605</wp:posOffset>
            </wp:positionV>
            <wp:extent cx="7543800" cy="10664952"/>
            <wp:effectExtent l="0" t="0" r="0" b="3175"/>
            <wp:wrapTopAndBottom/>
            <wp:docPr id="143768" name="Picture 143768"/>
            <wp:cNvGraphicFramePr/>
            <a:graphic xmlns:a="http://schemas.openxmlformats.org/drawingml/2006/main">
              <a:graphicData uri="http://schemas.openxmlformats.org/drawingml/2006/picture">
                <pic:pic xmlns:pic="http://schemas.openxmlformats.org/drawingml/2006/picture">
                  <pic:nvPicPr>
                    <pic:cNvPr id="143768" name="Picture 143768"/>
                    <pic:cNvPicPr/>
                  </pic:nvPicPr>
                  <pic:blipFill>
                    <a:blip r:embed="rId8"/>
                    <a:stretch>
                      <a:fillRect/>
                    </a:stretch>
                  </pic:blipFill>
                  <pic:spPr>
                    <a:xfrm>
                      <a:off x="0" y="0"/>
                      <a:ext cx="7543800" cy="10664952"/>
                    </a:xfrm>
                    <a:prstGeom prst="rect">
                      <a:avLst/>
                    </a:prstGeom>
                  </pic:spPr>
                </pic:pic>
              </a:graphicData>
            </a:graphic>
          </wp:anchor>
        </w:drawing>
      </w:r>
    </w:p>
    <w:p w:rsidR="0031690F" w:rsidRPr="00155420" w:rsidRDefault="0031690F" w:rsidP="00155420">
      <w:pPr>
        <w:spacing w:after="0" w:line="240" w:lineRule="auto"/>
        <w:ind w:left="142" w:right="3805" w:firstLine="0"/>
        <w:contextualSpacing/>
        <w:jc w:val="left"/>
        <w:rPr>
          <w:rFonts w:eastAsiaTheme="minorEastAsia"/>
          <w:color w:val="auto"/>
          <w:sz w:val="20"/>
        </w:rPr>
      </w:pPr>
    </w:p>
    <w:p w:rsidR="0031690F" w:rsidRPr="00155420" w:rsidRDefault="0031690F" w:rsidP="00155420">
      <w:pPr>
        <w:spacing w:after="0" w:line="240" w:lineRule="auto"/>
        <w:ind w:left="142" w:right="3805" w:firstLine="0"/>
        <w:contextualSpacing/>
        <w:jc w:val="left"/>
        <w:rPr>
          <w:rFonts w:eastAsiaTheme="minorEastAsia"/>
          <w:color w:val="auto"/>
          <w:sz w:val="20"/>
        </w:rPr>
      </w:pPr>
    </w:p>
    <w:p w:rsidR="0031690F" w:rsidRPr="00155420" w:rsidRDefault="0031690F" w:rsidP="00155420">
      <w:pPr>
        <w:spacing w:after="0" w:line="240" w:lineRule="auto"/>
        <w:ind w:left="142" w:right="3805" w:firstLine="0"/>
        <w:contextualSpacing/>
        <w:jc w:val="left"/>
        <w:rPr>
          <w:rFonts w:asciiTheme="minorHAnsi" w:eastAsia="新細明體" w:hAnsiTheme="minorHAnsi" w:cs="新細明體"/>
          <w:color w:val="auto"/>
          <w:sz w:val="20"/>
        </w:rPr>
      </w:pPr>
      <w:r w:rsidRPr="00155420">
        <w:rPr>
          <w:rFonts w:asciiTheme="minorHAnsi" w:eastAsia="新細明體" w:hAnsiTheme="minorHAnsi" w:cs="新細明體"/>
          <w:color w:val="auto"/>
          <w:sz w:val="20"/>
        </w:rPr>
        <w:t>CONTENTS</w:t>
      </w:r>
    </w:p>
    <w:p w:rsidR="0031690F" w:rsidRPr="00155420" w:rsidRDefault="0031690F" w:rsidP="00155420">
      <w:pPr>
        <w:spacing w:after="0" w:line="240" w:lineRule="auto"/>
        <w:ind w:left="142" w:right="3805" w:firstLine="0"/>
        <w:contextualSpacing/>
        <w:jc w:val="left"/>
        <w:rPr>
          <w:rFonts w:asciiTheme="minorHAnsi" w:eastAsia="新細明體" w:hAnsiTheme="minorHAnsi" w:cs="新細明體"/>
          <w:color w:val="auto"/>
          <w:sz w:val="20"/>
        </w:rPr>
      </w:pPr>
      <w:r w:rsidRPr="00155420">
        <w:rPr>
          <w:rFonts w:asciiTheme="minorHAnsi" w:eastAsia="新細明體" w:hAnsiTheme="minorHAnsi" w:cs="新細明體"/>
          <w:color w:val="auto"/>
          <w:sz w:val="20"/>
        </w:rPr>
        <w:t>目錄</w:t>
      </w:r>
    </w:p>
    <w:p w:rsidR="0031690F" w:rsidRPr="00155420" w:rsidRDefault="0031690F" w:rsidP="00155420">
      <w:pPr>
        <w:spacing w:after="0" w:line="240" w:lineRule="auto"/>
        <w:ind w:left="142" w:right="3805" w:firstLine="0"/>
        <w:contextualSpacing/>
        <w:jc w:val="left"/>
        <w:rPr>
          <w:color w:val="auto"/>
          <w:sz w:val="20"/>
        </w:rPr>
      </w:pPr>
    </w:p>
    <w:p w:rsidR="0031690F" w:rsidRPr="00155420" w:rsidRDefault="0031690F" w:rsidP="00155420">
      <w:pPr>
        <w:spacing w:after="0" w:line="240" w:lineRule="auto"/>
        <w:ind w:left="142" w:right="3805" w:firstLine="0"/>
        <w:contextualSpacing/>
        <w:jc w:val="left"/>
        <w:rPr>
          <w:color w:val="auto"/>
          <w:sz w:val="20"/>
        </w:rPr>
      </w:pPr>
      <w:r w:rsidRPr="00155420">
        <w:rPr>
          <w:color w:val="auto"/>
          <w:sz w:val="20"/>
        </w:rPr>
        <w:t>3</w:t>
      </w:r>
      <w:r w:rsidRPr="00155420">
        <w:rPr>
          <w:color w:val="auto"/>
          <w:sz w:val="20"/>
        </w:rPr>
        <w:tab/>
        <w:t>About the Report</w:t>
      </w:r>
    </w:p>
    <w:p w:rsidR="00FD3013" w:rsidRPr="00155420" w:rsidRDefault="007F1002" w:rsidP="00155420">
      <w:pPr>
        <w:spacing w:after="0" w:line="240" w:lineRule="auto"/>
        <w:ind w:left="142" w:right="3805" w:firstLine="578"/>
        <w:contextualSpacing/>
        <w:jc w:val="left"/>
        <w:rPr>
          <w:rFonts w:eastAsiaTheme="minorEastAsia"/>
          <w:color w:val="auto"/>
          <w:sz w:val="20"/>
        </w:rPr>
      </w:pPr>
      <w:r w:rsidRPr="00155420">
        <w:rPr>
          <w:color w:val="auto"/>
          <w:sz w:val="20"/>
        </w:rPr>
        <w:t>關於本報告</w:t>
      </w:r>
    </w:p>
    <w:p w:rsidR="00195CFF" w:rsidRPr="00155420" w:rsidRDefault="00195CFF" w:rsidP="00155420">
      <w:pPr>
        <w:spacing w:after="0" w:line="240" w:lineRule="auto"/>
        <w:ind w:left="1134" w:right="2268" w:firstLine="0"/>
        <w:contextualSpacing/>
        <w:jc w:val="left"/>
        <w:rPr>
          <w:rFonts w:eastAsiaTheme="minorEastAsia"/>
          <w:color w:val="auto"/>
        </w:rPr>
      </w:pPr>
    </w:p>
    <w:p w:rsidR="00195CFF" w:rsidRPr="00155420" w:rsidRDefault="0031690F" w:rsidP="00155420">
      <w:pPr>
        <w:spacing w:after="0" w:line="240" w:lineRule="auto"/>
        <w:ind w:left="142" w:right="868" w:firstLine="0"/>
        <w:contextualSpacing/>
        <w:jc w:val="left"/>
        <w:rPr>
          <w:color w:val="auto"/>
          <w:sz w:val="20"/>
        </w:rPr>
      </w:pPr>
      <w:r w:rsidRPr="00155420">
        <w:rPr>
          <w:color w:val="auto"/>
          <w:sz w:val="20"/>
        </w:rPr>
        <w:t>4</w:t>
      </w:r>
      <w:r w:rsidRPr="00155420">
        <w:rPr>
          <w:color w:val="auto"/>
          <w:sz w:val="20"/>
        </w:rPr>
        <w:tab/>
      </w:r>
      <w:r w:rsidR="007F1002" w:rsidRPr="00155420">
        <w:rPr>
          <w:color w:val="auto"/>
          <w:sz w:val="20"/>
        </w:rPr>
        <w:t xml:space="preserve">Message from Group Managing Director </w:t>
      </w:r>
    </w:p>
    <w:p w:rsidR="00FD3013" w:rsidRPr="00155420" w:rsidRDefault="007F1002" w:rsidP="00155420">
      <w:pPr>
        <w:spacing w:after="0" w:line="240" w:lineRule="auto"/>
        <w:ind w:left="142" w:right="868" w:firstLine="578"/>
        <w:contextualSpacing/>
        <w:jc w:val="left"/>
        <w:rPr>
          <w:rFonts w:eastAsiaTheme="minorEastAsia"/>
          <w:color w:val="auto"/>
          <w:sz w:val="20"/>
        </w:rPr>
      </w:pPr>
      <w:r w:rsidRPr="00155420">
        <w:rPr>
          <w:color w:val="auto"/>
          <w:sz w:val="20"/>
        </w:rPr>
        <w:t>集團董事總經理獻辭</w:t>
      </w:r>
    </w:p>
    <w:p w:rsidR="00195CFF" w:rsidRPr="00155420" w:rsidRDefault="00195CFF" w:rsidP="00155420">
      <w:pPr>
        <w:spacing w:after="0" w:line="240" w:lineRule="auto"/>
        <w:ind w:left="142" w:right="868" w:firstLine="0"/>
        <w:contextualSpacing/>
        <w:jc w:val="left"/>
        <w:rPr>
          <w:rFonts w:eastAsiaTheme="minorEastAsia"/>
          <w:color w:val="auto"/>
        </w:rPr>
      </w:pPr>
    </w:p>
    <w:p w:rsidR="00195CFF" w:rsidRPr="00155420" w:rsidRDefault="0031690F" w:rsidP="00155420">
      <w:pPr>
        <w:spacing w:after="0" w:line="240" w:lineRule="auto"/>
        <w:ind w:left="142" w:right="964" w:firstLine="0"/>
        <w:contextualSpacing/>
        <w:jc w:val="left"/>
        <w:rPr>
          <w:color w:val="auto"/>
          <w:sz w:val="20"/>
        </w:rPr>
      </w:pPr>
      <w:r w:rsidRPr="00155420">
        <w:rPr>
          <w:color w:val="auto"/>
          <w:sz w:val="20"/>
        </w:rPr>
        <w:t>6</w:t>
      </w:r>
      <w:r w:rsidRPr="00155420">
        <w:rPr>
          <w:color w:val="auto"/>
          <w:sz w:val="20"/>
        </w:rPr>
        <w:tab/>
      </w:r>
      <w:r w:rsidR="007F1002" w:rsidRPr="00155420">
        <w:rPr>
          <w:color w:val="auto"/>
          <w:sz w:val="20"/>
        </w:rPr>
        <w:t>About Modern Terminals Limited</w:t>
      </w:r>
    </w:p>
    <w:p w:rsidR="00FD3013" w:rsidRPr="00155420" w:rsidRDefault="007F1002" w:rsidP="00155420">
      <w:pPr>
        <w:spacing w:after="0" w:line="240" w:lineRule="auto"/>
        <w:ind w:left="142" w:right="964" w:firstLine="578"/>
        <w:contextualSpacing/>
        <w:jc w:val="left"/>
        <w:rPr>
          <w:rFonts w:eastAsiaTheme="minorEastAsia"/>
          <w:color w:val="auto"/>
          <w:sz w:val="20"/>
        </w:rPr>
      </w:pPr>
      <w:r w:rsidRPr="00155420">
        <w:rPr>
          <w:color w:val="auto"/>
          <w:sz w:val="20"/>
        </w:rPr>
        <w:t>關於現代貨箱碼頭有限公司</w:t>
      </w:r>
    </w:p>
    <w:p w:rsidR="00195CFF" w:rsidRPr="00155420" w:rsidRDefault="00195CFF" w:rsidP="00155420">
      <w:pPr>
        <w:spacing w:after="0" w:line="240" w:lineRule="auto"/>
        <w:ind w:left="142" w:right="964" w:firstLine="0"/>
        <w:contextualSpacing/>
        <w:jc w:val="left"/>
        <w:rPr>
          <w:rFonts w:eastAsiaTheme="minorEastAsia"/>
          <w:color w:val="auto"/>
        </w:rPr>
      </w:pPr>
    </w:p>
    <w:p w:rsidR="00195CFF" w:rsidRPr="00155420" w:rsidRDefault="0031690F" w:rsidP="00155420">
      <w:pPr>
        <w:spacing w:after="0" w:line="240" w:lineRule="auto"/>
        <w:ind w:left="142" w:right="2625" w:firstLine="0"/>
        <w:contextualSpacing/>
        <w:jc w:val="left"/>
        <w:rPr>
          <w:color w:val="auto"/>
          <w:sz w:val="20"/>
        </w:rPr>
      </w:pPr>
      <w:r w:rsidRPr="00155420">
        <w:rPr>
          <w:color w:val="auto"/>
          <w:sz w:val="20"/>
        </w:rPr>
        <w:t>10</w:t>
      </w:r>
      <w:r w:rsidRPr="00155420">
        <w:rPr>
          <w:color w:val="auto"/>
          <w:sz w:val="20"/>
        </w:rPr>
        <w:tab/>
      </w:r>
      <w:r w:rsidR="007F1002" w:rsidRPr="00155420">
        <w:rPr>
          <w:color w:val="auto"/>
          <w:sz w:val="20"/>
        </w:rPr>
        <w:t xml:space="preserve">Engaging with Stakeholders </w:t>
      </w:r>
    </w:p>
    <w:p w:rsidR="00FD3013" w:rsidRPr="00155420" w:rsidRDefault="007F1002" w:rsidP="00155420">
      <w:pPr>
        <w:spacing w:after="0" w:line="240" w:lineRule="auto"/>
        <w:ind w:left="142" w:right="2625" w:firstLine="578"/>
        <w:contextualSpacing/>
        <w:jc w:val="left"/>
        <w:rPr>
          <w:rFonts w:eastAsiaTheme="minorEastAsia"/>
          <w:color w:val="auto"/>
          <w:sz w:val="20"/>
        </w:rPr>
      </w:pPr>
      <w:r w:rsidRPr="00155420">
        <w:rPr>
          <w:color w:val="auto"/>
          <w:sz w:val="20"/>
        </w:rPr>
        <w:t>與</w:t>
      </w:r>
      <w:proofErr w:type="gramStart"/>
      <w:r w:rsidRPr="00155420">
        <w:rPr>
          <w:color w:val="auto"/>
          <w:sz w:val="20"/>
        </w:rPr>
        <w:t>持份者溝通</w:t>
      </w:r>
      <w:proofErr w:type="gramEnd"/>
    </w:p>
    <w:p w:rsidR="00195CFF" w:rsidRPr="00155420" w:rsidRDefault="00195CFF" w:rsidP="00155420">
      <w:pPr>
        <w:spacing w:after="0" w:line="240" w:lineRule="auto"/>
        <w:ind w:left="142" w:right="2625" w:firstLine="0"/>
        <w:contextualSpacing/>
        <w:jc w:val="left"/>
        <w:rPr>
          <w:rFonts w:eastAsiaTheme="minorEastAsia"/>
          <w:color w:val="auto"/>
        </w:rPr>
      </w:pPr>
    </w:p>
    <w:p w:rsidR="00195CFF" w:rsidRPr="00155420" w:rsidRDefault="0031690F" w:rsidP="00155420">
      <w:pPr>
        <w:spacing w:after="0" w:line="240" w:lineRule="auto"/>
        <w:ind w:left="142" w:right="3538" w:hanging="11"/>
        <w:contextualSpacing/>
        <w:rPr>
          <w:color w:val="auto"/>
          <w:sz w:val="20"/>
        </w:rPr>
      </w:pPr>
      <w:r w:rsidRPr="00155420">
        <w:rPr>
          <w:color w:val="auto"/>
          <w:sz w:val="20"/>
        </w:rPr>
        <w:t>16</w:t>
      </w:r>
      <w:r w:rsidRPr="00155420">
        <w:rPr>
          <w:color w:val="auto"/>
          <w:sz w:val="20"/>
        </w:rPr>
        <w:tab/>
      </w:r>
      <w:r w:rsidR="007F1002" w:rsidRPr="00155420">
        <w:rPr>
          <w:color w:val="auto"/>
          <w:sz w:val="20"/>
        </w:rPr>
        <w:t xml:space="preserve">Corporate Governance </w:t>
      </w:r>
    </w:p>
    <w:p w:rsidR="00FD3013" w:rsidRPr="00155420" w:rsidRDefault="007F1002" w:rsidP="00155420">
      <w:pPr>
        <w:spacing w:after="0" w:line="240" w:lineRule="auto"/>
        <w:ind w:left="142" w:right="3538" w:firstLine="578"/>
        <w:contextualSpacing/>
        <w:rPr>
          <w:rFonts w:eastAsiaTheme="minorEastAsia"/>
          <w:color w:val="auto"/>
          <w:sz w:val="20"/>
        </w:rPr>
      </w:pPr>
      <w:r w:rsidRPr="00155420">
        <w:rPr>
          <w:color w:val="auto"/>
          <w:sz w:val="20"/>
        </w:rPr>
        <w:t>企業管治</w:t>
      </w:r>
    </w:p>
    <w:p w:rsidR="00195CFF" w:rsidRPr="00155420" w:rsidRDefault="00195CFF" w:rsidP="00155420">
      <w:pPr>
        <w:spacing w:after="0" w:line="240" w:lineRule="auto"/>
        <w:ind w:left="142" w:right="3538" w:hanging="11"/>
        <w:contextualSpacing/>
        <w:rPr>
          <w:rFonts w:eastAsiaTheme="minorEastAsia"/>
          <w:color w:val="auto"/>
        </w:rPr>
      </w:pPr>
    </w:p>
    <w:p w:rsidR="00195CFF" w:rsidRPr="00155420" w:rsidRDefault="0031690F" w:rsidP="00155420">
      <w:pPr>
        <w:spacing w:after="0" w:line="240" w:lineRule="auto"/>
        <w:ind w:left="142" w:right="4604" w:firstLine="0"/>
        <w:contextualSpacing/>
        <w:jc w:val="left"/>
        <w:rPr>
          <w:color w:val="auto"/>
          <w:sz w:val="20"/>
        </w:rPr>
      </w:pPr>
      <w:r w:rsidRPr="00155420">
        <w:rPr>
          <w:color w:val="auto"/>
          <w:sz w:val="20"/>
        </w:rPr>
        <w:t>20</w:t>
      </w:r>
      <w:r w:rsidRPr="00155420">
        <w:rPr>
          <w:color w:val="auto"/>
          <w:sz w:val="20"/>
        </w:rPr>
        <w:tab/>
      </w:r>
      <w:r w:rsidR="007F1002" w:rsidRPr="00155420">
        <w:rPr>
          <w:color w:val="auto"/>
          <w:sz w:val="20"/>
        </w:rPr>
        <w:t xml:space="preserve">Our People </w:t>
      </w:r>
    </w:p>
    <w:p w:rsidR="00FD3013" w:rsidRPr="00155420" w:rsidRDefault="007F1002" w:rsidP="00155420">
      <w:pPr>
        <w:spacing w:after="0" w:line="240" w:lineRule="auto"/>
        <w:ind w:left="142" w:right="4604" w:firstLine="578"/>
        <w:contextualSpacing/>
        <w:jc w:val="left"/>
        <w:rPr>
          <w:rFonts w:eastAsiaTheme="minorEastAsia"/>
          <w:color w:val="auto"/>
          <w:sz w:val="20"/>
        </w:rPr>
      </w:pPr>
      <w:r w:rsidRPr="00155420">
        <w:rPr>
          <w:color w:val="auto"/>
          <w:sz w:val="20"/>
        </w:rPr>
        <w:t>以人為本</w:t>
      </w:r>
    </w:p>
    <w:p w:rsidR="00195CFF" w:rsidRPr="00155420" w:rsidRDefault="00195CFF" w:rsidP="00155420">
      <w:pPr>
        <w:spacing w:after="0" w:line="240" w:lineRule="auto"/>
        <w:ind w:left="142" w:right="4604" w:firstLine="0"/>
        <w:contextualSpacing/>
        <w:jc w:val="left"/>
        <w:rPr>
          <w:rFonts w:eastAsiaTheme="minorEastAsia"/>
          <w:color w:val="auto"/>
        </w:rPr>
      </w:pPr>
    </w:p>
    <w:p w:rsidR="00195CFF" w:rsidRPr="00155420" w:rsidRDefault="0031690F" w:rsidP="00155420">
      <w:pPr>
        <w:spacing w:after="0" w:line="240" w:lineRule="auto"/>
        <w:ind w:left="142" w:right="3782" w:firstLine="0"/>
        <w:contextualSpacing/>
        <w:jc w:val="left"/>
        <w:rPr>
          <w:color w:val="auto"/>
          <w:sz w:val="20"/>
        </w:rPr>
      </w:pPr>
      <w:r w:rsidRPr="00155420">
        <w:rPr>
          <w:color w:val="auto"/>
          <w:sz w:val="20"/>
        </w:rPr>
        <w:t>30</w:t>
      </w:r>
      <w:r w:rsidRPr="00155420">
        <w:rPr>
          <w:color w:val="auto"/>
          <w:sz w:val="20"/>
        </w:rPr>
        <w:tab/>
      </w:r>
      <w:r w:rsidR="007F1002" w:rsidRPr="00155420">
        <w:rPr>
          <w:color w:val="auto"/>
          <w:sz w:val="20"/>
        </w:rPr>
        <w:t>Health and Safety</w:t>
      </w:r>
    </w:p>
    <w:p w:rsidR="00FD3013" w:rsidRPr="00155420" w:rsidRDefault="0031690F" w:rsidP="00155420">
      <w:pPr>
        <w:spacing w:after="0" w:line="240" w:lineRule="auto"/>
        <w:ind w:left="142" w:right="3782" w:firstLine="0"/>
        <w:contextualSpacing/>
        <w:jc w:val="left"/>
        <w:rPr>
          <w:rFonts w:eastAsiaTheme="minorEastAsia"/>
          <w:color w:val="auto"/>
          <w:sz w:val="20"/>
        </w:rPr>
      </w:pPr>
      <w:r w:rsidRPr="00155420">
        <w:rPr>
          <w:rFonts w:eastAsiaTheme="minorEastAsia" w:hint="eastAsia"/>
          <w:color w:val="auto"/>
          <w:sz w:val="20"/>
        </w:rPr>
        <w:t xml:space="preserve"> </w:t>
      </w:r>
      <w:r w:rsidRPr="00155420">
        <w:rPr>
          <w:rFonts w:eastAsiaTheme="minorEastAsia"/>
          <w:color w:val="auto"/>
          <w:sz w:val="20"/>
        </w:rPr>
        <w:tab/>
      </w:r>
      <w:r w:rsidR="007F1002" w:rsidRPr="00155420">
        <w:rPr>
          <w:color w:val="auto"/>
          <w:sz w:val="20"/>
        </w:rPr>
        <w:t>健康及安全</w:t>
      </w:r>
    </w:p>
    <w:p w:rsidR="00195CFF" w:rsidRPr="00155420" w:rsidRDefault="00195CFF" w:rsidP="00155420">
      <w:pPr>
        <w:spacing w:after="0" w:line="240" w:lineRule="auto"/>
        <w:ind w:left="142" w:right="3782" w:firstLine="0"/>
        <w:contextualSpacing/>
        <w:jc w:val="left"/>
        <w:rPr>
          <w:rFonts w:eastAsiaTheme="minorEastAsia"/>
          <w:color w:val="auto"/>
        </w:rPr>
      </w:pPr>
    </w:p>
    <w:p w:rsidR="00195CFF" w:rsidRPr="00155420" w:rsidRDefault="0031690F" w:rsidP="00155420">
      <w:pPr>
        <w:spacing w:after="0" w:line="240" w:lineRule="auto"/>
        <w:ind w:left="142" w:right="4848" w:firstLine="0"/>
        <w:contextualSpacing/>
        <w:jc w:val="left"/>
        <w:rPr>
          <w:color w:val="auto"/>
          <w:sz w:val="20"/>
        </w:rPr>
      </w:pPr>
      <w:r w:rsidRPr="00155420">
        <w:rPr>
          <w:color w:val="auto"/>
          <w:sz w:val="20"/>
        </w:rPr>
        <w:t>36</w:t>
      </w:r>
      <w:r w:rsidRPr="00155420">
        <w:rPr>
          <w:color w:val="auto"/>
          <w:sz w:val="20"/>
        </w:rPr>
        <w:tab/>
      </w:r>
      <w:r w:rsidR="007F1002" w:rsidRPr="00155420">
        <w:rPr>
          <w:color w:val="auto"/>
          <w:sz w:val="20"/>
        </w:rPr>
        <w:t xml:space="preserve">Environment </w:t>
      </w:r>
    </w:p>
    <w:p w:rsidR="00FD3013" w:rsidRPr="00155420" w:rsidRDefault="007F1002" w:rsidP="00155420">
      <w:pPr>
        <w:spacing w:after="0" w:line="240" w:lineRule="auto"/>
        <w:ind w:left="142" w:right="4848" w:firstLine="578"/>
        <w:contextualSpacing/>
        <w:jc w:val="left"/>
        <w:rPr>
          <w:rFonts w:eastAsiaTheme="minorEastAsia"/>
          <w:color w:val="auto"/>
          <w:sz w:val="20"/>
        </w:rPr>
      </w:pPr>
      <w:r w:rsidRPr="00155420">
        <w:rPr>
          <w:color w:val="auto"/>
          <w:sz w:val="20"/>
        </w:rPr>
        <w:t>環境</w:t>
      </w:r>
    </w:p>
    <w:p w:rsidR="00195CFF" w:rsidRPr="00155420" w:rsidRDefault="00195CFF" w:rsidP="00155420">
      <w:pPr>
        <w:spacing w:after="0" w:line="240" w:lineRule="auto"/>
        <w:ind w:left="142" w:right="4848" w:firstLine="0"/>
        <w:contextualSpacing/>
        <w:jc w:val="left"/>
        <w:rPr>
          <w:rFonts w:eastAsiaTheme="minorEastAsia"/>
          <w:color w:val="auto"/>
        </w:rPr>
      </w:pPr>
    </w:p>
    <w:p w:rsidR="00195CFF" w:rsidRPr="00155420" w:rsidRDefault="0031690F" w:rsidP="00155420">
      <w:pPr>
        <w:spacing w:after="0" w:line="240" w:lineRule="auto"/>
        <w:ind w:left="142" w:right="3357" w:firstLine="0"/>
        <w:contextualSpacing/>
        <w:jc w:val="left"/>
        <w:rPr>
          <w:color w:val="auto"/>
          <w:sz w:val="20"/>
        </w:rPr>
      </w:pPr>
      <w:r w:rsidRPr="00155420">
        <w:rPr>
          <w:color w:val="auto"/>
          <w:sz w:val="20"/>
        </w:rPr>
        <w:t>42</w:t>
      </w:r>
      <w:r w:rsidRPr="00155420">
        <w:rPr>
          <w:color w:val="auto"/>
          <w:sz w:val="20"/>
        </w:rPr>
        <w:tab/>
      </w:r>
      <w:r w:rsidR="007F1002" w:rsidRPr="00155420">
        <w:rPr>
          <w:color w:val="auto"/>
          <w:sz w:val="20"/>
        </w:rPr>
        <w:t>Community Involvement</w:t>
      </w:r>
    </w:p>
    <w:p w:rsidR="00FD3013" w:rsidRPr="00155420" w:rsidRDefault="007F1002" w:rsidP="00155420">
      <w:pPr>
        <w:spacing w:after="0" w:line="240" w:lineRule="auto"/>
        <w:ind w:left="142" w:right="3357" w:firstLine="578"/>
        <w:contextualSpacing/>
        <w:jc w:val="left"/>
        <w:rPr>
          <w:rFonts w:eastAsiaTheme="minorEastAsia"/>
          <w:color w:val="auto"/>
          <w:sz w:val="20"/>
        </w:rPr>
      </w:pPr>
      <w:r w:rsidRPr="00155420">
        <w:rPr>
          <w:color w:val="auto"/>
          <w:sz w:val="20"/>
        </w:rPr>
        <w:t>社區參與</w:t>
      </w:r>
    </w:p>
    <w:p w:rsidR="00195CFF" w:rsidRPr="00155420" w:rsidRDefault="00195CFF" w:rsidP="00155420">
      <w:pPr>
        <w:spacing w:after="0" w:line="240" w:lineRule="auto"/>
        <w:ind w:left="142" w:right="2268" w:firstLine="0"/>
        <w:contextualSpacing/>
        <w:jc w:val="left"/>
        <w:rPr>
          <w:rFonts w:eastAsiaTheme="minorEastAsia"/>
          <w:color w:val="auto"/>
        </w:rPr>
      </w:pPr>
    </w:p>
    <w:p w:rsidR="00195CFF" w:rsidRPr="00155420" w:rsidRDefault="0031690F" w:rsidP="00155420">
      <w:pPr>
        <w:spacing w:after="0" w:line="240" w:lineRule="auto"/>
        <w:ind w:left="142" w:right="3204" w:firstLine="0"/>
        <w:contextualSpacing/>
        <w:jc w:val="left"/>
        <w:rPr>
          <w:color w:val="auto"/>
          <w:sz w:val="20"/>
        </w:rPr>
      </w:pPr>
      <w:r w:rsidRPr="00155420">
        <w:rPr>
          <w:color w:val="auto"/>
          <w:sz w:val="20"/>
        </w:rPr>
        <w:t>48</w:t>
      </w:r>
      <w:r w:rsidRPr="00155420">
        <w:rPr>
          <w:color w:val="auto"/>
          <w:sz w:val="20"/>
        </w:rPr>
        <w:tab/>
      </w:r>
      <w:r w:rsidR="007F1002" w:rsidRPr="00155420">
        <w:rPr>
          <w:color w:val="auto"/>
          <w:sz w:val="20"/>
        </w:rPr>
        <w:t xml:space="preserve">Performance Statistics </w:t>
      </w:r>
    </w:p>
    <w:p w:rsidR="00FD3013" w:rsidRPr="00155420" w:rsidRDefault="007F1002" w:rsidP="00155420">
      <w:pPr>
        <w:spacing w:after="0" w:line="240" w:lineRule="auto"/>
        <w:ind w:left="142" w:right="3204" w:firstLine="578"/>
        <w:contextualSpacing/>
        <w:jc w:val="left"/>
        <w:rPr>
          <w:rFonts w:eastAsiaTheme="minorEastAsia"/>
          <w:color w:val="auto"/>
          <w:sz w:val="20"/>
        </w:rPr>
      </w:pPr>
      <w:r w:rsidRPr="00155420">
        <w:rPr>
          <w:color w:val="auto"/>
          <w:sz w:val="20"/>
        </w:rPr>
        <w:t>統計數據摘要</w:t>
      </w:r>
    </w:p>
    <w:p w:rsidR="00195CFF" w:rsidRPr="00155420" w:rsidRDefault="00195CFF" w:rsidP="00155420">
      <w:pPr>
        <w:spacing w:after="0" w:line="240" w:lineRule="auto"/>
        <w:ind w:left="142" w:right="3204" w:firstLine="0"/>
        <w:contextualSpacing/>
        <w:jc w:val="left"/>
        <w:rPr>
          <w:rFonts w:eastAsiaTheme="minorEastAsia"/>
          <w:color w:val="auto"/>
        </w:rPr>
      </w:pPr>
    </w:p>
    <w:p w:rsidR="00FD3013" w:rsidRPr="00155420" w:rsidRDefault="0031690F" w:rsidP="00155420">
      <w:pPr>
        <w:spacing w:after="0" w:line="240" w:lineRule="auto"/>
        <w:ind w:left="142" w:right="0" w:firstLine="0"/>
        <w:jc w:val="left"/>
        <w:rPr>
          <w:color w:val="auto"/>
        </w:rPr>
      </w:pPr>
      <w:r w:rsidRPr="00155420">
        <w:rPr>
          <w:color w:val="auto"/>
          <w:sz w:val="20"/>
        </w:rPr>
        <w:t>54</w:t>
      </w:r>
      <w:r w:rsidRPr="00155420">
        <w:rPr>
          <w:color w:val="auto"/>
          <w:sz w:val="20"/>
        </w:rPr>
        <w:tab/>
      </w:r>
      <w:r w:rsidR="007F1002" w:rsidRPr="00155420">
        <w:rPr>
          <w:color w:val="auto"/>
          <w:sz w:val="20"/>
        </w:rPr>
        <w:t>GRI G4 Content Index</w:t>
      </w:r>
    </w:p>
    <w:p w:rsidR="00FD3013" w:rsidRDefault="007F1002" w:rsidP="00155420">
      <w:pPr>
        <w:spacing w:after="0" w:line="240" w:lineRule="auto"/>
        <w:ind w:left="142" w:right="0" w:firstLine="578"/>
        <w:jc w:val="left"/>
        <w:rPr>
          <w:rFonts w:eastAsiaTheme="minorEastAsia"/>
          <w:color w:val="auto"/>
          <w:sz w:val="20"/>
        </w:rPr>
      </w:pPr>
      <w:r w:rsidRPr="00155420">
        <w:rPr>
          <w:color w:val="auto"/>
          <w:sz w:val="20"/>
        </w:rPr>
        <w:t>全球報告倡議組織</w:t>
      </w:r>
      <w:r w:rsidR="00422663" w:rsidRPr="00422663">
        <w:rPr>
          <w:rFonts w:ascii="微軟正黑體" w:eastAsia="微軟正黑體" w:hAnsi="微軟正黑體" w:hint="eastAsia"/>
          <w:color w:val="auto"/>
          <w:sz w:val="20"/>
        </w:rPr>
        <w:t>（</w:t>
      </w:r>
      <w:r w:rsidRPr="00155420">
        <w:rPr>
          <w:color w:val="auto"/>
          <w:sz w:val="20"/>
        </w:rPr>
        <w:t>GRI</w:t>
      </w:r>
      <w:r w:rsidR="00422663" w:rsidRPr="00422663">
        <w:rPr>
          <w:rFonts w:ascii="微軟正黑體" w:eastAsia="微軟正黑體" w:hAnsi="微軟正黑體" w:cs="新細明體" w:hint="eastAsia"/>
          <w:color w:val="auto"/>
          <w:sz w:val="20"/>
        </w:rPr>
        <w:t>）</w:t>
      </w:r>
      <w:r w:rsidRPr="00155420">
        <w:rPr>
          <w:color w:val="auto"/>
          <w:sz w:val="20"/>
        </w:rPr>
        <w:t>G4內容索引</w:t>
      </w:r>
    </w:p>
    <w:p w:rsidR="00A068E6" w:rsidRPr="00A068E6" w:rsidRDefault="00A068E6" w:rsidP="00155420">
      <w:pPr>
        <w:spacing w:after="0" w:line="240" w:lineRule="auto"/>
        <w:ind w:left="142" w:right="0" w:firstLine="578"/>
        <w:jc w:val="left"/>
        <w:rPr>
          <w:rFonts w:eastAsiaTheme="minorEastAsia"/>
          <w:color w:val="auto"/>
        </w:rPr>
      </w:pPr>
    </w:p>
    <w:p w:rsidR="00FD3013" w:rsidRPr="00155420" w:rsidRDefault="0031690F" w:rsidP="00155420">
      <w:pPr>
        <w:spacing w:after="0" w:line="240" w:lineRule="auto"/>
        <w:ind w:left="142" w:right="0" w:firstLine="0"/>
        <w:jc w:val="left"/>
        <w:rPr>
          <w:color w:val="auto"/>
        </w:rPr>
      </w:pPr>
      <w:r w:rsidRPr="00155420">
        <w:rPr>
          <w:color w:val="auto"/>
          <w:sz w:val="20"/>
        </w:rPr>
        <w:t>58</w:t>
      </w:r>
      <w:r w:rsidRPr="00155420">
        <w:rPr>
          <w:color w:val="auto"/>
          <w:sz w:val="20"/>
        </w:rPr>
        <w:tab/>
      </w:r>
      <w:r w:rsidR="007F1002" w:rsidRPr="00155420">
        <w:rPr>
          <w:color w:val="auto"/>
          <w:sz w:val="20"/>
        </w:rPr>
        <w:t>Assurance Statement</w:t>
      </w:r>
    </w:p>
    <w:p w:rsidR="00FD3013" w:rsidRPr="00155420" w:rsidRDefault="007F1002" w:rsidP="00155420">
      <w:pPr>
        <w:spacing w:after="0" w:line="240" w:lineRule="auto"/>
        <w:ind w:left="142" w:right="0" w:firstLine="578"/>
        <w:jc w:val="left"/>
        <w:rPr>
          <w:color w:val="auto"/>
        </w:rPr>
      </w:pPr>
      <w:r w:rsidRPr="00155420">
        <w:rPr>
          <w:color w:val="auto"/>
          <w:sz w:val="20"/>
        </w:rPr>
        <w:t>核實聲明</w:t>
      </w:r>
    </w:p>
    <w:p w:rsidR="00830BA0" w:rsidRDefault="00830BA0" w:rsidP="00155420">
      <w:pPr>
        <w:pStyle w:val="Heading1"/>
        <w:spacing w:after="0" w:line="240" w:lineRule="auto"/>
        <w:contextualSpacing/>
        <w:rPr>
          <w:rFonts w:ascii="Arial Narrow" w:hAnsi="Arial Narrow"/>
          <w:color w:val="auto"/>
          <w:w w:val="90"/>
          <w:sz w:val="88"/>
          <w:szCs w:val="88"/>
        </w:rPr>
      </w:pPr>
    </w:p>
    <w:p w:rsidR="00155420" w:rsidRDefault="00155420" w:rsidP="00155420"/>
    <w:p w:rsidR="002A126F" w:rsidRDefault="002A126F" w:rsidP="00155420"/>
    <w:p w:rsidR="002A126F" w:rsidRDefault="002A126F" w:rsidP="00155420"/>
    <w:p w:rsidR="00507160" w:rsidRDefault="00507160" w:rsidP="00155420"/>
    <w:p w:rsidR="00507160" w:rsidRDefault="00507160" w:rsidP="00155420"/>
    <w:p w:rsidR="002A126F" w:rsidRPr="00155420" w:rsidRDefault="002A126F" w:rsidP="00155420"/>
    <w:p w:rsidR="00830BA0" w:rsidRPr="00155420" w:rsidRDefault="00830BA0" w:rsidP="00155420">
      <w:pPr>
        <w:spacing w:after="0" w:line="240" w:lineRule="auto"/>
        <w:rPr>
          <w:color w:val="auto"/>
        </w:rPr>
      </w:pPr>
    </w:p>
    <w:p w:rsidR="009F54C7" w:rsidRPr="00155420" w:rsidRDefault="007F1002" w:rsidP="00155420">
      <w:pPr>
        <w:pStyle w:val="Heading1"/>
        <w:spacing w:after="0" w:line="240" w:lineRule="auto"/>
        <w:contextualSpacing/>
        <w:rPr>
          <w:color w:val="auto"/>
          <w:w w:val="90"/>
          <w:sz w:val="40"/>
          <w:szCs w:val="40"/>
        </w:rPr>
      </w:pPr>
      <w:r w:rsidRPr="00155420">
        <w:rPr>
          <w:rFonts w:ascii="Arial Narrow" w:hAnsi="Arial Narrow"/>
          <w:color w:val="auto"/>
          <w:w w:val="90"/>
          <w:sz w:val="40"/>
          <w:szCs w:val="40"/>
        </w:rPr>
        <w:lastRenderedPageBreak/>
        <w:t>ABOUT THE REPORT</w:t>
      </w:r>
      <w:r w:rsidRPr="00155420">
        <w:rPr>
          <w:color w:val="auto"/>
          <w:w w:val="90"/>
          <w:sz w:val="40"/>
          <w:szCs w:val="40"/>
        </w:rPr>
        <w:t xml:space="preserve"> </w:t>
      </w:r>
    </w:p>
    <w:p w:rsidR="00FD3013" w:rsidRPr="00155420" w:rsidRDefault="007F1002" w:rsidP="00155420">
      <w:pPr>
        <w:pStyle w:val="Heading1"/>
        <w:spacing w:after="0" w:line="240" w:lineRule="auto"/>
        <w:ind w:left="23" w:right="1038"/>
        <w:contextualSpacing/>
        <w:rPr>
          <w:rFonts w:ascii="微軟正黑體" w:eastAsia="微軟正黑體" w:hAnsi="微軟正黑體"/>
          <w:color w:val="auto"/>
          <w:w w:val="95"/>
          <w:sz w:val="40"/>
          <w:szCs w:val="40"/>
        </w:rPr>
      </w:pPr>
      <w:r w:rsidRPr="00155420">
        <w:rPr>
          <w:rFonts w:ascii="微軟正黑體" w:eastAsia="微軟正黑體" w:hAnsi="微軟正黑體"/>
          <w:color w:val="auto"/>
          <w:w w:val="95"/>
          <w:sz w:val="40"/>
          <w:szCs w:val="40"/>
        </w:rPr>
        <w:t>關於本報告</w:t>
      </w:r>
    </w:p>
    <w:p w:rsidR="009F54C7" w:rsidRPr="00155420" w:rsidRDefault="009F54C7" w:rsidP="002A126F">
      <w:pPr>
        <w:spacing w:after="0" w:line="240" w:lineRule="auto"/>
        <w:ind w:right="-2"/>
        <w:rPr>
          <w:color w:val="auto"/>
        </w:rPr>
      </w:pPr>
    </w:p>
    <w:p w:rsidR="00FD3013" w:rsidRPr="00155420" w:rsidRDefault="00830BA0" w:rsidP="002A126F">
      <w:pPr>
        <w:spacing w:after="0" w:line="240" w:lineRule="auto"/>
        <w:ind w:left="-6" w:right="-2" w:hanging="11"/>
        <w:contextualSpacing/>
        <w:rPr>
          <w:color w:val="auto"/>
          <w:sz w:val="20"/>
          <w:szCs w:val="20"/>
        </w:rPr>
      </w:pPr>
      <w:r w:rsidRPr="00155420">
        <w:rPr>
          <w:color w:val="auto"/>
          <w:sz w:val="20"/>
          <w:szCs w:val="20"/>
        </w:rPr>
        <w:t>T</w:t>
      </w:r>
      <w:r w:rsidR="007F1002" w:rsidRPr="00155420">
        <w:rPr>
          <w:color w:val="auto"/>
          <w:sz w:val="20"/>
          <w:szCs w:val="20"/>
        </w:rPr>
        <w:t xml:space="preserve">his is the third standalone sustainability report of Modern Terminals Limited (the Company), in which we continue to disclose our achievements and challenges along our sustainability journey. This year, the name of report has been changed from </w:t>
      </w:r>
      <w:r w:rsidR="007F1002" w:rsidRPr="00155420">
        <w:rPr>
          <w:i/>
          <w:color w:val="auto"/>
          <w:sz w:val="20"/>
          <w:szCs w:val="20"/>
        </w:rPr>
        <w:t>Corporate Social Responsibility Report</w:t>
      </w:r>
      <w:r w:rsidR="007F1002" w:rsidRPr="00155420">
        <w:rPr>
          <w:color w:val="auto"/>
          <w:sz w:val="20"/>
          <w:szCs w:val="20"/>
        </w:rPr>
        <w:t xml:space="preserve"> to </w:t>
      </w:r>
      <w:r w:rsidR="007F1002" w:rsidRPr="00155420">
        <w:rPr>
          <w:i/>
          <w:color w:val="auto"/>
          <w:sz w:val="20"/>
          <w:szCs w:val="20"/>
        </w:rPr>
        <w:t>Sustainability Report</w:t>
      </w:r>
      <w:r w:rsidR="007F1002" w:rsidRPr="00155420">
        <w:rPr>
          <w:color w:val="auto"/>
          <w:sz w:val="20"/>
          <w:szCs w:val="20"/>
        </w:rPr>
        <w:t xml:space="preserve"> to describe better our ongoing efforts on material aspects along the journey.</w:t>
      </w:r>
    </w:p>
    <w:p w:rsidR="00705A3B" w:rsidRPr="00155420" w:rsidRDefault="00705A3B" w:rsidP="002A126F">
      <w:pPr>
        <w:tabs>
          <w:tab w:val="left" w:pos="7088"/>
        </w:tabs>
        <w:spacing w:after="0" w:line="240" w:lineRule="auto"/>
        <w:ind w:left="-6" w:right="-2" w:hanging="11"/>
        <w:contextualSpacing/>
        <w:rPr>
          <w:color w:val="auto"/>
          <w:sz w:val="20"/>
          <w:szCs w:val="20"/>
        </w:rPr>
      </w:pPr>
    </w:p>
    <w:p w:rsidR="00FD3013" w:rsidRPr="00155420" w:rsidRDefault="007F1002" w:rsidP="002A126F">
      <w:pPr>
        <w:spacing w:after="0" w:line="240" w:lineRule="auto"/>
        <w:ind w:left="-6" w:right="-2" w:hanging="11"/>
        <w:contextualSpacing/>
        <w:rPr>
          <w:color w:val="auto"/>
          <w:sz w:val="20"/>
          <w:szCs w:val="20"/>
        </w:rPr>
      </w:pPr>
      <w:r w:rsidRPr="00155420">
        <w:rPr>
          <w:color w:val="auto"/>
          <w:sz w:val="20"/>
          <w:szCs w:val="20"/>
        </w:rPr>
        <w:t>This report was prepared in accordance with the Global Reporting Initiative (GRI) G4 Sustainability Reporting Guidelines (“Core” option). The reporting period covers the 30-month period from 1 July 2015 to 31 December 2017, and we aim to report every two calendar years starting with our 2018 - 2019 report. To determine the topics to be disclosed in this report, we engaged with a selected group of stakeholders through an independently-managed engagement and materiality assessment process to understand their key concerns.</w:t>
      </w:r>
    </w:p>
    <w:p w:rsidR="00705A3B" w:rsidRPr="00155420" w:rsidRDefault="00705A3B" w:rsidP="002A126F">
      <w:pPr>
        <w:spacing w:after="0" w:line="240" w:lineRule="auto"/>
        <w:ind w:left="-6" w:right="-2" w:hanging="11"/>
        <w:contextualSpacing/>
        <w:rPr>
          <w:color w:val="auto"/>
          <w:sz w:val="20"/>
          <w:szCs w:val="20"/>
        </w:rPr>
      </w:pPr>
    </w:p>
    <w:p w:rsidR="00FD3013" w:rsidRPr="00155420" w:rsidRDefault="007F1002" w:rsidP="002A126F">
      <w:pPr>
        <w:spacing w:after="0" w:line="240" w:lineRule="auto"/>
        <w:ind w:left="-6" w:right="-2" w:hanging="11"/>
        <w:contextualSpacing/>
        <w:rPr>
          <w:color w:val="auto"/>
          <w:sz w:val="20"/>
          <w:szCs w:val="20"/>
        </w:rPr>
      </w:pPr>
      <w:r w:rsidRPr="00155420">
        <w:rPr>
          <w:color w:val="auto"/>
          <w:sz w:val="20"/>
          <w:szCs w:val="20"/>
        </w:rPr>
        <w:t>The coverage of this report includes our operations in Hong Kong and DaChan Bay in western Shenzhen, which we have majority holding of shares. Taicang International Gateway was not included in this report due to change in shareholding.</w:t>
      </w:r>
    </w:p>
    <w:p w:rsidR="00705A3B" w:rsidRPr="00155420" w:rsidRDefault="00705A3B" w:rsidP="002A126F">
      <w:pPr>
        <w:spacing w:after="0" w:line="240" w:lineRule="auto"/>
        <w:ind w:left="-6" w:right="-2" w:hanging="11"/>
        <w:contextualSpacing/>
        <w:rPr>
          <w:color w:val="auto"/>
          <w:sz w:val="20"/>
          <w:szCs w:val="20"/>
        </w:rPr>
      </w:pPr>
    </w:p>
    <w:p w:rsidR="00FD3013" w:rsidRPr="00155420" w:rsidRDefault="007F1002" w:rsidP="002A126F">
      <w:pPr>
        <w:spacing w:after="0" w:line="240" w:lineRule="auto"/>
        <w:ind w:left="-6" w:right="-2" w:hanging="11"/>
        <w:contextualSpacing/>
        <w:rPr>
          <w:color w:val="auto"/>
          <w:sz w:val="20"/>
          <w:szCs w:val="20"/>
        </w:rPr>
      </w:pPr>
      <w:r w:rsidRPr="00155420">
        <w:rPr>
          <w:color w:val="auto"/>
          <w:sz w:val="20"/>
          <w:szCs w:val="20"/>
        </w:rPr>
        <w:t>This report has been independently verified by the Hong Kong Productivity Council in accordance with the “Core” option of the GRI G4 Guidelines. The assurance statement can be found at the end of this report.</w:t>
      </w:r>
    </w:p>
    <w:p w:rsidR="00705A3B" w:rsidRPr="00155420" w:rsidRDefault="00705A3B" w:rsidP="002A126F">
      <w:pPr>
        <w:spacing w:after="0" w:line="240" w:lineRule="auto"/>
        <w:ind w:left="-5" w:right="-2"/>
        <w:contextualSpacing/>
        <w:rPr>
          <w:color w:val="auto"/>
        </w:rPr>
      </w:pPr>
    </w:p>
    <w:p w:rsidR="00FD3013" w:rsidRPr="00155420" w:rsidRDefault="007F1002" w:rsidP="002A126F">
      <w:pPr>
        <w:spacing w:after="0" w:line="240" w:lineRule="auto"/>
        <w:ind w:left="10" w:right="-2"/>
        <w:contextualSpacing/>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這是現代貨箱碼頭有限公司</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公司</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發表的第三份</w:t>
      </w:r>
      <w:proofErr w:type="gramStart"/>
      <w:r w:rsidRPr="00155420">
        <w:rPr>
          <w:rFonts w:ascii="微軟正黑體" w:eastAsia="微軟正黑體" w:hAnsi="微軟正黑體" w:cs="微軟正黑體"/>
          <w:color w:val="auto"/>
        </w:rPr>
        <w:t>獨立成刊的</w:t>
      </w:r>
      <w:proofErr w:type="gramEnd"/>
      <w:r w:rsidRPr="00155420">
        <w:rPr>
          <w:rFonts w:ascii="微軟正黑體" w:eastAsia="微軟正黑體" w:hAnsi="微軟正黑體" w:cs="微軟正黑體"/>
          <w:color w:val="auto"/>
        </w:rPr>
        <w:t>《可持續發展報告》，內容繼續涵蓋我們在可持續發展旅途中取得的成果和面對的挑戰。今年，報告名稱由《企業社會責任報告》更改為《可持續發展報告》，更適切地描述我們於可持續發展旅程中在各重要範疇的持續工作。</w:t>
      </w:r>
    </w:p>
    <w:p w:rsidR="00705A3B" w:rsidRPr="00155420" w:rsidRDefault="00705A3B" w:rsidP="002A126F">
      <w:pPr>
        <w:spacing w:after="0" w:line="240" w:lineRule="auto"/>
        <w:ind w:left="10" w:right="-2"/>
        <w:contextualSpacing/>
        <w:jc w:val="left"/>
        <w:rPr>
          <w:color w:val="auto"/>
        </w:rPr>
      </w:pPr>
    </w:p>
    <w:p w:rsidR="00FD3013" w:rsidRPr="00155420" w:rsidRDefault="007F1002" w:rsidP="002A126F">
      <w:pPr>
        <w:spacing w:after="0" w:line="240" w:lineRule="auto"/>
        <w:ind w:left="10" w:right="-2"/>
        <w:contextualSpacing/>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本報告是根據「全球報告倡議組織」</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GRI</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可持續發展報告指南G4版本</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核心選項</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撰寫，報告期為2015年7月1日至2017年12月31日，我們的目標是從2018-2019年的報告開始，每兩日曆年發表一次報告。為了準備本報告和釐定報告的內容範圍，我們與選定的</w:t>
      </w:r>
      <w:proofErr w:type="gramStart"/>
      <w:r w:rsidRPr="00155420">
        <w:rPr>
          <w:rFonts w:ascii="微軟正黑體" w:eastAsia="微軟正黑體" w:hAnsi="微軟正黑體" w:cs="微軟正黑體"/>
          <w:color w:val="auto"/>
        </w:rPr>
        <w:t>持份者群</w:t>
      </w:r>
      <w:proofErr w:type="gramEnd"/>
      <w:r w:rsidRPr="00155420">
        <w:rPr>
          <w:rFonts w:ascii="微軟正黑體" w:eastAsia="微軟正黑體" w:hAnsi="微軟正黑體" w:cs="微軟正黑體"/>
          <w:color w:val="auto"/>
        </w:rPr>
        <w:t>組溝通交流，聽取他們對集團營運的關注，然後進行重要性評估以辨識重要議題。</w:t>
      </w:r>
    </w:p>
    <w:p w:rsidR="00705A3B" w:rsidRPr="00155420" w:rsidRDefault="00705A3B" w:rsidP="002A126F">
      <w:pPr>
        <w:spacing w:after="0" w:line="240" w:lineRule="auto"/>
        <w:ind w:left="10" w:right="-2"/>
        <w:contextualSpacing/>
        <w:jc w:val="left"/>
        <w:rPr>
          <w:color w:val="auto"/>
        </w:rPr>
      </w:pPr>
    </w:p>
    <w:p w:rsidR="00FD3013" w:rsidRPr="00155420" w:rsidRDefault="007F1002" w:rsidP="002A126F">
      <w:pPr>
        <w:tabs>
          <w:tab w:val="left" w:pos="8222"/>
        </w:tabs>
        <w:spacing w:after="0" w:line="240" w:lineRule="auto"/>
        <w:ind w:left="10" w:right="-2"/>
        <w:contextualSpacing/>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本《可持續發展報告》涵蓋範圍包括香港業務及我們持有大份額股權，位於深圳西的</w:t>
      </w:r>
      <w:proofErr w:type="gramStart"/>
      <w:r w:rsidRPr="00155420">
        <w:rPr>
          <w:rFonts w:ascii="微軟正黑體" w:eastAsia="微軟正黑體" w:hAnsi="微軟正黑體" w:cs="微軟正黑體"/>
          <w:color w:val="auto"/>
        </w:rPr>
        <w:t>大鏟灣碼頭</w:t>
      </w:r>
      <w:proofErr w:type="gramEnd"/>
      <w:r w:rsidRPr="00155420">
        <w:rPr>
          <w:rFonts w:ascii="微軟正黑體" w:eastAsia="微軟正黑體" w:hAnsi="微軟正黑體" w:cs="微軟正黑體"/>
          <w:color w:val="auto"/>
        </w:rPr>
        <w:t>的業務。太倉國際門戶因股權變動而未納入本報告涵蓋範圍。</w:t>
      </w:r>
    </w:p>
    <w:p w:rsidR="00705A3B" w:rsidRPr="00155420" w:rsidRDefault="00705A3B" w:rsidP="002A126F">
      <w:pPr>
        <w:tabs>
          <w:tab w:val="left" w:pos="8222"/>
        </w:tabs>
        <w:spacing w:after="0" w:line="240" w:lineRule="auto"/>
        <w:ind w:left="10" w:right="-2"/>
        <w:contextualSpacing/>
        <w:jc w:val="left"/>
        <w:rPr>
          <w:color w:val="auto"/>
        </w:rPr>
      </w:pPr>
    </w:p>
    <w:p w:rsidR="00FD3013" w:rsidRPr="00155420" w:rsidRDefault="007F1002" w:rsidP="002A126F">
      <w:pPr>
        <w:tabs>
          <w:tab w:val="left" w:pos="8364"/>
        </w:tabs>
        <w:spacing w:after="0" w:line="240" w:lineRule="auto"/>
        <w:ind w:left="0" w:right="-2" w:firstLine="0"/>
        <w:contextualSpacing/>
        <w:jc w:val="left"/>
        <w:rPr>
          <w:color w:val="auto"/>
        </w:rPr>
      </w:pPr>
      <w:r w:rsidRPr="00155420">
        <w:rPr>
          <w:rFonts w:ascii="微軟正黑體" w:eastAsia="微軟正黑體" w:hAnsi="微軟正黑體" w:cs="微軟正黑體"/>
          <w:color w:val="auto"/>
        </w:rPr>
        <w:t>本報告已交由香港生產力促進局按照GRI G4報告指南的核心選項進行獨立第三方審核。有關詳情，請參閱報告結尾部份的核實聲明。</w:t>
      </w:r>
    </w:p>
    <w:p w:rsidR="00705A3B" w:rsidRPr="00155420" w:rsidRDefault="00705A3B" w:rsidP="00155420">
      <w:pPr>
        <w:spacing w:after="0" w:line="240" w:lineRule="auto"/>
        <w:ind w:left="0" w:right="0" w:firstLine="0"/>
        <w:contextualSpacing/>
        <w:jc w:val="left"/>
        <w:rPr>
          <w:rFonts w:ascii="Arial Narrow" w:hAnsi="Arial Narrow"/>
          <w:color w:val="auto"/>
          <w:w w:val="90"/>
          <w:sz w:val="88"/>
          <w:szCs w:val="88"/>
        </w:rPr>
      </w:pPr>
    </w:p>
    <w:p w:rsidR="00705A3B" w:rsidRPr="00155420" w:rsidRDefault="00705A3B" w:rsidP="00155420">
      <w:pPr>
        <w:spacing w:after="0" w:line="240" w:lineRule="auto"/>
        <w:ind w:left="0" w:right="0" w:firstLine="0"/>
        <w:contextualSpacing/>
        <w:jc w:val="left"/>
        <w:rPr>
          <w:rFonts w:ascii="Arial Narrow" w:hAnsi="Arial Narrow"/>
          <w:color w:val="auto"/>
          <w:w w:val="90"/>
          <w:sz w:val="88"/>
          <w:szCs w:val="88"/>
        </w:rPr>
      </w:pPr>
    </w:p>
    <w:p w:rsidR="00830BA0" w:rsidRDefault="00830BA0" w:rsidP="00155420">
      <w:pPr>
        <w:spacing w:after="0" w:line="240" w:lineRule="auto"/>
        <w:ind w:left="0" w:right="0" w:firstLine="0"/>
        <w:jc w:val="left"/>
        <w:rPr>
          <w:rFonts w:ascii="Arial Narrow" w:hAnsi="Arial Narrow"/>
          <w:color w:val="auto"/>
          <w:w w:val="90"/>
          <w:sz w:val="88"/>
          <w:szCs w:val="88"/>
        </w:rPr>
      </w:pPr>
    </w:p>
    <w:p w:rsidR="002A126F" w:rsidRDefault="002A126F" w:rsidP="00155420">
      <w:pPr>
        <w:spacing w:after="0" w:line="240" w:lineRule="auto"/>
        <w:ind w:left="0" w:right="0" w:firstLine="0"/>
        <w:jc w:val="left"/>
        <w:rPr>
          <w:rFonts w:ascii="Arial Narrow" w:hAnsi="Arial Narrow"/>
          <w:color w:val="auto"/>
          <w:w w:val="90"/>
          <w:sz w:val="88"/>
          <w:szCs w:val="88"/>
        </w:rPr>
      </w:pPr>
    </w:p>
    <w:p w:rsidR="002A126F" w:rsidRDefault="002A126F" w:rsidP="00155420">
      <w:pPr>
        <w:spacing w:after="0" w:line="240" w:lineRule="auto"/>
        <w:ind w:left="0" w:right="0" w:firstLine="0"/>
        <w:jc w:val="left"/>
        <w:rPr>
          <w:rFonts w:ascii="Arial Narrow" w:hAnsi="Arial Narrow"/>
          <w:color w:val="auto"/>
          <w:w w:val="90"/>
          <w:sz w:val="88"/>
          <w:szCs w:val="88"/>
        </w:rPr>
      </w:pPr>
    </w:p>
    <w:p w:rsidR="00830BA0" w:rsidRPr="00155420" w:rsidRDefault="007F1002" w:rsidP="00155420">
      <w:pPr>
        <w:spacing w:after="0" w:line="240" w:lineRule="auto"/>
        <w:ind w:left="0" w:right="0" w:firstLine="0"/>
        <w:jc w:val="left"/>
        <w:rPr>
          <w:rFonts w:ascii="Arial Narrow" w:hAnsi="Arial Narrow"/>
          <w:color w:val="auto"/>
          <w:w w:val="90"/>
          <w:sz w:val="40"/>
          <w:szCs w:val="40"/>
        </w:rPr>
      </w:pPr>
      <w:r w:rsidRPr="00155420">
        <w:rPr>
          <w:rFonts w:ascii="Arial Narrow" w:hAnsi="Arial Narrow"/>
          <w:color w:val="auto"/>
          <w:w w:val="90"/>
          <w:sz w:val="40"/>
          <w:szCs w:val="40"/>
        </w:rPr>
        <w:lastRenderedPageBreak/>
        <w:t>MESSAGE FROM GROUP</w:t>
      </w:r>
      <w:r w:rsidR="00B21167" w:rsidRPr="00155420">
        <w:rPr>
          <w:rFonts w:ascii="Arial Narrow" w:hAnsi="Arial Narrow"/>
          <w:color w:val="auto"/>
          <w:w w:val="90"/>
          <w:sz w:val="40"/>
          <w:szCs w:val="40"/>
        </w:rPr>
        <w:t xml:space="preserve"> M</w:t>
      </w:r>
      <w:r w:rsidRPr="00155420">
        <w:rPr>
          <w:rFonts w:ascii="Arial Narrow" w:hAnsi="Arial Narrow"/>
          <w:color w:val="auto"/>
          <w:w w:val="90"/>
          <w:sz w:val="40"/>
          <w:szCs w:val="40"/>
        </w:rPr>
        <w:t>ANAGING</w:t>
      </w:r>
      <w:r w:rsidR="00B21167" w:rsidRPr="00155420">
        <w:rPr>
          <w:rFonts w:ascii="Arial Narrow" w:hAnsi="Arial Narrow"/>
          <w:color w:val="auto"/>
          <w:w w:val="90"/>
          <w:sz w:val="40"/>
          <w:szCs w:val="40"/>
        </w:rPr>
        <w:t xml:space="preserve"> </w:t>
      </w:r>
      <w:r w:rsidRPr="00155420">
        <w:rPr>
          <w:rFonts w:ascii="Arial Narrow" w:hAnsi="Arial Narrow"/>
          <w:color w:val="auto"/>
          <w:w w:val="90"/>
          <w:sz w:val="40"/>
          <w:szCs w:val="40"/>
        </w:rPr>
        <w:t>DIRECTOR</w:t>
      </w:r>
    </w:p>
    <w:p w:rsidR="00FD3013" w:rsidRPr="00155420" w:rsidRDefault="007F1002" w:rsidP="00155420">
      <w:pPr>
        <w:spacing w:after="0" w:line="240" w:lineRule="auto"/>
        <w:ind w:left="34" w:right="-1230" w:hanging="51"/>
        <w:jc w:val="left"/>
        <w:rPr>
          <w:color w:val="auto"/>
          <w:w w:val="90"/>
          <w:sz w:val="40"/>
          <w:szCs w:val="40"/>
        </w:rPr>
      </w:pPr>
      <w:r w:rsidRPr="00155420">
        <w:rPr>
          <w:rFonts w:ascii="微軟正黑體" w:eastAsia="微軟正黑體" w:hAnsi="微軟正黑體"/>
          <w:color w:val="auto"/>
          <w:w w:val="95"/>
          <w:sz w:val="40"/>
          <w:szCs w:val="40"/>
        </w:rPr>
        <w:t>集團董事總經理獻辭</w:t>
      </w:r>
    </w:p>
    <w:p w:rsidR="003D77D8" w:rsidRPr="00155420" w:rsidRDefault="003D77D8" w:rsidP="00155420">
      <w:pPr>
        <w:spacing w:after="0" w:line="240" w:lineRule="auto"/>
        <w:ind w:left="0" w:right="2019" w:firstLine="0"/>
        <w:contextualSpacing/>
        <w:rPr>
          <w:color w:val="auto"/>
        </w:rPr>
      </w:pPr>
    </w:p>
    <w:p w:rsidR="003D77D8" w:rsidRPr="00155420" w:rsidRDefault="003D77D8" w:rsidP="00155420">
      <w:pPr>
        <w:spacing w:after="0" w:line="240" w:lineRule="auto"/>
        <w:ind w:left="0" w:right="2019" w:firstLine="0"/>
        <w:contextualSpacing/>
        <w:rPr>
          <w:color w:val="auto"/>
        </w:rPr>
      </w:pPr>
    </w:p>
    <w:p w:rsidR="00705A3B" w:rsidRPr="00155420" w:rsidRDefault="00705A3B" w:rsidP="00155420">
      <w:pPr>
        <w:spacing w:after="0" w:line="240" w:lineRule="auto"/>
        <w:ind w:left="0" w:right="2019" w:firstLine="0"/>
        <w:contextualSpacing/>
        <w:rPr>
          <w:color w:val="auto"/>
        </w:rPr>
        <w:sectPr w:rsidR="00705A3B" w:rsidRPr="00155420" w:rsidSect="00371A29">
          <w:headerReference w:type="default" r:id="rId9"/>
          <w:footerReference w:type="even" r:id="rId10"/>
          <w:footerReference w:type="default" r:id="rId11"/>
          <w:headerReference w:type="first" r:id="rId12"/>
          <w:footerReference w:type="first" r:id="rId13"/>
          <w:footnotePr>
            <w:numRestart w:val="eachPage"/>
          </w:footnotePr>
          <w:pgSz w:w="11906" w:h="16838"/>
          <w:pgMar w:top="1134" w:right="851" w:bottom="1134" w:left="851" w:header="720" w:footer="284" w:gutter="0"/>
          <w:cols w:space="720"/>
          <w:titlePg/>
          <w:docGrid w:linePitch="245"/>
        </w:sectPr>
      </w:pPr>
    </w:p>
    <w:p w:rsidR="00FD3013" w:rsidRPr="00155420" w:rsidRDefault="00830BA0" w:rsidP="00155420">
      <w:pPr>
        <w:spacing w:after="0" w:line="240" w:lineRule="auto"/>
        <w:ind w:left="-6" w:right="40" w:hanging="11"/>
        <w:contextualSpacing/>
        <w:rPr>
          <w:color w:val="auto"/>
          <w:sz w:val="20"/>
          <w:szCs w:val="20"/>
        </w:rPr>
      </w:pPr>
      <w:r w:rsidRPr="00155420">
        <w:rPr>
          <w:color w:val="auto"/>
          <w:sz w:val="20"/>
          <w:szCs w:val="20"/>
        </w:rPr>
        <w:t>At</w:t>
      </w:r>
      <w:r w:rsidR="007F1002" w:rsidRPr="00155420">
        <w:rPr>
          <w:color w:val="auto"/>
          <w:sz w:val="20"/>
          <w:szCs w:val="20"/>
        </w:rPr>
        <w:t xml:space="preserve"> Modern Terminals, we are committed to sustainability which is reflected in our Vision and Mission. We aim to be a sustainable enterprise bringing sustainable development of local economies and improvement to people’s well-being. In 2008, with an aim to enhance further our efforts in sustainability, we established our CSR Policy. As we move into 2018, I am proud to see the achievements we have made in the last ten years. In 2017, we reviewed our Policy and added corporate governance as one of our key components to reflect its importance. We also updated the part on community involvement to incorporate the results from the recent strategic review of our focus areas. </w:t>
      </w:r>
    </w:p>
    <w:p w:rsidR="00705A3B" w:rsidRPr="00155420" w:rsidRDefault="00705A3B" w:rsidP="00155420">
      <w:pPr>
        <w:spacing w:after="0" w:line="240" w:lineRule="auto"/>
        <w:ind w:left="-6" w:right="40" w:hanging="11"/>
        <w:contextualSpacing/>
        <w:rPr>
          <w:color w:val="auto"/>
          <w:sz w:val="20"/>
          <w:szCs w:val="20"/>
        </w:rPr>
      </w:pPr>
    </w:p>
    <w:p w:rsidR="00FD3013" w:rsidRPr="00155420" w:rsidRDefault="007F1002" w:rsidP="00155420">
      <w:pPr>
        <w:spacing w:after="0" w:line="240" w:lineRule="auto"/>
        <w:ind w:left="-6" w:right="40" w:hanging="11"/>
        <w:contextualSpacing/>
        <w:rPr>
          <w:color w:val="auto"/>
          <w:sz w:val="20"/>
          <w:szCs w:val="20"/>
        </w:rPr>
      </w:pPr>
      <w:r w:rsidRPr="00155420">
        <w:rPr>
          <w:color w:val="auto"/>
          <w:sz w:val="20"/>
          <w:szCs w:val="20"/>
        </w:rPr>
        <w:t>There have been a number of disruptions to our industry in the last few years and among the many challenges we have been facing are uncertainties in the global economy, restructuring of carrier alliances, continuous consolidation of shipping lines, competition from nearby ports, deployment of more mega container vessels, and labour supply. Our business is no longer cyclical and this challenging business environment is the “new normal” for our industry. In 2017, the global container trade was strong after two years of low growth. However, we expect to see a moderate “new normal” growth in the coming year.</w:t>
      </w:r>
    </w:p>
    <w:p w:rsidR="00705A3B" w:rsidRPr="00155420" w:rsidRDefault="00705A3B" w:rsidP="00155420">
      <w:pPr>
        <w:spacing w:after="0" w:line="240" w:lineRule="auto"/>
        <w:ind w:left="-6" w:right="40" w:hanging="11"/>
        <w:contextualSpacing/>
        <w:rPr>
          <w:color w:val="auto"/>
          <w:sz w:val="20"/>
          <w:szCs w:val="20"/>
        </w:rPr>
      </w:pPr>
    </w:p>
    <w:p w:rsidR="00B21167" w:rsidRPr="00155420" w:rsidRDefault="007F1002" w:rsidP="00155420">
      <w:pPr>
        <w:spacing w:after="0" w:line="240" w:lineRule="auto"/>
        <w:ind w:left="-6" w:right="40" w:hanging="11"/>
        <w:contextualSpacing/>
        <w:rPr>
          <w:color w:val="auto"/>
          <w:sz w:val="20"/>
          <w:szCs w:val="20"/>
        </w:rPr>
      </w:pPr>
      <w:r w:rsidRPr="00155420">
        <w:rPr>
          <w:color w:val="auto"/>
          <w:sz w:val="20"/>
          <w:szCs w:val="20"/>
        </w:rPr>
        <w:t xml:space="preserve">At Modern Terminals, we are well-equipped and positioned to face all these challenges. We are upgrading our infrastructure in Hong Kong, enhancing our productivity and efficiency in all our facilities, and gearing up our capability in innovation, cyber security, and use of big data.  </w:t>
      </w:r>
    </w:p>
    <w:p w:rsidR="00705A3B" w:rsidRPr="00155420" w:rsidRDefault="00705A3B" w:rsidP="00155420">
      <w:pPr>
        <w:spacing w:after="0" w:line="240" w:lineRule="auto"/>
        <w:ind w:left="-6" w:right="40" w:hanging="11"/>
        <w:rPr>
          <w:color w:val="auto"/>
        </w:rPr>
      </w:pPr>
    </w:p>
    <w:p w:rsidR="0076484E" w:rsidRDefault="0076484E"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Default="00155420" w:rsidP="00155420">
      <w:pPr>
        <w:spacing w:after="0" w:line="240" w:lineRule="auto"/>
        <w:ind w:left="-5" w:right="42"/>
        <w:rPr>
          <w:color w:val="auto"/>
        </w:rPr>
      </w:pPr>
    </w:p>
    <w:p w:rsidR="00155420" w:rsidRPr="00155420" w:rsidRDefault="00155420" w:rsidP="00155420">
      <w:pPr>
        <w:spacing w:after="0" w:line="240" w:lineRule="auto"/>
        <w:ind w:left="-5" w:right="42"/>
        <w:rPr>
          <w:color w:val="auto"/>
        </w:rPr>
      </w:pPr>
    </w:p>
    <w:p w:rsidR="00705A3B" w:rsidRPr="00155420" w:rsidRDefault="00705A3B" w:rsidP="00155420">
      <w:pPr>
        <w:spacing w:after="0" w:line="240" w:lineRule="auto"/>
        <w:ind w:left="-5" w:right="42"/>
        <w:rPr>
          <w:color w:val="auto"/>
        </w:rPr>
      </w:pPr>
    </w:p>
    <w:p w:rsidR="00705A3B" w:rsidRPr="00155420" w:rsidRDefault="00705A3B" w:rsidP="00155420">
      <w:pPr>
        <w:spacing w:after="0" w:line="240" w:lineRule="auto"/>
        <w:ind w:left="-5" w:right="42"/>
        <w:rPr>
          <w:color w:val="auto"/>
        </w:rPr>
      </w:pPr>
    </w:p>
    <w:p w:rsidR="00705A3B" w:rsidRDefault="00705A3B" w:rsidP="00155420">
      <w:pPr>
        <w:spacing w:after="0" w:line="240" w:lineRule="auto"/>
        <w:ind w:left="-5" w:right="42"/>
        <w:rPr>
          <w:color w:val="auto"/>
        </w:rPr>
      </w:pPr>
    </w:p>
    <w:p w:rsidR="002A126F" w:rsidRDefault="002A126F" w:rsidP="00155420">
      <w:pPr>
        <w:spacing w:after="0" w:line="240" w:lineRule="auto"/>
        <w:ind w:left="-5" w:right="42"/>
        <w:rPr>
          <w:color w:val="auto"/>
        </w:rPr>
      </w:pPr>
    </w:p>
    <w:p w:rsidR="002A126F" w:rsidRDefault="002A126F" w:rsidP="00155420">
      <w:pPr>
        <w:spacing w:after="0" w:line="240" w:lineRule="auto"/>
        <w:ind w:left="-5" w:right="42"/>
        <w:rPr>
          <w:color w:val="auto"/>
        </w:rPr>
      </w:pPr>
    </w:p>
    <w:p w:rsidR="002A126F" w:rsidRDefault="002A126F" w:rsidP="00155420">
      <w:pPr>
        <w:spacing w:after="0" w:line="240" w:lineRule="auto"/>
        <w:ind w:left="-5" w:right="42"/>
        <w:rPr>
          <w:color w:val="auto"/>
        </w:rPr>
      </w:pPr>
    </w:p>
    <w:p w:rsidR="002A126F" w:rsidRDefault="002A126F" w:rsidP="00155420">
      <w:pPr>
        <w:spacing w:after="0" w:line="240" w:lineRule="auto"/>
        <w:ind w:left="-5" w:right="42"/>
        <w:rPr>
          <w:color w:val="auto"/>
        </w:rPr>
      </w:pPr>
    </w:p>
    <w:p w:rsidR="002A126F" w:rsidRDefault="002A126F" w:rsidP="00155420">
      <w:pPr>
        <w:spacing w:after="0" w:line="240" w:lineRule="auto"/>
        <w:ind w:left="-5" w:right="42"/>
        <w:rPr>
          <w:color w:val="auto"/>
        </w:rPr>
      </w:pPr>
    </w:p>
    <w:p w:rsidR="002A126F" w:rsidRDefault="002A126F" w:rsidP="00155420">
      <w:pPr>
        <w:spacing w:after="0" w:line="240" w:lineRule="auto"/>
        <w:ind w:left="-5" w:right="42"/>
        <w:rPr>
          <w:color w:val="auto"/>
        </w:rPr>
      </w:pPr>
    </w:p>
    <w:p w:rsidR="002A126F" w:rsidRPr="00155420" w:rsidRDefault="002A126F" w:rsidP="00155420">
      <w:pPr>
        <w:spacing w:after="0" w:line="240" w:lineRule="auto"/>
        <w:ind w:left="-5" w:right="42"/>
        <w:rPr>
          <w:color w:val="auto"/>
        </w:rPr>
      </w:pPr>
    </w:p>
    <w:p w:rsidR="00705A3B" w:rsidRPr="00155420" w:rsidRDefault="00705A3B" w:rsidP="00155420">
      <w:pPr>
        <w:spacing w:after="0" w:line="240" w:lineRule="auto"/>
        <w:ind w:left="-5" w:right="42"/>
        <w:rPr>
          <w:color w:val="auto"/>
        </w:rPr>
      </w:pPr>
    </w:p>
    <w:p w:rsidR="00830BA0" w:rsidRPr="00155420" w:rsidRDefault="00830BA0" w:rsidP="00155420">
      <w:pPr>
        <w:spacing w:after="0" w:line="240" w:lineRule="auto"/>
        <w:ind w:left="-5" w:right="42"/>
        <w:rPr>
          <w:color w:val="auto"/>
        </w:rPr>
      </w:pPr>
    </w:p>
    <w:p w:rsidR="00FD3013" w:rsidRPr="00155420" w:rsidRDefault="007F1002" w:rsidP="00155420">
      <w:pPr>
        <w:spacing w:after="0" w:line="240" w:lineRule="auto"/>
        <w:ind w:left="0" w:right="40" w:firstLine="0"/>
        <w:contextualSpacing/>
        <w:rPr>
          <w:rFonts w:ascii="微軟正黑體" w:eastAsia="微軟正黑體" w:hAnsi="微軟正黑體" w:cs="微軟正黑體"/>
          <w:color w:val="auto"/>
        </w:rPr>
      </w:pPr>
      <w:r w:rsidRPr="00155420">
        <w:rPr>
          <w:rFonts w:ascii="微軟正黑體" w:eastAsia="微軟正黑體" w:hAnsi="微軟正黑體" w:cs="微軟正黑體"/>
          <w:color w:val="auto"/>
        </w:rPr>
        <w:t>現代貨箱碼頭致力推動可持續發展，我們的承諾已彰顯於公司的願景和使命。我們的目標是成為一個可持續發展的企業，為當地經濟帶來持續發展，造福社群。為了進一步提升可持續發展的工作，我們於2008年制定企業社會責任政策。邁向2018 年，公司在過去十年取得的成就令我感到自豪。我們於2017年就可持續發展政策作審視時，新增了「企業管治」為可持續發展的範疇之一，以反映其重要性。與此同時，「社區參與」範疇也因應策略審視結果更新的焦點作出調整。</w:t>
      </w:r>
    </w:p>
    <w:p w:rsidR="00705A3B" w:rsidRPr="00155420" w:rsidRDefault="00705A3B" w:rsidP="00155420">
      <w:pPr>
        <w:spacing w:after="0" w:line="240" w:lineRule="auto"/>
        <w:ind w:left="0" w:right="119" w:hanging="11"/>
        <w:contextualSpacing/>
        <w:rPr>
          <w:rFonts w:ascii="微軟正黑體" w:eastAsia="微軟正黑體" w:hAnsi="微軟正黑體" w:cs="微軟正黑體"/>
          <w:color w:val="auto"/>
        </w:rPr>
      </w:pPr>
    </w:p>
    <w:p w:rsidR="003D77D8" w:rsidRPr="00155420" w:rsidRDefault="007F1002" w:rsidP="00155420">
      <w:pPr>
        <w:spacing w:after="0" w:line="240" w:lineRule="auto"/>
        <w:ind w:left="0" w:right="119" w:hanging="11"/>
        <w:contextualSpacing/>
        <w:rPr>
          <w:rFonts w:ascii="微軟正黑體" w:eastAsia="微軟正黑體" w:hAnsi="微軟正黑體" w:cs="微軟正黑體"/>
          <w:color w:val="auto"/>
        </w:rPr>
      </w:pPr>
      <w:r w:rsidRPr="00155420">
        <w:rPr>
          <w:rFonts w:ascii="微軟正黑體" w:eastAsia="微軟正黑體" w:hAnsi="微軟正黑體" w:cs="微軟正黑體"/>
          <w:color w:val="auto"/>
        </w:rPr>
        <w:t xml:space="preserve">過去幾年，我們的行業有著各種不同的變化及面對不少的挑戰，包括全球經濟的不明朗、航運聯盟重組、船公司的不斷整合、附近港口的競爭、更多大型貨箱船投入服務，以及勞動力供應等。我們的業務不再是周期性的，這個具有挑戰性的商業環境是這行業的「新常態」。全球貨櫃運輸業在經歷兩年低增長後，於2017年增長蓬勃。但我們預期於2018年在「新常態」環境下只會有溫和的增長。 </w:t>
      </w:r>
    </w:p>
    <w:p w:rsidR="00705A3B" w:rsidRPr="00155420" w:rsidRDefault="00705A3B" w:rsidP="00155420">
      <w:pPr>
        <w:spacing w:after="0" w:line="240" w:lineRule="auto"/>
        <w:ind w:left="0" w:right="119" w:hanging="11"/>
        <w:contextualSpacing/>
        <w:rPr>
          <w:rFonts w:ascii="微軟正黑體" w:eastAsia="微軟正黑體" w:hAnsi="微軟正黑體" w:cs="微軟正黑體"/>
          <w:color w:val="auto"/>
        </w:rPr>
      </w:pPr>
    </w:p>
    <w:p w:rsidR="00FD3013" w:rsidRPr="00155420" w:rsidRDefault="007F1002" w:rsidP="00155420">
      <w:pPr>
        <w:spacing w:after="0" w:line="240" w:lineRule="auto"/>
        <w:ind w:left="0" w:right="0" w:hanging="11"/>
        <w:contextualSpacing/>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現代貨箱碼頭已作好準備，迎接以上所有挑戰。我們現正優化香港碼頭的基礎設施、積極提升生產力和營運效率，以及加強在創新、網絡安全及大數據使用方面的能力。</w:t>
      </w:r>
    </w:p>
    <w:p w:rsidR="000B3BE0" w:rsidRPr="00155420" w:rsidRDefault="000B3BE0"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830BA0" w:rsidRDefault="00830BA0" w:rsidP="00155420">
      <w:pPr>
        <w:spacing w:after="0" w:line="240" w:lineRule="auto"/>
        <w:ind w:left="0" w:right="0" w:hanging="11"/>
        <w:jc w:val="left"/>
        <w:rPr>
          <w:color w:val="auto"/>
        </w:rPr>
      </w:pPr>
    </w:p>
    <w:p w:rsidR="002A126F" w:rsidRDefault="002A126F" w:rsidP="00155420">
      <w:pPr>
        <w:spacing w:after="0" w:line="240" w:lineRule="auto"/>
        <w:ind w:left="0" w:right="0" w:hanging="11"/>
        <w:jc w:val="left"/>
        <w:rPr>
          <w:color w:val="auto"/>
        </w:rPr>
      </w:pPr>
    </w:p>
    <w:p w:rsidR="002A126F" w:rsidRDefault="002A126F" w:rsidP="00155420">
      <w:pPr>
        <w:spacing w:after="0" w:line="240" w:lineRule="auto"/>
        <w:ind w:left="0" w:right="0" w:hanging="11"/>
        <w:jc w:val="left"/>
        <w:rPr>
          <w:color w:val="auto"/>
        </w:rPr>
      </w:pPr>
    </w:p>
    <w:p w:rsidR="002A126F" w:rsidRDefault="002A126F" w:rsidP="00155420">
      <w:pPr>
        <w:spacing w:after="0" w:line="240" w:lineRule="auto"/>
        <w:ind w:left="0" w:right="0" w:hanging="11"/>
        <w:jc w:val="left"/>
        <w:rPr>
          <w:color w:val="auto"/>
        </w:rPr>
      </w:pPr>
    </w:p>
    <w:p w:rsidR="002A126F" w:rsidRPr="00155420" w:rsidRDefault="002A126F" w:rsidP="00155420">
      <w:pPr>
        <w:spacing w:after="0" w:line="240" w:lineRule="auto"/>
        <w:ind w:left="0" w:right="0" w:hanging="11"/>
        <w:jc w:val="left"/>
        <w:rPr>
          <w:color w:val="auto"/>
        </w:rPr>
      </w:pPr>
    </w:p>
    <w:p w:rsidR="00830BA0" w:rsidRDefault="00830BA0" w:rsidP="00155420">
      <w:pPr>
        <w:spacing w:after="0" w:line="240" w:lineRule="auto"/>
        <w:ind w:left="0" w:right="0" w:hanging="11"/>
        <w:jc w:val="left"/>
        <w:rPr>
          <w:color w:val="auto"/>
        </w:rPr>
      </w:pPr>
    </w:p>
    <w:p w:rsidR="00854104" w:rsidRPr="00155420" w:rsidRDefault="00854104"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705A3B" w:rsidRPr="00155420" w:rsidRDefault="00705A3B" w:rsidP="00155420">
      <w:pPr>
        <w:spacing w:after="0" w:line="240" w:lineRule="auto"/>
        <w:ind w:left="0" w:right="0" w:hanging="11"/>
        <w:jc w:val="left"/>
        <w:rPr>
          <w:color w:val="auto"/>
        </w:rPr>
      </w:pPr>
    </w:p>
    <w:p w:rsidR="00830BA0" w:rsidRPr="00155420" w:rsidRDefault="00830BA0" w:rsidP="00155420">
      <w:pPr>
        <w:spacing w:after="0" w:line="240" w:lineRule="auto"/>
        <w:ind w:left="0" w:right="0" w:hanging="11"/>
        <w:jc w:val="left"/>
        <w:rPr>
          <w:color w:val="auto"/>
        </w:rPr>
      </w:pPr>
    </w:p>
    <w:p w:rsidR="00FD3013" w:rsidRPr="00155420" w:rsidRDefault="007F1002" w:rsidP="00155420">
      <w:pPr>
        <w:spacing w:after="0" w:line="240" w:lineRule="auto"/>
        <w:ind w:left="-17" w:right="40" w:firstLine="0"/>
        <w:rPr>
          <w:color w:val="auto"/>
          <w:sz w:val="20"/>
          <w:szCs w:val="20"/>
        </w:rPr>
      </w:pPr>
      <w:r w:rsidRPr="00155420">
        <w:rPr>
          <w:color w:val="auto"/>
          <w:sz w:val="20"/>
          <w:szCs w:val="20"/>
        </w:rPr>
        <w:lastRenderedPageBreak/>
        <w:t>We continue to invest in our people and it is a big encouragement for all of us at Modern Terminals to see the significant improvement in various areas across our network in the last two years as reflected in our culture surveys. Ongoing efforts will be put into aligning our culture with our Company Culture Values.</w:t>
      </w:r>
    </w:p>
    <w:p w:rsidR="0076484E" w:rsidRPr="00155420" w:rsidRDefault="0076484E" w:rsidP="00155420">
      <w:pPr>
        <w:spacing w:after="0" w:line="240" w:lineRule="auto"/>
        <w:ind w:left="-6" w:right="40" w:hanging="11"/>
        <w:rPr>
          <w:color w:val="auto"/>
          <w:sz w:val="20"/>
          <w:szCs w:val="20"/>
        </w:rPr>
      </w:pP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 xml:space="preserve">Health and safety is always our top priority and we never compromise it. Despite having a stringent health and safety management process in place, it is with extreme regret for us to report on the fatal accident that took place in Hong Kong in 2016. Though the Labour Department laid no charges against our Company, we conducted an investigation and have applied measures to enhance further our safety management system. </w:t>
      </w:r>
    </w:p>
    <w:p w:rsidR="0076484E" w:rsidRPr="00155420" w:rsidRDefault="0076484E" w:rsidP="00155420">
      <w:pPr>
        <w:spacing w:after="0" w:line="240" w:lineRule="auto"/>
        <w:ind w:left="-6" w:right="40" w:hanging="11"/>
        <w:rPr>
          <w:color w:val="auto"/>
          <w:sz w:val="20"/>
          <w:szCs w:val="20"/>
        </w:rPr>
      </w:pP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 xml:space="preserve">Following our Green Terminal Model, we always take environmental considerations into account in our infrastructure upgrade project and our daily work. The handling of old and new quay cranes in an environmentally friendly manner is one of the many examples. We are also progressing well in achieving our target for emission reduction to 10 kg per TEU by 2018, a 30% reduction from the base year of 2008. </w:t>
      </w:r>
    </w:p>
    <w:p w:rsidR="0076484E" w:rsidRPr="00155420" w:rsidRDefault="0076484E" w:rsidP="00155420">
      <w:pPr>
        <w:spacing w:after="0" w:line="240" w:lineRule="auto"/>
        <w:ind w:left="-6" w:right="40" w:hanging="11"/>
        <w:rPr>
          <w:color w:val="auto"/>
          <w:sz w:val="20"/>
          <w:szCs w:val="20"/>
        </w:rPr>
      </w:pP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 xml:space="preserve">As a result of our strategic review for community involvement, in the years to come we will be supporting youth development, promoting environmental awareness, and promoting sports to lead a healthy life.  We have launched our own community initiative and continued our works with our partner school under Project </w:t>
      </w:r>
      <w:r w:rsidRPr="00155420">
        <w:rPr>
          <w:i/>
          <w:color w:val="auto"/>
          <w:sz w:val="20"/>
          <w:szCs w:val="20"/>
        </w:rPr>
        <w:t>WeCan</w:t>
      </w:r>
      <w:r w:rsidRPr="00155420">
        <w:rPr>
          <w:color w:val="auto"/>
          <w:sz w:val="20"/>
          <w:szCs w:val="20"/>
        </w:rPr>
        <w:t>.</w:t>
      </w:r>
    </w:p>
    <w:p w:rsidR="0076484E" w:rsidRPr="00155420" w:rsidRDefault="0076484E" w:rsidP="00155420">
      <w:pPr>
        <w:spacing w:after="0" w:line="240" w:lineRule="auto"/>
        <w:ind w:left="-6" w:right="40" w:hanging="11"/>
        <w:rPr>
          <w:color w:val="auto"/>
          <w:sz w:val="20"/>
          <w:szCs w:val="20"/>
        </w:rPr>
      </w:pP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Going forward, we will continue to invest and implement the latest technologies, and work with relevant authorities in Hong Kong to finalize the land rationalization at Kwai Tsing container port to enhance the competitiveness of Hong Kong. We will focus on completing our infrastructure upgrades in Hong Kong and further increasing the productivity and operational efficiencies across our network. We will actively participate in the Greater Bay Area development which is crucial to the future growth of our business. In addition, we will continue our efforts in the five areas of importance to our business namely governance, people, health and safety, environmental protection, and community involvement.</w:t>
      </w:r>
    </w:p>
    <w:p w:rsidR="0076484E" w:rsidRPr="00155420" w:rsidRDefault="0076484E" w:rsidP="00155420">
      <w:pPr>
        <w:spacing w:after="0" w:line="240" w:lineRule="auto"/>
        <w:ind w:left="-6" w:right="40" w:hanging="11"/>
        <w:rPr>
          <w:color w:val="auto"/>
          <w:sz w:val="20"/>
          <w:szCs w:val="20"/>
        </w:rPr>
      </w:pPr>
    </w:p>
    <w:p w:rsidR="00115D6B" w:rsidRPr="00155420" w:rsidRDefault="007F1002" w:rsidP="00155420">
      <w:pPr>
        <w:spacing w:after="0" w:line="240" w:lineRule="auto"/>
        <w:ind w:left="-6" w:right="40" w:hanging="11"/>
        <w:rPr>
          <w:color w:val="auto"/>
          <w:sz w:val="20"/>
          <w:szCs w:val="20"/>
        </w:rPr>
      </w:pPr>
      <w:r w:rsidRPr="00155420">
        <w:rPr>
          <w:color w:val="auto"/>
          <w:sz w:val="20"/>
          <w:szCs w:val="20"/>
        </w:rPr>
        <w:t>Your feedback is important to our continuous improvement and I invite you to share your comments and suggestions with us.</w:t>
      </w:r>
    </w:p>
    <w:p w:rsidR="0076484E" w:rsidRPr="00155420" w:rsidRDefault="0076484E" w:rsidP="00155420">
      <w:pPr>
        <w:spacing w:after="0" w:line="240" w:lineRule="auto"/>
        <w:ind w:left="-5" w:right="42"/>
        <w:rPr>
          <w:color w:val="auto"/>
        </w:rPr>
      </w:pPr>
    </w:p>
    <w:p w:rsidR="00830BA0" w:rsidRPr="00155420" w:rsidRDefault="00830BA0" w:rsidP="00155420">
      <w:pPr>
        <w:spacing w:after="0" w:line="240" w:lineRule="auto"/>
        <w:ind w:left="-5" w:right="42"/>
        <w:rPr>
          <w:color w:val="auto"/>
        </w:rPr>
      </w:pPr>
    </w:p>
    <w:p w:rsidR="00830BA0" w:rsidRPr="00155420" w:rsidRDefault="00830BA0" w:rsidP="00155420">
      <w:pPr>
        <w:spacing w:after="0" w:line="240" w:lineRule="auto"/>
        <w:ind w:left="-5" w:right="42"/>
        <w:rPr>
          <w:color w:val="auto"/>
        </w:rPr>
      </w:pPr>
    </w:p>
    <w:p w:rsidR="00FD3013" w:rsidRPr="00155420" w:rsidRDefault="00115D6B" w:rsidP="00155420">
      <w:pPr>
        <w:spacing w:after="0" w:line="240" w:lineRule="auto"/>
        <w:ind w:left="-41" w:right="0" w:firstLine="0"/>
        <w:jc w:val="left"/>
        <w:rPr>
          <w:color w:val="auto"/>
        </w:rPr>
      </w:pPr>
      <w:r w:rsidRPr="00155420">
        <w:rPr>
          <w:noProof/>
          <w:color w:val="auto"/>
          <w:sz w:val="22"/>
        </w:rPr>
        <mc:AlternateContent>
          <mc:Choice Requires="wps">
            <w:drawing>
              <wp:anchor distT="0" distB="0" distL="114300" distR="114300" simplePos="0" relativeHeight="251740160" behindDoc="0" locked="0" layoutInCell="1" allowOverlap="1">
                <wp:simplePos x="0" y="0"/>
                <wp:positionH relativeFrom="column">
                  <wp:posOffset>1945640</wp:posOffset>
                </wp:positionH>
                <wp:positionV relativeFrom="paragraph">
                  <wp:posOffset>963295</wp:posOffset>
                </wp:positionV>
                <wp:extent cx="1390650" cy="409575"/>
                <wp:effectExtent l="0" t="0" r="0" b="9525"/>
                <wp:wrapNone/>
                <wp:docPr id="9" name="Text Box 9"/>
                <wp:cNvGraphicFramePr/>
                <a:graphic xmlns:a="http://schemas.openxmlformats.org/drawingml/2006/main">
                  <a:graphicData uri="http://schemas.microsoft.com/office/word/2010/wordprocessingShape">
                    <wps:wsp>
                      <wps:cNvSpPr txBox="1"/>
                      <wps:spPr>
                        <a:xfrm>
                          <a:off x="0" y="0"/>
                          <a:ext cx="1390650" cy="409575"/>
                        </a:xfrm>
                        <a:prstGeom prst="rect">
                          <a:avLst/>
                        </a:prstGeom>
                        <a:solidFill>
                          <a:schemeClr val="lt1"/>
                        </a:solidFill>
                        <a:ln w="6350">
                          <a:noFill/>
                        </a:ln>
                      </wps:spPr>
                      <wps:txbx>
                        <w:txbxContent>
                          <w:p w:rsidR="008E389A" w:rsidRPr="00115D6B" w:rsidRDefault="008E389A" w:rsidP="00115D6B">
                            <w:pPr>
                              <w:ind w:left="0" w:right="1245"/>
                              <w:rPr>
                                <w:rFonts w:eastAsiaTheme="minorEastAsia"/>
                              </w:rPr>
                            </w:pPr>
                            <w:r>
                              <w:rPr>
                                <w:rFonts w:eastAsiaTheme="minorEastAsia" w:hint="eastAsia"/>
                              </w:rPr>
                              <w:t>李國維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9" o:spid="_x0000_s1026" type="#_x0000_t202" style="position:absolute;left:0;text-align:left;margin-left:153.2pt;margin-top:75.85pt;width:109.5pt;height:32.25pt;z-index:251740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" fillcolor="white [3201]" stroked="f" strokeweight=".5pt">
                <v:textbox>
                  <w:txbxContent>
                    <w:p w:rsidR="008E389A" w:rsidRPr="00115D6B" w:rsidRDefault="008E389A" w:rsidP="00115D6B">
                      <w:pPr>
                        <w:ind w:left="0" w:right="1245"/>
                        <w:rPr>
                          <w:rFonts w:eastAsiaTheme="minorEastAsia"/>
                        </w:rPr>
                      </w:pPr>
                      <w:r>
                        <w:rPr>
                          <w:rFonts w:eastAsiaTheme="minorEastAsia" w:hint="eastAsia"/>
                        </w:rPr>
                        <w:t>李國維</w:t>
                      </w:r>
                    </w:p>
                  </w:txbxContent>
                </v:textbox>
              </v:shape>
            </w:pict>
          </mc:Fallback>
        </mc:AlternateContent>
      </w:r>
      <w:r w:rsidR="007F1002" w:rsidRPr="00155420">
        <w:rPr>
          <w:noProof/>
          <w:color w:val="auto"/>
          <w:sz w:val="22"/>
        </w:rPr>
        <mc:AlternateContent>
          <mc:Choice Requires="wpg">
            <w:drawing>
              <wp:inline distT="0" distB="0" distL="0" distR="0">
                <wp:extent cx="3102679" cy="1150877"/>
                <wp:effectExtent l="0" t="0" r="2540" b="11430"/>
                <wp:docPr id="114541" name="Group 114541"/>
                <wp:cNvGraphicFramePr/>
                <a:graphic xmlns:a="http://schemas.openxmlformats.org/drawingml/2006/main">
                  <a:graphicData uri="http://schemas.microsoft.com/office/word/2010/wordprocessingGroup">
                    <wpg:wgp>
                      <wpg:cNvGrpSpPr/>
                      <wpg:grpSpPr>
                        <a:xfrm>
                          <a:off x="0" y="0"/>
                          <a:ext cx="3102679" cy="1150877"/>
                          <a:chOff x="0" y="0"/>
                          <a:chExt cx="3102679" cy="1150877"/>
                        </a:xfrm>
                      </wpg:grpSpPr>
                      <pic:pic xmlns:pic="http://schemas.openxmlformats.org/drawingml/2006/picture">
                        <pic:nvPicPr>
                          <pic:cNvPr id="2406" name="Picture 2406"/>
                          <pic:cNvPicPr/>
                        </pic:nvPicPr>
                        <pic:blipFill>
                          <a:blip r:embed="rId14"/>
                          <a:stretch>
                            <a:fillRect/>
                          </a:stretch>
                        </pic:blipFill>
                        <pic:spPr>
                          <a:xfrm>
                            <a:off x="0" y="0"/>
                            <a:ext cx="1708770" cy="711936"/>
                          </a:xfrm>
                          <a:prstGeom prst="rect">
                            <a:avLst/>
                          </a:prstGeom>
                        </pic:spPr>
                      </pic:pic>
                      <wps:wsp>
                        <wps:cNvPr id="2443" name="Rectangle 2443"/>
                        <wps:cNvSpPr/>
                        <wps:spPr>
                          <a:xfrm>
                            <a:off x="26313" y="749830"/>
                            <a:ext cx="1745246" cy="260205"/>
                          </a:xfrm>
                          <a:prstGeom prst="rect">
                            <a:avLst/>
                          </a:prstGeom>
                          <a:ln>
                            <a:noFill/>
                          </a:ln>
                        </wps:spPr>
                        <wps:txbx>
                          <w:txbxContent>
                            <w:p w:rsidR="008E389A" w:rsidRDefault="008E389A">
                              <w:pPr>
                                <w:spacing w:after="160" w:line="259" w:lineRule="auto"/>
                                <w:ind w:left="0" w:right="0" w:firstLine="0"/>
                                <w:jc w:val="left"/>
                              </w:pPr>
                              <w:r>
                                <w:rPr>
                                  <w:w w:val="113"/>
                                  <w:sz w:val="26"/>
                                </w:rPr>
                                <w:t>Peter</w:t>
                              </w:r>
                              <w:r>
                                <w:rPr>
                                  <w:spacing w:val="14"/>
                                  <w:w w:val="113"/>
                                  <w:sz w:val="26"/>
                                </w:rPr>
                                <w:t xml:space="preserve"> </w:t>
                              </w:r>
                              <w:r>
                                <w:rPr>
                                  <w:w w:val="113"/>
                                  <w:sz w:val="26"/>
                                </w:rPr>
                                <w:t>J.</w:t>
                              </w:r>
                              <w:r>
                                <w:rPr>
                                  <w:spacing w:val="14"/>
                                  <w:w w:val="113"/>
                                  <w:sz w:val="26"/>
                                </w:rPr>
                                <w:t xml:space="preserve"> </w:t>
                              </w:r>
                              <w:r>
                                <w:rPr>
                                  <w:w w:val="113"/>
                                  <w:sz w:val="26"/>
                                </w:rPr>
                                <w:t>Levesque</w:t>
                              </w:r>
                            </w:p>
                          </w:txbxContent>
                        </wps:txbx>
                        <wps:bodyPr horzOverflow="overflow" vert="horz" lIns="0" tIns="0" rIns="0" bIns="0" rtlCol="0">
                          <a:noAutofit/>
                        </wps:bodyPr>
                      </wps:wsp>
                      <wps:wsp>
                        <wps:cNvPr id="2444" name="Rectangle 2444"/>
                        <wps:cNvSpPr/>
                        <wps:spPr>
                          <a:xfrm>
                            <a:off x="26313" y="973232"/>
                            <a:ext cx="1667086" cy="176494"/>
                          </a:xfrm>
                          <a:prstGeom prst="rect">
                            <a:avLst/>
                          </a:prstGeom>
                          <a:ln>
                            <a:noFill/>
                          </a:ln>
                        </wps:spPr>
                        <wps:txbx>
                          <w:txbxContent>
                            <w:p w:rsidR="008E389A" w:rsidRPr="00F400B9" w:rsidRDefault="008E389A">
                              <w:pPr>
                                <w:spacing w:after="160" w:line="259" w:lineRule="auto"/>
                                <w:ind w:left="0" w:right="0" w:firstLine="0"/>
                                <w:jc w:val="left"/>
                                <w:rPr>
                                  <w:color w:val="auto"/>
                                </w:rPr>
                              </w:pPr>
                              <w:r w:rsidRPr="00F400B9">
                                <w:rPr>
                                  <w:color w:val="auto"/>
                                  <w:w w:val="106"/>
                                </w:rPr>
                                <w:t>Group</w:t>
                              </w:r>
                              <w:r w:rsidRPr="00F400B9">
                                <w:rPr>
                                  <w:color w:val="auto"/>
                                  <w:spacing w:val="9"/>
                                  <w:w w:val="106"/>
                                </w:rPr>
                                <w:t xml:space="preserve"> </w:t>
                              </w:r>
                              <w:r w:rsidRPr="00F400B9">
                                <w:rPr>
                                  <w:color w:val="auto"/>
                                  <w:w w:val="106"/>
                                </w:rPr>
                                <w:t>Managing</w:t>
                              </w:r>
                              <w:r w:rsidRPr="00F400B9">
                                <w:rPr>
                                  <w:color w:val="auto"/>
                                  <w:spacing w:val="9"/>
                                  <w:w w:val="106"/>
                                </w:rPr>
                                <w:t xml:space="preserve"> </w:t>
                              </w:r>
                              <w:r w:rsidRPr="00F400B9">
                                <w:rPr>
                                  <w:color w:val="auto"/>
                                  <w:w w:val="106"/>
                                </w:rPr>
                                <w:t>Director</w:t>
                              </w:r>
                            </w:p>
                          </w:txbxContent>
                        </wps:txbx>
                        <wps:bodyPr horzOverflow="overflow" vert="horz" lIns="0" tIns="0" rIns="0" bIns="0" rtlCol="0">
                          <a:noAutofit/>
                        </wps:bodyPr>
                      </wps:wsp>
                      <wps:wsp>
                        <wps:cNvPr id="2477" name="Shape 2477"/>
                        <wps:cNvSpPr/>
                        <wps:spPr>
                          <a:xfrm>
                            <a:off x="1695113" y="799874"/>
                            <a:ext cx="0" cy="351003"/>
                          </a:xfrm>
                          <a:custGeom>
                            <a:avLst/>
                            <a:gdLst/>
                            <a:ahLst/>
                            <a:cxnLst/>
                            <a:rect l="0" t="0" r="0" b="0"/>
                            <a:pathLst>
                              <a:path h="351003">
                                <a:moveTo>
                                  <a:pt x="0" y="0"/>
                                </a:moveTo>
                                <a:lnTo>
                                  <a:pt x="0" y="351003"/>
                                </a:lnTo>
                              </a:path>
                            </a:pathLst>
                          </a:custGeom>
                          <a:ln w="6350" cap="flat">
                            <a:miter lim="100000"/>
                          </a:ln>
                        </wps:spPr>
                        <wps:style>
                          <a:lnRef idx="1">
                            <a:srgbClr val="D04E4E"/>
                          </a:lnRef>
                          <a:fillRef idx="0">
                            <a:srgbClr val="000000">
                              <a:alpha val="0"/>
                            </a:srgbClr>
                          </a:fillRef>
                          <a:effectRef idx="0">
                            <a:scrgbClr r="0" g="0" b="0"/>
                          </a:effectRef>
                          <a:fontRef idx="none"/>
                        </wps:style>
                        <wps:bodyPr/>
                      </wps:wsp>
                      <wps:wsp>
                        <wps:cNvPr id="2478" name="Rectangle 2478"/>
                        <wps:cNvSpPr/>
                        <wps:spPr>
                          <a:xfrm>
                            <a:off x="2042194" y="771411"/>
                            <a:ext cx="1060485" cy="201814"/>
                          </a:xfrm>
                          <a:prstGeom prst="rect">
                            <a:avLst/>
                          </a:prstGeom>
                          <a:ln>
                            <a:noFill/>
                          </a:ln>
                        </wps:spPr>
                        <wps:txbx>
                          <w:txbxContent>
                            <w:p w:rsidR="008E389A" w:rsidRPr="001758D0" w:rsidRDefault="008E389A">
                              <w:pPr>
                                <w:spacing w:after="160" w:line="259" w:lineRule="auto"/>
                                <w:ind w:left="0" w:right="0" w:firstLine="0"/>
                                <w:jc w:val="left"/>
                                <w:rPr>
                                  <w:color w:val="auto"/>
                                  <w:sz w:val="20"/>
                                  <w:szCs w:val="20"/>
                                </w:rPr>
                              </w:pPr>
                              <w:r w:rsidRPr="001758D0">
                                <w:rPr>
                                  <w:rFonts w:ascii="微軟正黑體" w:eastAsia="微軟正黑體" w:hAnsi="微軟正黑體" w:cs="微軟正黑體"/>
                                  <w:color w:val="auto"/>
                                  <w:spacing w:val="-1"/>
                                  <w:w w:val="99"/>
                                  <w:sz w:val="20"/>
                                  <w:szCs w:val="20"/>
                                </w:rPr>
                                <w:t>集團董事總經理</w:t>
                              </w:r>
                            </w:p>
                          </w:txbxContent>
                        </wps:txbx>
                        <wps:bodyPr horzOverflow="overflow" vert="horz" lIns="0" tIns="0" rIns="0" bIns="0" rtlCol="0">
                          <a:noAutofit/>
                        </wps:bodyPr>
                      </wps:wsp>
                      <pic:pic xmlns:pic="http://schemas.openxmlformats.org/drawingml/2006/picture">
                        <pic:nvPicPr>
                          <pic:cNvPr id="2481" name="Picture 2481"/>
                          <pic:cNvPicPr/>
                        </pic:nvPicPr>
                        <pic:blipFill>
                          <a:blip r:embed="rId15"/>
                          <a:stretch>
                            <a:fillRect/>
                          </a:stretch>
                        </pic:blipFill>
                        <pic:spPr>
                          <a:xfrm>
                            <a:off x="1985113" y="240519"/>
                            <a:ext cx="1035553" cy="382932"/>
                          </a:xfrm>
                          <a:prstGeom prst="rect">
                            <a:avLst/>
                          </a:prstGeom>
                        </pic:spPr>
                      </pic:pic>
                    </wpg:wgp>
                  </a:graphicData>
                </a:graphic>
              </wp:inline>
            </w:drawing>
          </mc:Choice>
          <mc:Fallback>
            <w:pict>
              <v:group id="Group 114541" o:spid="_x0000_s1027" style="width:244.3pt;height:90.6pt;mso-position-horizontal-relative:char;mso-position-vertical-relative:line" coordsize="31026,11508"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06" o:spid="_x0000_s1028" type="#_x0000_t75" style="position:absolute;width:17087;height:71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">
                  <v:imagedata r:id="rId16" o:title=""/>
                </v:shape>
                <v:rect id="Rectangle 2443" o:spid="_x0000_s1029" style="position:absolute;left:263;top:7498;width:17452;height:26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" filled="f" stroked="f">
                  <v:textbox inset="0,0,0,0">
                    <w:txbxContent>
                      <w:p w:rsidR="008E389A" w:rsidRDefault="008E389A">
                        <w:pPr>
                          <w:spacing w:after="160" w:line="259" w:lineRule="auto"/>
                          <w:ind w:left="0" w:right="0" w:firstLine="0"/>
                          <w:jc w:val="left"/>
                        </w:pPr>
                        <w:r>
                          <w:rPr>
                            <w:w w:val="113"/>
                            <w:sz w:val="26"/>
                          </w:rPr>
                          <w:t>Peter</w:t>
                        </w:r>
                        <w:r>
                          <w:rPr>
                            <w:spacing w:val="14"/>
                            <w:w w:val="113"/>
                            <w:sz w:val="26"/>
                          </w:rPr>
                          <w:t xml:space="preserve"> </w:t>
                        </w:r>
                        <w:r>
                          <w:rPr>
                            <w:w w:val="113"/>
                            <w:sz w:val="26"/>
                          </w:rPr>
                          <w:t>J.</w:t>
                        </w:r>
                        <w:r>
                          <w:rPr>
                            <w:spacing w:val="14"/>
                            <w:w w:val="113"/>
                            <w:sz w:val="26"/>
                          </w:rPr>
                          <w:t xml:space="preserve"> </w:t>
                        </w:r>
                        <w:r>
                          <w:rPr>
                            <w:w w:val="113"/>
                            <w:sz w:val="26"/>
                          </w:rPr>
                          <w:t>Levesque</w:t>
                        </w:r>
                      </w:p>
                    </w:txbxContent>
                  </v:textbox>
                </v:rect>
                <v:rect id="Rectangle 2444" o:spid="_x0000_s1030" style="position:absolute;left:263;top:9732;width:16670;height:1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" filled="f" stroked="f">
                  <v:textbox inset="0,0,0,0">
                    <w:txbxContent>
                      <w:p w:rsidR="008E389A" w:rsidRPr="00F400B9" w:rsidRDefault="008E389A">
                        <w:pPr>
                          <w:spacing w:after="160" w:line="259" w:lineRule="auto"/>
                          <w:ind w:left="0" w:right="0" w:firstLine="0"/>
                          <w:jc w:val="left"/>
                          <w:rPr>
                            <w:color w:val="auto"/>
                          </w:rPr>
                        </w:pPr>
                        <w:r w:rsidRPr="00F400B9">
                          <w:rPr>
                            <w:color w:val="auto"/>
                            <w:w w:val="106"/>
                          </w:rPr>
                          <w:t>Group</w:t>
                        </w:r>
                        <w:r w:rsidRPr="00F400B9">
                          <w:rPr>
                            <w:color w:val="auto"/>
                            <w:spacing w:val="9"/>
                            <w:w w:val="106"/>
                          </w:rPr>
                          <w:t xml:space="preserve"> </w:t>
                        </w:r>
                        <w:r w:rsidRPr="00F400B9">
                          <w:rPr>
                            <w:color w:val="auto"/>
                            <w:w w:val="106"/>
                          </w:rPr>
                          <w:t>Managing</w:t>
                        </w:r>
                        <w:r w:rsidRPr="00F400B9">
                          <w:rPr>
                            <w:color w:val="auto"/>
                            <w:spacing w:val="9"/>
                            <w:w w:val="106"/>
                          </w:rPr>
                          <w:t xml:space="preserve"> </w:t>
                        </w:r>
                        <w:r w:rsidRPr="00F400B9">
                          <w:rPr>
                            <w:color w:val="auto"/>
                            <w:w w:val="106"/>
                          </w:rPr>
                          <w:t>Director</w:t>
                        </w:r>
                      </w:p>
                    </w:txbxContent>
                  </v:textbox>
                </v:rect>
                <v:shape id="Shape 2477" o:spid="_x0000_s1031" style="position:absolute;left:16951;top:7998;width:0;height:3510;visibility:visible;mso-wrap-style:square;v-text-anchor:top" coordsize="0,351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" path="m,l,351003e" filled="f" strokecolor="#d04e4e" strokeweight=".5pt">
                  <v:stroke miterlimit="1" joinstyle="miter"/>
                  <v:path arrowok="t" textboxrect="0,0,0,351003"/>
                </v:shape>
                <v:rect id="Rectangle 2478" o:spid="_x0000_s1032" style="position:absolute;left:20421;top:7714;width:10605;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" filled="f" stroked="f">
                  <v:textbox inset="0,0,0,0">
                    <w:txbxContent>
                      <w:p w:rsidR="008E389A" w:rsidRPr="001758D0" w:rsidRDefault="008E389A">
                        <w:pPr>
                          <w:spacing w:after="160" w:line="259" w:lineRule="auto"/>
                          <w:ind w:left="0" w:right="0" w:firstLine="0"/>
                          <w:jc w:val="left"/>
                          <w:rPr>
                            <w:color w:val="auto"/>
                            <w:sz w:val="20"/>
                            <w:szCs w:val="20"/>
                          </w:rPr>
                        </w:pPr>
                        <w:r w:rsidRPr="001758D0">
                          <w:rPr>
                            <w:rFonts w:ascii="微軟正黑體" w:eastAsia="微軟正黑體" w:hAnsi="微軟正黑體" w:cs="微軟正黑體"/>
                            <w:color w:val="auto"/>
                            <w:spacing w:val="-1"/>
                            <w:w w:val="99"/>
                            <w:sz w:val="20"/>
                            <w:szCs w:val="20"/>
                          </w:rPr>
                          <w:t>集團董事總經理</w:t>
                        </w:r>
                      </w:p>
                    </w:txbxContent>
                  </v:textbox>
                </v:rect>
                <v:shape id="Picture 2481" o:spid="_x0000_s1033" type="#_x0000_t75" style="position:absolute;left:19851;top:2405;width:10355;height:38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">
                  <v:imagedata r:id="rId17" o:title=""/>
                </v:shape>
                <w10:anchorlock/>
              </v:group>
            </w:pict>
          </mc:Fallback>
        </mc:AlternateContent>
      </w:r>
    </w:p>
    <w:p w:rsidR="00FD3013" w:rsidRPr="00155420" w:rsidRDefault="00854104" w:rsidP="00155420">
      <w:pPr>
        <w:spacing w:after="0" w:line="240" w:lineRule="auto"/>
        <w:ind w:left="0" w:right="-40" w:firstLine="0"/>
        <w:jc w:val="left"/>
        <w:rPr>
          <w:color w:val="auto"/>
        </w:rPr>
      </w:pPr>
      <w:r>
        <w:rPr>
          <w:rFonts w:ascii="微軟正黑體" w:eastAsia="微軟正黑體" w:hAnsi="微軟正黑體" w:cs="微軟正黑體"/>
          <w:color w:val="auto"/>
        </w:rPr>
        <w:br w:type="column"/>
      </w:r>
      <w:r w:rsidR="007F1002" w:rsidRPr="00155420">
        <w:rPr>
          <w:rFonts w:ascii="微軟正黑體" w:eastAsia="微軟正黑體" w:hAnsi="微軟正黑體" w:cs="微軟正黑體"/>
          <w:color w:val="auto"/>
        </w:rPr>
        <w:t>我們繼續投放資源於僱員，文化調查結果顯示，在過去兩年每</w:t>
      </w:r>
      <w:proofErr w:type="gramStart"/>
      <w:r w:rsidR="007F1002" w:rsidRPr="00155420">
        <w:rPr>
          <w:rFonts w:ascii="微軟正黑體" w:eastAsia="微軟正黑體" w:hAnsi="微軟正黑體" w:cs="微軟正黑體"/>
          <w:color w:val="auto"/>
        </w:rPr>
        <w:t>個</w:t>
      </w:r>
      <w:proofErr w:type="gramEnd"/>
      <w:r w:rsidR="007F1002" w:rsidRPr="00155420">
        <w:rPr>
          <w:rFonts w:ascii="微軟正黑體" w:eastAsia="微軟正黑體" w:hAnsi="微軟正黑體" w:cs="微軟正黑體"/>
          <w:color w:val="auto"/>
        </w:rPr>
        <w:t>業務單位於各個</w:t>
      </w:r>
      <w:proofErr w:type="gramStart"/>
      <w:r w:rsidR="007F1002" w:rsidRPr="00155420">
        <w:rPr>
          <w:rFonts w:ascii="微軟正黑體" w:eastAsia="微軟正黑體" w:hAnsi="微軟正黑體" w:cs="微軟正黑體"/>
          <w:color w:val="auto"/>
        </w:rPr>
        <w:t>領域均有顯著</w:t>
      </w:r>
      <w:proofErr w:type="gramEnd"/>
      <w:r w:rsidR="007F1002" w:rsidRPr="00155420">
        <w:rPr>
          <w:rFonts w:ascii="微軟正黑體" w:eastAsia="微軟正黑體" w:hAnsi="微軟正黑體" w:cs="微軟正黑體"/>
          <w:color w:val="auto"/>
        </w:rPr>
        <w:t>進步，結果令人鼓舞。我們將繼續培育公司文化，致力將其與企業文化價值觀達成一致。</w:t>
      </w:r>
      <w:r w:rsidR="000B3BE0" w:rsidRPr="00155420">
        <w:rPr>
          <w:rFonts w:ascii="微軟正黑體" w:eastAsia="微軟正黑體" w:hAnsi="微軟正黑體" w:cs="微軟正黑體"/>
          <w:color w:val="auto"/>
        </w:rPr>
        <w:br/>
      </w:r>
      <w:r w:rsidR="000B3BE0" w:rsidRPr="00155420">
        <w:rPr>
          <w:rFonts w:ascii="微軟正黑體" w:eastAsia="微軟正黑體" w:hAnsi="微軟正黑體" w:cs="微軟正黑體"/>
          <w:color w:val="auto"/>
        </w:rPr>
        <w:br/>
      </w:r>
      <w:r w:rsidR="007F1002" w:rsidRPr="00155420">
        <w:rPr>
          <w:rFonts w:ascii="微軟正黑體" w:eastAsia="微軟正黑體" w:hAnsi="微軟正黑體" w:cs="微軟正黑體"/>
          <w:color w:val="auto"/>
        </w:rPr>
        <w:t>健康和安全是我們的首要任務，在這個範疇我們從不妥協。縱然已有一套嚴格的健康和安全管理程序，香港業務單位於2016年發生一宗致命意外，令人遺憾。雖然香港勞工處並未就此意外對本公司提出指控，但我們進行了內部審查，並已訂立一系列措施，進一步強化我們的安全管理系統。</w:t>
      </w:r>
      <w:r w:rsidR="000B3BE0" w:rsidRPr="00155420">
        <w:rPr>
          <w:rFonts w:ascii="微軟正黑體" w:eastAsia="微軟正黑體" w:hAnsi="微軟正黑體" w:cs="微軟正黑體"/>
          <w:color w:val="auto"/>
        </w:rPr>
        <w:br/>
      </w:r>
      <w:r w:rsidR="000B3BE0" w:rsidRPr="00155420">
        <w:rPr>
          <w:rFonts w:ascii="微軟正黑體" w:eastAsia="微軟正黑體" w:hAnsi="微軟正黑體" w:cs="微軟正黑體"/>
          <w:color w:val="auto"/>
        </w:rPr>
        <w:br/>
      </w:r>
      <w:r w:rsidR="007F1002" w:rsidRPr="00155420">
        <w:rPr>
          <w:rFonts w:ascii="微軟正黑體" w:eastAsia="微軟正黑體" w:hAnsi="微軟正黑體" w:cs="微軟正黑體"/>
          <w:color w:val="auto"/>
        </w:rPr>
        <w:t>根據我們「綠色碼頭模式」的內容，無論基礎設施升級項目或日常工作</w:t>
      </w:r>
      <w:proofErr w:type="gramStart"/>
      <w:r w:rsidR="007F1002" w:rsidRPr="00155420">
        <w:rPr>
          <w:rFonts w:ascii="微軟正黑體" w:eastAsia="微軟正黑體" w:hAnsi="微軟正黑體" w:cs="微軟正黑體"/>
          <w:color w:val="auto"/>
        </w:rPr>
        <w:t>中均需考慮</w:t>
      </w:r>
      <w:proofErr w:type="gramEnd"/>
      <w:r w:rsidR="007F1002" w:rsidRPr="00155420">
        <w:rPr>
          <w:rFonts w:ascii="微軟正黑體" w:eastAsia="微軟正黑體" w:hAnsi="微軟正黑體" w:cs="微軟正黑體"/>
          <w:color w:val="auto"/>
        </w:rPr>
        <w:t>對環境的影響，以環保的方式處理新及舊岸邊起重機便是許多例子之</w:t>
      </w:r>
      <w:proofErr w:type="gramStart"/>
      <w:r w:rsidR="007F1002" w:rsidRPr="00155420">
        <w:rPr>
          <w:rFonts w:ascii="微軟正黑體" w:eastAsia="微軟正黑體" w:hAnsi="微軟正黑體" w:cs="微軟正黑體"/>
          <w:color w:val="auto"/>
        </w:rPr>
        <w:t>一</w:t>
      </w:r>
      <w:proofErr w:type="gramEnd"/>
      <w:r w:rsidR="007F1002" w:rsidRPr="00155420">
        <w:rPr>
          <w:rFonts w:ascii="微軟正黑體" w:eastAsia="微軟正黑體" w:hAnsi="微軟正黑體" w:cs="微軟正黑體"/>
          <w:color w:val="auto"/>
        </w:rPr>
        <w:t>。我們</w:t>
      </w:r>
      <w:proofErr w:type="gramStart"/>
      <w:r w:rsidR="007F1002" w:rsidRPr="00155420">
        <w:rPr>
          <w:rFonts w:ascii="微軟正黑體" w:eastAsia="微軟正黑體" w:hAnsi="微軟正黑體" w:cs="微軟正黑體"/>
          <w:color w:val="auto"/>
        </w:rPr>
        <w:t>在減排方面</w:t>
      </w:r>
      <w:proofErr w:type="gramEnd"/>
      <w:r w:rsidR="007F1002" w:rsidRPr="00155420">
        <w:rPr>
          <w:rFonts w:ascii="微軟正黑體" w:eastAsia="微軟正黑體" w:hAnsi="微軟正黑體" w:cs="微軟正黑體"/>
          <w:color w:val="auto"/>
        </w:rPr>
        <w:t>，目標是在2018年或之前將每</w:t>
      </w:r>
      <w:proofErr w:type="gramStart"/>
      <w:r w:rsidR="007F1002" w:rsidRPr="00155420">
        <w:rPr>
          <w:rFonts w:ascii="微軟正黑體" w:eastAsia="微軟正黑體" w:hAnsi="微軟正黑體" w:cs="微軟正黑體"/>
          <w:color w:val="auto"/>
        </w:rPr>
        <w:t>個</w:t>
      </w:r>
      <w:proofErr w:type="gramEnd"/>
      <w:r w:rsidR="007F1002" w:rsidRPr="00155420">
        <w:rPr>
          <w:rFonts w:ascii="微軟正黑體" w:eastAsia="微軟正黑體" w:hAnsi="微軟正黑體" w:cs="微軟正黑體"/>
          <w:color w:val="auto"/>
        </w:rPr>
        <w:t>標準箱的排放減到十公斤，較2008年基準年減少30％，現時這方面的工作進展順利。</w:t>
      </w:r>
      <w:r w:rsidR="000B3BE0" w:rsidRPr="00155420">
        <w:rPr>
          <w:rFonts w:ascii="微軟正黑體" w:eastAsia="微軟正黑體" w:hAnsi="微軟正黑體" w:cs="微軟正黑體"/>
          <w:color w:val="auto"/>
        </w:rPr>
        <w:br/>
      </w:r>
      <w:r w:rsidR="000B3BE0" w:rsidRPr="00155420">
        <w:rPr>
          <w:rFonts w:ascii="微軟正黑體" w:eastAsia="微軟正黑體" w:hAnsi="微軟正黑體" w:cs="微軟正黑體"/>
          <w:color w:val="auto"/>
        </w:rPr>
        <w:br/>
      </w:r>
      <w:r w:rsidR="007F1002" w:rsidRPr="00155420">
        <w:rPr>
          <w:rFonts w:ascii="微軟正黑體" w:eastAsia="微軟正黑體" w:hAnsi="微軟正黑體" w:cs="微軟正黑體"/>
          <w:color w:val="auto"/>
        </w:rPr>
        <w:t>我們在社區參與方面進行了策略審視，公司將於未來聚焦支持青少年發展、提高環保意識及提倡多做運動帶來健康生活。我們已推出由公司主辦的社區活動，並繼續與夥伴學校合作推動「學校起動」計劃。</w:t>
      </w:r>
      <w:r w:rsidR="000B3BE0" w:rsidRPr="00155420">
        <w:rPr>
          <w:rFonts w:ascii="微軟正黑體" w:eastAsia="微軟正黑體" w:hAnsi="微軟正黑體" w:cs="微軟正黑體"/>
          <w:color w:val="auto"/>
        </w:rPr>
        <w:br/>
      </w:r>
      <w:r w:rsidR="000B3BE0" w:rsidRPr="00155420">
        <w:rPr>
          <w:rFonts w:ascii="微軟正黑體" w:eastAsia="微軟正黑體" w:hAnsi="微軟正黑體" w:cs="微軟正黑體"/>
          <w:color w:val="auto"/>
        </w:rPr>
        <w:br/>
      </w:r>
      <w:r w:rsidR="007F1002" w:rsidRPr="00155420">
        <w:rPr>
          <w:rFonts w:ascii="微軟正黑體" w:eastAsia="微軟正黑體" w:hAnsi="微軟正黑體" w:cs="微軟正黑體"/>
          <w:color w:val="auto"/>
        </w:rPr>
        <w:t>展望未來，我們會繼續投資及採用最新科技，並與香港有關當局合作，完成善</w:t>
      </w:r>
      <w:proofErr w:type="gramStart"/>
      <w:r w:rsidR="007F1002" w:rsidRPr="00155420">
        <w:rPr>
          <w:rFonts w:ascii="微軟正黑體" w:eastAsia="微軟正黑體" w:hAnsi="微軟正黑體" w:cs="微軟正黑體"/>
          <w:color w:val="auto"/>
        </w:rPr>
        <w:t>用葵青</w:t>
      </w:r>
      <w:proofErr w:type="gramEnd"/>
      <w:r w:rsidR="007F1002" w:rsidRPr="00155420">
        <w:rPr>
          <w:rFonts w:ascii="微軟正黑體" w:eastAsia="微軟正黑體" w:hAnsi="微軟正黑體" w:cs="微軟正黑體"/>
          <w:color w:val="auto"/>
        </w:rPr>
        <w:t>貨櫃港周邊土地的安排，以提升香港的競爭力。我們將專注完成香港的基礎設施優化工作，以及進一步提升公司旗下碼頭的生產力和營運效率。公司將積極參與對未來業務增長非常重要的大灣區發展。</w:t>
      </w:r>
      <w:proofErr w:type="gramStart"/>
      <w:r w:rsidR="007F1002" w:rsidRPr="00155420">
        <w:rPr>
          <w:rFonts w:ascii="微軟正黑體" w:eastAsia="微軟正黑體" w:hAnsi="微軟正黑體" w:cs="微軟正黑體"/>
          <w:color w:val="auto"/>
        </w:rPr>
        <w:t>此外，</w:t>
      </w:r>
      <w:proofErr w:type="gramEnd"/>
      <w:r w:rsidR="007F1002" w:rsidRPr="00155420">
        <w:rPr>
          <w:rFonts w:ascii="微軟正黑體" w:eastAsia="微軟正黑體" w:hAnsi="微軟正黑體" w:cs="微軟正黑體"/>
          <w:color w:val="auto"/>
        </w:rPr>
        <w:t>我們會繼續於以下五個重要領域努力，即企業管治、以人為本、健康及安全、環境保護、和社區參與。</w:t>
      </w:r>
      <w:r w:rsidR="000B3BE0" w:rsidRPr="00155420">
        <w:rPr>
          <w:rFonts w:ascii="微軟正黑體" w:eastAsia="微軟正黑體" w:hAnsi="微軟正黑體" w:cs="微軟正黑體"/>
          <w:color w:val="auto"/>
        </w:rPr>
        <w:br/>
      </w:r>
      <w:r w:rsidR="000B3BE0" w:rsidRPr="00155420">
        <w:rPr>
          <w:rFonts w:ascii="微軟正黑體" w:eastAsia="微軟正黑體" w:hAnsi="微軟正黑體" w:cs="微軟正黑體"/>
          <w:color w:val="auto"/>
        </w:rPr>
        <w:br/>
      </w:r>
      <w:r w:rsidR="007F1002" w:rsidRPr="00155420">
        <w:rPr>
          <w:rFonts w:ascii="微軟正黑體" w:eastAsia="微軟正黑體" w:hAnsi="微軟正黑體" w:cs="微軟正黑體"/>
          <w:color w:val="auto"/>
        </w:rPr>
        <w:t>閣下的反饋對我們的持續進步非常重要，歡迎提供寶貴意見和建議。</w:t>
      </w:r>
    </w:p>
    <w:p w:rsidR="00FD3013" w:rsidRPr="00155420" w:rsidRDefault="00FD3013" w:rsidP="00155420">
      <w:pPr>
        <w:spacing w:after="0" w:line="240" w:lineRule="auto"/>
        <w:rPr>
          <w:color w:val="auto"/>
        </w:rPr>
      </w:pPr>
    </w:p>
    <w:p w:rsidR="00C04E58" w:rsidRPr="00155420" w:rsidRDefault="00C04E58" w:rsidP="00155420">
      <w:pPr>
        <w:spacing w:after="0" w:line="240" w:lineRule="auto"/>
        <w:rPr>
          <w:color w:val="auto"/>
        </w:rPr>
      </w:pPr>
    </w:p>
    <w:p w:rsidR="00C04E58" w:rsidRPr="00155420" w:rsidRDefault="00C04E58" w:rsidP="00155420">
      <w:pPr>
        <w:spacing w:after="0" w:line="240" w:lineRule="auto"/>
        <w:rPr>
          <w:color w:val="auto"/>
        </w:rPr>
      </w:pPr>
    </w:p>
    <w:p w:rsidR="00C04E58" w:rsidRPr="00155420" w:rsidRDefault="00C04E58" w:rsidP="00155420">
      <w:pPr>
        <w:spacing w:after="0" w:line="240" w:lineRule="auto"/>
        <w:rPr>
          <w:color w:val="auto"/>
        </w:rPr>
      </w:pPr>
    </w:p>
    <w:p w:rsidR="00C04E58" w:rsidRPr="00155420" w:rsidRDefault="00C04E58" w:rsidP="00155420">
      <w:pPr>
        <w:spacing w:after="0" w:line="240" w:lineRule="auto"/>
        <w:rPr>
          <w:color w:val="auto"/>
        </w:rPr>
      </w:pPr>
    </w:p>
    <w:p w:rsidR="00C04E58" w:rsidRPr="00155420" w:rsidRDefault="00C04E58" w:rsidP="00155420">
      <w:pPr>
        <w:spacing w:after="0" w:line="240" w:lineRule="auto"/>
        <w:rPr>
          <w:color w:val="auto"/>
        </w:rPr>
      </w:pPr>
    </w:p>
    <w:p w:rsidR="00C04E58" w:rsidRPr="00155420" w:rsidRDefault="00C04E58" w:rsidP="00155420">
      <w:pPr>
        <w:spacing w:after="0" w:line="240" w:lineRule="auto"/>
        <w:rPr>
          <w:color w:val="auto"/>
        </w:rPr>
        <w:sectPr w:rsidR="00C04E58" w:rsidRPr="00155420" w:rsidSect="006A0AEE">
          <w:footnotePr>
            <w:numRestart w:val="eachPage"/>
          </w:footnotePr>
          <w:type w:val="continuous"/>
          <w:pgSz w:w="11906" w:h="16838"/>
          <w:pgMar w:top="1134" w:right="851" w:bottom="1134" w:left="851" w:header="720" w:footer="720" w:gutter="0"/>
          <w:cols w:num="2" w:space="567" w:equalWidth="0">
            <w:col w:w="5103" w:space="567"/>
            <w:col w:w="4534"/>
          </w:cols>
        </w:sectPr>
      </w:pPr>
    </w:p>
    <w:p w:rsidR="005979AE" w:rsidRPr="00155420" w:rsidRDefault="005979AE" w:rsidP="00155420">
      <w:pPr>
        <w:spacing w:after="0" w:line="240" w:lineRule="auto"/>
        <w:ind w:left="0" w:right="228" w:firstLine="0"/>
        <w:rPr>
          <w:color w:val="auto"/>
          <w:w w:val="103"/>
          <w:sz w:val="20"/>
          <w:szCs w:val="20"/>
        </w:rPr>
      </w:pPr>
    </w:p>
    <w:p w:rsidR="005979AE" w:rsidRPr="00155420" w:rsidRDefault="005979AE" w:rsidP="00155420">
      <w:pPr>
        <w:spacing w:after="0" w:line="240" w:lineRule="auto"/>
        <w:ind w:left="0" w:right="228" w:firstLine="0"/>
        <w:rPr>
          <w:color w:val="auto"/>
          <w:w w:val="103"/>
          <w:sz w:val="20"/>
          <w:szCs w:val="20"/>
        </w:rPr>
      </w:pPr>
    </w:p>
    <w:p w:rsidR="006A0AEE" w:rsidRDefault="006A0AEE" w:rsidP="00155420">
      <w:pPr>
        <w:spacing w:after="0" w:line="240" w:lineRule="auto"/>
        <w:ind w:left="0" w:right="0" w:firstLine="0"/>
        <w:jc w:val="left"/>
        <w:rPr>
          <w:rFonts w:ascii="Arial Narrow" w:hAnsi="Arial Narrow"/>
          <w:color w:val="auto"/>
          <w:spacing w:val="-9"/>
          <w:w w:val="90"/>
          <w:sz w:val="40"/>
          <w:szCs w:val="40"/>
        </w:rPr>
        <w:sectPr w:rsidR="006A0AEE" w:rsidSect="00371A29">
          <w:footnotePr>
            <w:numRestart w:val="eachPage"/>
          </w:footnotePr>
          <w:type w:val="continuous"/>
          <w:pgSz w:w="11906" w:h="16838"/>
          <w:pgMar w:top="1134" w:right="851" w:bottom="1134" w:left="851" w:header="720" w:footer="170" w:gutter="0"/>
          <w:cols w:num="2" w:space="567" w:equalWidth="0">
            <w:col w:w="5103" w:space="567"/>
            <w:col w:w="4534"/>
          </w:cols>
          <w:docGrid w:linePitch="245"/>
        </w:sectPr>
      </w:pPr>
    </w:p>
    <w:p w:rsidR="00D07AA0" w:rsidRPr="00155420" w:rsidRDefault="00D07AA0" w:rsidP="00155420">
      <w:pPr>
        <w:spacing w:after="0" w:line="240" w:lineRule="auto"/>
        <w:ind w:left="0" w:right="0" w:firstLine="0"/>
        <w:jc w:val="left"/>
        <w:rPr>
          <w:rFonts w:ascii="Arial Narrow" w:hAnsi="Arial Narrow"/>
          <w:color w:val="auto"/>
          <w:spacing w:val="-9"/>
          <w:w w:val="90"/>
          <w:sz w:val="40"/>
          <w:szCs w:val="40"/>
        </w:rPr>
      </w:pPr>
      <w:r w:rsidRPr="00155420">
        <w:rPr>
          <w:rFonts w:ascii="Arial Narrow" w:hAnsi="Arial Narrow"/>
          <w:color w:val="auto"/>
          <w:spacing w:val="-9"/>
          <w:w w:val="90"/>
          <w:sz w:val="40"/>
          <w:szCs w:val="40"/>
        </w:rPr>
        <w:lastRenderedPageBreak/>
        <w:t>ABOUT</w:t>
      </w:r>
      <w:r w:rsidRPr="00155420">
        <w:rPr>
          <w:rFonts w:ascii="Arial Narrow" w:hAnsi="Arial Narrow"/>
          <w:color w:val="auto"/>
          <w:spacing w:val="4"/>
          <w:w w:val="90"/>
          <w:sz w:val="40"/>
          <w:szCs w:val="40"/>
        </w:rPr>
        <w:t xml:space="preserve"> </w:t>
      </w:r>
      <w:r w:rsidRPr="00155420">
        <w:rPr>
          <w:rFonts w:ascii="Arial Narrow" w:hAnsi="Arial Narrow"/>
          <w:color w:val="auto"/>
          <w:spacing w:val="-9"/>
          <w:w w:val="90"/>
          <w:sz w:val="40"/>
          <w:szCs w:val="40"/>
        </w:rPr>
        <w:t>MODERN TERMINALS</w:t>
      </w:r>
      <w:r w:rsidRPr="00155420">
        <w:rPr>
          <w:rFonts w:ascii="Arial Narrow" w:hAnsi="Arial Narrow"/>
          <w:color w:val="auto"/>
          <w:spacing w:val="4"/>
          <w:w w:val="90"/>
          <w:sz w:val="40"/>
          <w:szCs w:val="40"/>
        </w:rPr>
        <w:t xml:space="preserve"> </w:t>
      </w:r>
      <w:r w:rsidRPr="00155420">
        <w:rPr>
          <w:rFonts w:ascii="Arial Narrow" w:hAnsi="Arial Narrow"/>
          <w:color w:val="auto"/>
          <w:spacing w:val="-9"/>
          <w:w w:val="90"/>
          <w:sz w:val="40"/>
          <w:szCs w:val="40"/>
        </w:rPr>
        <w:t>LIMITED</w:t>
      </w:r>
    </w:p>
    <w:p w:rsidR="00D07AA0" w:rsidRPr="00155420" w:rsidRDefault="00D07AA0" w:rsidP="00155420">
      <w:pPr>
        <w:kinsoku w:val="0"/>
        <w:spacing w:after="0" w:line="240" w:lineRule="auto"/>
        <w:ind w:left="0" w:right="0" w:firstLine="0"/>
        <w:jc w:val="left"/>
        <w:rPr>
          <w:rFonts w:ascii="微軟正黑體" w:eastAsia="微軟正黑體" w:hAnsi="微軟正黑體" w:cs="微軟正黑體"/>
          <w:color w:val="auto"/>
          <w:w w:val="95"/>
          <w:sz w:val="40"/>
          <w:szCs w:val="40"/>
        </w:rPr>
      </w:pPr>
      <w:r w:rsidRPr="00155420">
        <w:rPr>
          <w:rFonts w:ascii="微軟正黑體" w:eastAsia="微軟正黑體" w:hAnsi="微軟正黑體" w:cs="微軟正黑體" w:hint="eastAsia"/>
          <w:color w:val="auto"/>
          <w:w w:val="95"/>
          <w:sz w:val="40"/>
          <w:szCs w:val="40"/>
        </w:rPr>
        <w:t>關於現代貨箱碼頭有限公司</w:t>
      </w:r>
    </w:p>
    <w:p w:rsidR="002A126F" w:rsidRDefault="002A126F" w:rsidP="00155420">
      <w:pPr>
        <w:spacing w:after="0" w:line="240" w:lineRule="auto"/>
        <w:ind w:left="0" w:right="228" w:firstLine="0"/>
        <w:rPr>
          <w:color w:val="auto"/>
          <w:w w:val="103"/>
          <w:sz w:val="20"/>
          <w:szCs w:val="20"/>
        </w:rPr>
        <w:sectPr w:rsidR="002A126F" w:rsidSect="006A0AEE">
          <w:footnotePr>
            <w:numRestart w:val="eachPage"/>
          </w:footnotePr>
          <w:type w:val="continuous"/>
          <w:pgSz w:w="11906" w:h="16838"/>
          <w:pgMar w:top="1134" w:right="851" w:bottom="1134" w:left="851" w:header="720" w:footer="170" w:gutter="0"/>
          <w:cols w:space="567"/>
          <w:docGrid w:linePitch="245"/>
        </w:sectPr>
      </w:pPr>
    </w:p>
    <w:p w:rsidR="005979AE" w:rsidRDefault="005979AE" w:rsidP="00155420">
      <w:pPr>
        <w:spacing w:after="0" w:line="240" w:lineRule="auto"/>
        <w:ind w:left="0" w:right="228" w:firstLine="0"/>
        <w:rPr>
          <w:color w:val="auto"/>
          <w:w w:val="103"/>
          <w:sz w:val="20"/>
          <w:szCs w:val="20"/>
        </w:rPr>
      </w:pPr>
    </w:p>
    <w:p w:rsidR="002A126F" w:rsidRDefault="002A126F" w:rsidP="00155420">
      <w:pPr>
        <w:spacing w:after="0" w:line="240" w:lineRule="auto"/>
        <w:ind w:left="0" w:right="228" w:firstLine="0"/>
        <w:rPr>
          <w:color w:val="auto"/>
          <w:w w:val="103"/>
          <w:sz w:val="20"/>
          <w:szCs w:val="20"/>
        </w:rPr>
        <w:sectPr w:rsidR="002A126F" w:rsidSect="00371A29">
          <w:footnotePr>
            <w:numRestart w:val="eachPage"/>
          </w:footnotePr>
          <w:type w:val="continuous"/>
          <w:pgSz w:w="11906" w:h="16838"/>
          <w:pgMar w:top="1134" w:right="851" w:bottom="1134" w:left="851" w:header="720" w:footer="170" w:gutter="0"/>
          <w:cols w:num="2" w:space="567" w:equalWidth="0">
            <w:col w:w="5103" w:space="567"/>
            <w:col w:w="4534"/>
          </w:cols>
          <w:docGrid w:linePitch="245"/>
        </w:sectPr>
      </w:pPr>
    </w:p>
    <w:p w:rsidR="00155420" w:rsidRPr="00155420" w:rsidRDefault="00155420" w:rsidP="00155420">
      <w:pPr>
        <w:spacing w:after="0" w:line="240" w:lineRule="auto"/>
        <w:ind w:left="0" w:right="228" w:firstLine="0"/>
        <w:rPr>
          <w:color w:val="auto"/>
          <w:w w:val="103"/>
          <w:sz w:val="20"/>
          <w:szCs w:val="20"/>
        </w:rPr>
      </w:pPr>
    </w:p>
    <w:p w:rsidR="002A126F" w:rsidRDefault="002A126F" w:rsidP="00155420">
      <w:pPr>
        <w:spacing w:after="0" w:line="240" w:lineRule="auto"/>
        <w:ind w:left="0" w:right="96" w:firstLine="0"/>
        <w:rPr>
          <w:color w:val="auto"/>
          <w:w w:val="103"/>
          <w:sz w:val="20"/>
          <w:szCs w:val="20"/>
        </w:rPr>
        <w:sectPr w:rsidR="002A126F" w:rsidSect="00371A29">
          <w:footnotePr>
            <w:numRestart w:val="eachPage"/>
          </w:footnotePr>
          <w:type w:val="continuous"/>
          <w:pgSz w:w="11906" w:h="16838"/>
          <w:pgMar w:top="1134" w:right="851" w:bottom="1134" w:left="851" w:header="720" w:footer="170" w:gutter="0"/>
          <w:cols w:space="567"/>
          <w:docGrid w:linePitch="245"/>
        </w:sectPr>
      </w:pPr>
    </w:p>
    <w:p w:rsidR="005979AE" w:rsidRPr="00155420" w:rsidRDefault="00D07AA0" w:rsidP="002A126F">
      <w:pPr>
        <w:spacing w:after="0" w:line="240" w:lineRule="auto"/>
        <w:ind w:left="0" w:right="96" w:firstLine="0"/>
        <w:rPr>
          <w:color w:val="auto"/>
          <w:spacing w:val="1"/>
          <w:w w:val="103"/>
          <w:sz w:val="20"/>
          <w:szCs w:val="20"/>
        </w:rPr>
      </w:pPr>
      <w:r w:rsidRPr="00155420">
        <w:rPr>
          <w:color w:val="auto"/>
          <w:w w:val="103"/>
          <w:sz w:val="20"/>
          <w:szCs w:val="20"/>
        </w:rPr>
        <w:t>M</w:t>
      </w:r>
      <w:r w:rsidR="005979AE" w:rsidRPr="00155420">
        <w:rPr>
          <w:color w:val="auto"/>
          <w:w w:val="103"/>
          <w:sz w:val="20"/>
          <w:szCs w:val="20"/>
        </w:rPr>
        <w:t>odern</w:t>
      </w:r>
      <w:r w:rsidR="005979AE" w:rsidRPr="00155420">
        <w:rPr>
          <w:color w:val="auto"/>
          <w:spacing w:val="74"/>
          <w:w w:val="103"/>
          <w:sz w:val="20"/>
          <w:szCs w:val="20"/>
        </w:rPr>
        <w:t xml:space="preserve"> </w:t>
      </w:r>
      <w:r w:rsidR="005979AE" w:rsidRPr="00155420">
        <w:rPr>
          <w:color w:val="auto"/>
          <w:w w:val="103"/>
          <w:sz w:val="20"/>
          <w:szCs w:val="20"/>
        </w:rPr>
        <w:t>Terminals</w:t>
      </w:r>
      <w:r w:rsidR="005979AE" w:rsidRPr="00155420">
        <w:rPr>
          <w:color w:val="auto"/>
          <w:spacing w:val="74"/>
          <w:w w:val="103"/>
          <w:sz w:val="20"/>
          <w:szCs w:val="20"/>
        </w:rPr>
        <w:t xml:space="preserve"> </w:t>
      </w:r>
      <w:r w:rsidR="005979AE" w:rsidRPr="00155420">
        <w:rPr>
          <w:color w:val="auto"/>
          <w:w w:val="103"/>
          <w:sz w:val="20"/>
          <w:szCs w:val="20"/>
        </w:rPr>
        <w:t>Limited</w:t>
      </w:r>
      <w:r w:rsidR="005979AE" w:rsidRPr="00155420">
        <w:rPr>
          <w:color w:val="auto"/>
          <w:spacing w:val="74"/>
          <w:w w:val="103"/>
          <w:sz w:val="20"/>
          <w:szCs w:val="20"/>
        </w:rPr>
        <w:t xml:space="preserve"> </w:t>
      </w:r>
      <w:r w:rsidR="005979AE" w:rsidRPr="00155420">
        <w:rPr>
          <w:color w:val="auto"/>
          <w:w w:val="103"/>
          <w:sz w:val="20"/>
          <w:szCs w:val="20"/>
        </w:rPr>
        <w:t>is</w:t>
      </w:r>
      <w:r w:rsidR="005979AE" w:rsidRPr="00155420">
        <w:rPr>
          <w:color w:val="auto"/>
          <w:spacing w:val="74"/>
          <w:w w:val="103"/>
          <w:sz w:val="20"/>
          <w:szCs w:val="20"/>
        </w:rPr>
        <w:t xml:space="preserve"> </w:t>
      </w:r>
      <w:r w:rsidR="005979AE" w:rsidRPr="00155420">
        <w:rPr>
          <w:color w:val="auto"/>
          <w:w w:val="103"/>
          <w:sz w:val="20"/>
          <w:szCs w:val="20"/>
        </w:rPr>
        <w:t>a</w:t>
      </w:r>
      <w:r w:rsidR="005979AE" w:rsidRPr="00155420">
        <w:rPr>
          <w:color w:val="auto"/>
          <w:spacing w:val="74"/>
          <w:w w:val="103"/>
          <w:sz w:val="20"/>
          <w:szCs w:val="20"/>
        </w:rPr>
        <w:t xml:space="preserve"> </w:t>
      </w:r>
      <w:r w:rsidR="005979AE" w:rsidRPr="00155420">
        <w:rPr>
          <w:color w:val="auto"/>
          <w:w w:val="103"/>
          <w:sz w:val="20"/>
          <w:szCs w:val="20"/>
        </w:rPr>
        <w:t>privately-owned</w:t>
      </w:r>
      <w:r w:rsidR="005979AE" w:rsidRPr="00155420">
        <w:rPr>
          <w:color w:val="auto"/>
          <w:spacing w:val="74"/>
          <w:w w:val="103"/>
          <w:sz w:val="20"/>
          <w:szCs w:val="20"/>
        </w:rPr>
        <w:t xml:space="preserve"> </w:t>
      </w:r>
      <w:r w:rsidR="005979AE" w:rsidRPr="00155420">
        <w:rPr>
          <w:color w:val="auto"/>
          <w:w w:val="103"/>
          <w:sz w:val="20"/>
          <w:szCs w:val="20"/>
        </w:rPr>
        <w:t>company</w:t>
      </w:r>
      <w:r w:rsidR="00C82B33" w:rsidRPr="00155420">
        <w:rPr>
          <w:color w:val="auto"/>
          <w:w w:val="103"/>
          <w:sz w:val="20"/>
          <w:szCs w:val="20"/>
        </w:rPr>
        <w:t xml:space="preserve"> </w:t>
      </w:r>
      <w:r w:rsidR="005979AE" w:rsidRPr="00155420">
        <w:rPr>
          <w:color w:val="auto"/>
          <w:w w:val="103"/>
          <w:sz w:val="20"/>
          <w:szCs w:val="20"/>
        </w:rPr>
        <w:t>with a</w:t>
      </w:r>
      <w:r w:rsidR="005979AE" w:rsidRPr="00155420">
        <w:rPr>
          <w:color w:val="auto"/>
          <w:spacing w:val="9"/>
          <w:w w:val="103"/>
          <w:sz w:val="20"/>
          <w:szCs w:val="20"/>
        </w:rPr>
        <w:t xml:space="preserve"> </w:t>
      </w:r>
      <w:r w:rsidR="005979AE" w:rsidRPr="00155420">
        <w:rPr>
          <w:color w:val="auto"/>
          <w:w w:val="104"/>
          <w:sz w:val="20"/>
          <w:szCs w:val="20"/>
        </w:rPr>
        <w:t>shareholder</w:t>
      </w:r>
      <w:r w:rsidR="005979AE" w:rsidRPr="00155420">
        <w:rPr>
          <w:color w:val="auto"/>
          <w:spacing w:val="2"/>
          <w:w w:val="104"/>
          <w:sz w:val="20"/>
          <w:szCs w:val="20"/>
        </w:rPr>
        <w:t xml:space="preserve"> </w:t>
      </w:r>
      <w:proofErr w:type="gramStart"/>
      <w:r w:rsidR="005979AE" w:rsidRPr="00155420">
        <w:rPr>
          <w:color w:val="auto"/>
          <w:w w:val="104"/>
          <w:sz w:val="20"/>
          <w:szCs w:val="20"/>
        </w:rPr>
        <w:t xml:space="preserve">portfolio </w:t>
      </w:r>
      <w:r w:rsidR="005979AE" w:rsidRPr="00155420">
        <w:rPr>
          <w:color w:val="auto"/>
          <w:spacing w:val="2"/>
          <w:w w:val="104"/>
          <w:sz w:val="20"/>
          <w:szCs w:val="20"/>
        </w:rPr>
        <w:t xml:space="preserve"> </w:t>
      </w:r>
      <w:r w:rsidR="005979AE" w:rsidRPr="00155420">
        <w:rPr>
          <w:color w:val="auto"/>
          <w:w w:val="104"/>
          <w:sz w:val="20"/>
          <w:szCs w:val="20"/>
        </w:rPr>
        <w:t>of</w:t>
      </w:r>
      <w:proofErr w:type="gramEnd"/>
      <w:r w:rsidR="005979AE" w:rsidRPr="00155420">
        <w:rPr>
          <w:color w:val="auto"/>
          <w:w w:val="104"/>
          <w:sz w:val="20"/>
          <w:szCs w:val="20"/>
        </w:rPr>
        <w:t xml:space="preserve"> </w:t>
      </w:r>
      <w:r w:rsidR="005979AE" w:rsidRPr="00155420">
        <w:rPr>
          <w:color w:val="auto"/>
          <w:spacing w:val="2"/>
          <w:w w:val="104"/>
          <w:sz w:val="20"/>
          <w:szCs w:val="20"/>
        </w:rPr>
        <w:t xml:space="preserve"> </w:t>
      </w:r>
      <w:r w:rsidR="005979AE" w:rsidRPr="00155420">
        <w:rPr>
          <w:color w:val="auto"/>
          <w:w w:val="104"/>
          <w:sz w:val="20"/>
          <w:szCs w:val="20"/>
        </w:rPr>
        <w:t xml:space="preserve">regional </w:t>
      </w:r>
      <w:r w:rsidR="005979AE" w:rsidRPr="00155420">
        <w:rPr>
          <w:color w:val="auto"/>
          <w:spacing w:val="2"/>
          <w:w w:val="104"/>
          <w:sz w:val="20"/>
          <w:szCs w:val="20"/>
        </w:rPr>
        <w:t xml:space="preserve"> </w:t>
      </w:r>
      <w:r w:rsidR="005979AE" w:rsidRPr="00155420">
        <w:rPr>
          <w:color w:val="auto"/>
          <w:w w:val="104"/>
          <w:sz w:val="20"/>
          <w:szCs w:val="20"/>
        </w:rPr>
        <w:t xml:space="preserve">industry </w:t>
      </w:r>
      <w:r w:rsidR="005979AE" w:rsidRPr="00155420">
        <w:rPr>
          <w:color w:val="auto"/>
          <w:spacing w:val="2"/>
          <w:w w:val="104"/>
          <w:sz w:val="20"/>
          <w:szCs w:val="20"/>
        </w:rPr>
        <w:t xml:space="preserve"> </w:t>
      </w:r>
      <w:r w:rsidR="005979AE" w:rsidRPr="00155420">
        <w:rPr>
          <w:color w:val="auto"/>
          <w:w w:val="104"/>
          <w:sz w:val="20"/>
          <w:szCs w:val="20"/>
        </w:rPr>
        <w:t>leaders,</w:t>
      </w:r>
      <w:r w:rsidR="005979AE" w:rsidRPr="00155420">
        <w:rPr>
          <w:color w:val="auto"/>
          <w:spacing w:val="2"/>
          <w:w w:val="104"/>
          <w:sz w:val="20"/>
          <w:szCs w:val="20"/>
        </w:rPr>
        <w:t xml:space="preserve"> </w:t>
      </w:r>
      <w:r w:rsidR="005979AE" w:rsidRPr="00155420">
        <w:rPr>
          <w:color w:val="auto"/>
          <w:w w:val="104"/>
          <w:sz w:val="20"/>
          <w:szCs w:val="20"/>
        </w:rPr>
        <w:t>namely</w:t>
      </w:r>
      <w:r w:rsidR="005979AE" w:rsidRPr="00155420">
        <w:rPr>
          <w:color w:val="auto"/>
          <w:spacing w:val="2"/>
          <w:w w:val="104"/>
          <w:sz w:val="20"/>
          <w:szCs w:val="20"/>
        </w:rPr>
        <w:t xml:space="preserve"> </w:t>
      </w:r>
      <w:r w:rsidR="005979AE" w:rsidRPr="00155420">
        <w:rPr>
          <w:color w:val="auto"/>
          <w:w w:val="104"/>
          <w:sz w:val="20"/>
          <w:szCs w:val="20"/>
        </w:rPr>
        <w:t>The</w:t>
      </w:r>
      <w:r w:rsidR="005979AE" w:rsidRPr="00155420">
        <w:rPr>
          <w:color w:val="auto"/>
          <w:spacing w:val="2"/>
          <w:w w:val="104"/>
          <w:sz w:val="20"/>
          <w:szCs w:val="20"/>
        </w:rPr>
        <w:t xml:space="preserve"> </w:t>
      </w:r>
      <w:r w:rsidR="005979AE" w:rsidRPr="00155420">
        <w:rPr>
          <w:color w:val="auto"/>
          <w:w w:val="104"/>
          <w:sz w:val="20"/>
          <w:szCs w:val="20"/>
        </w:rPr>
        <w:t>Wharf</w:t>
      </w:r>
      <w:r w:rsidR="005979AE" w:rsidRPr="00155420">
        <w:rPr>
          <w:color w:val="auto"/>
          <w:spacing w:val="9"/>
          <w:w w:val="104"/>
          <w:sz w:val="20"/>
          <w:szCs w:val="20"/>
        </w:rPr>
        <w:t xml:space="preserve"> </w:t>
      </w:r>
      <w:r w:rsidR="005979AE" w:rsidRPr="00155420">
        <w:rPr>
          <w:color w:val="auto"/>
          <w:spacing w:val="4"/>
          <w:w w:val="106"/>
          <w:sz w:val="20"/>
          <w:szCs w:val="20"/>
        </w:rPr>
        <w:t>(Holdings)</w:t>
      </w:r>
      <w:r w:rsidR="005979AE" w:rsidRPr="00155420">
        <w:rPr>
          <w:color w:val="auto"/>
          <w:spacing w:val="49"/>
          <w:w w:val="106"/>
          <w:sz w:val="20"/>
          <w:szCs w:val="20"/>
        </w:rPr>
        <w:t xml:space="preserve"> </w:t>
      </w:r>
      <w:r w:rsidR="005979AE" w:rsidRPr="00155420">
        <w:rPr>
          <w:color w:val="auto"/>
          <w:spacing w:val="4"/>
          <w:w w:val="106"/>
          <w:sz w:val="20"/>
          <w:szCs w:val="20"/>
        </w:rPr>
        <w:t>Limited</w:t>
      </w:r>
      <w:r w:rsidR="005979AE" w:rsidRPr="00155420">
        <w:rPr>
          <w:color w:val="auto"/>
          <w:spacing w:val="49"/>
          <w:w w:val="106"/>
          <w:sz w:val="20"/>
          <w:szCs w:val="20"/>
        </w:rPr>
        <w:t xml:space="preserve"> </w:t>
      </w:r>
      <w:r w:rsidR="005979AE" w:rsidRPr="00155420">
        <w:rPr>
          <w:color w:val="auto"/>
          <w:spacing w:val="4"/>
          <w:w w:val="106"/>
          <w:sz w:val="20"/>
          <w:szCs w:val="20"/>
        </w:rPr>
        <w:t>(68%),</w:t>
      </w:r>
      <w:r w:rsidR="005979AE" w:rsidRPr="00155420">
        <w:rPr>
          <w:color w:val="auto"/>
          <w:spacing w:val="49"/>
          <w:w w:val="106"/>
          <w:sz w:val="20"/>
          <w:szCs w:val="20"/>
        </w:rPr>
        <w:t xml:space="preserve"> </w:t>
      </w:r>
      <w:r w:rsidR="005979AE" w:rsidRPr="00155420">
        <w:rPr>
          <w:color w:val="auto"/>
          <w:spacing w:val="4"/>
          <w:w w:val="106"/>
          <w:sz w:val="20"/>
          <w:szCs w:val="20"/>
        </w:rPr>
        <w:t>China</w:t>
      </w:r>
      <w:r w:rsidR="005979AE" w:rsidRPr="00155420">
        <w:rPr>
          <w:color w:val="auto"/>
          <w:spacing w:val="49"/>
          <w:w w:val="106"/>
          <w:sz w:val="20"/>
          <w:szCs w:val="20"/>
        </w:rPr>
        <w:t xml:space="preserve"> </w:t>
      </w:r>
      <w:r w:rsidR="005979AE" w:rsidRPr="00155420">
        <w:rPr>
          <w:color w:val="auto"/>
          <w:spacing w:val="4"/>
          <w:w w:val="106"/>
          <w:sz w:val="20"/>
          <w:szCs w:val="20"/>
        </w:rPr>
        <w:t>Merchants</w:t>
      </w:r>
      <w:r w:rsidR="005979AE" w:rsidRPr="00155420">
        <w:rPr>
          <w:color w:val="auto"/>
          <w:spacing w:val="49"/>
          <w:w w:val="106"/>
          <w:sz w:val="20"/>
          <w:szCs w:val="20"/>
        </w:rPr>
        <w:t xml:space="preserve"> </w:t>
      </w:r>
      <w:r w:rsidR="005979AE" w:rsidRPr="00155420">
        <w:rPr>
          <w:color w:val="auto"/>
          <w:spacing w:val="4"/>
          <w:w w:val="106"/>
          <w:sz w:val="20"/>
          <w:szCs w:val="20"/>
        </w:rPr>
        <w:t>Port</w:t>
      </w:r>
      <w:r w:rsidR="005979AE" w:rsidRPr="00155420">
        <w:rPr>
          <w:color w:val="auto"/>
          <w:spacing w:val="49"/>
          <w:w w:val="106"/>
          <w:sz w:val="20"/>
          <w:szCs w:val="20"/>
        </w:rPr>
        <w:t xml:space="preserve"> </w:t>
      </w:r>
      <w:r w:rsidR="005979AE" w:rsidRPr="00155420">
        <w:rPr>
          <w:color w:val="auto"/>
          <w:spacing w:val="4"/>
          <w:w w:val="106"/>
          <w:sz w:val="20"/>
          <w:szCs w:val="20"/>
        </w:rPr>
        <w:t>Holdings</w:t>
      </w:r>
      <w:r w:rsidR="005979AE" w:rsidRPr="00155420">
        <w:rPr>
          <w:color w:val="auto"/>
          <w:spacing w:val="49"/>
          <w:w w:val="106"/>
          <w:sz w:val="20"/>
          <w:szCs w:val="20"/>
        </w:rPr>
        <w:t xml:space="preserve"> </w:t>
      </w:r>
      <w:r w:rsidR="005979AE" w:rsidRPr="00155420">
        <w:rPr>
          <w:color w:val="auto"/>
          <w:spacing w:val="4"/>
          <w:w w:val="106"/>
          <w:sz w:val="20"/>
          <w:szCs w:val="20"/>
        </w:rPr>
        <w:t>Company</w:t>
      </w:r>
      <w:r w:rsidR="005979AE" w:rsidRPr="00155420">
        <w:rPr>
          <w:color w:val="auto"/>
          <w:spacing w:val="9"/>
          <w:w w:val="106"/>
          <w:sz w:val="20"/>
          <w:szCs w:val="20"/>
        </w:rPr>
        <w:t xml:space="preserve"> </w:t>
      </w:r>
      <w:r w:rsidR="005979AE" w:rsidRPr="00155420">
        <w:rPr>
          <w:color w:val="auto"/>
          <w:w w:val="105"/>
          <w:sz w:val="20"/>
          <w:szCs w:val="20"/>
        </w:rPr>
        <w:t>Limited</w:t>
      </w:r>
      <w:r w:rsidR="005979AE" w:rsidRPr="00155420">
        <w:rPr>
          <w:color w:val="auto"/>
          <w:spacing w:val="98"/>
          <w:w w:val="105"/>
          <w:sz w:val="20"/>
          <w:szCs w:val="20"/>
        </w:rPr>
        <w:t xml:space="preserve"> </w:t>
      </w:r>
      <w:r w:rsidR="005979AE" w:rsidRPr="00155420">
        <w:rPr>
          <w:color w:val="auto"/>
          <w:w w:val="105"/>
          <w:sz w:val="20"/>
          <w:szCs w:val="20"/>
        </w:rPr>
        <w:t>(27%)</w:t>
      </w:r>
      <w:r w:rsidR="005979AE" w:rsidRPr="00155420">
        <w:rPr>
          <w:color w:val="auto"/>
          <w:spacing w:val="98"/>
          <w:w w:val="105"/>
          <w:sz w:val="20"/>
          <w:szCs w:val="20"/>
        </w:rPr>
        <w:t xml:space="preserve"> </w:t>
      </w:r>
      <w:r w:rsidR="005979AE" w:rsidRPr="00155420">
        <w:rPr>
          <w:color w:val="auto"/>
          <w:w w:val="105"/>
          <w:sz w:val="20"/>
          <w:szCs w:val="20"/>
        </w:rPr>
        <w:t>and</w:t>
      </w:r>
      <w:r w:rsidR="005979AE" w:rsidRPr="00155420">
        <w:rPr>
          <w:color w:val="auto"/>
          <w:spacing w:val="98"/>
          <w:w w:val="105"/>
          <w:sz w:val="20"/>
          <w:szCs w:val="20"/>
        </w:rPr>
        <w:t xml:space="preserve"> </w:t>
      </w:r>
      <w:r w:rsidR="005979AE" w:rsidRPr="00155420">
        <w:rPr>
          <w:color w:val="auto"/>
          <w:w w:val="105"/>
          <w:sz w:val="20"/>
          <w:szCs w:val="20"/>
        </w:rPr>
        <w:t>Jebsen</w:t>
      </w:r>
      <w:r w:rsidR="005979AE" w:rsidRPr="00155420">
        <w:rPr>
          <w:color w:val="auto"/>
          <w:spacing w:val="98"/>
          <w:w w:val="105"/>
          <w:sz w:val="20"/>
          <w:szCs w:val="20"/>
        </w:rPr>
        <w:t xml:space="preserve"> </w:t>
      </w:r>
      <w:r w:rsidR="005979AE" w:rsidRPr="00155420">
        <w:rPr>
          <w:color w:val="auto"/>
          <w:w w:val="105"/>
          <w:sz w:val="20"/>
          <w:szCs w:val="20"/>
        </w:rPr>
        <w:t>Securities</w:t>
      </w:r>
      <w:r w:rsidR="005979AE" w:rsidRPr="00155420">
        <w:rPr>
          <w:color w:val="auto"/>
          <w:spacing w:val="98"/>
          <w:w w:val="105"/>
          <w:sz w:val="20"/>
          <w:szCs w:val="20"/>
        </w:rPr>
        <w:t xml:space="preserve"> </w:t>
      </w:r>
      <w:r w:rsidR="005979AE" w:rsidRPr="00155420">
        <w:rPr>
          <w:color w:val="auto"/>
          <w:w w:val="105"/>
          <w:sz w:val="20"/>
          <w:szCs w:val="20"/>
        </w:rPr>
        <w:t>Limited</w:t>
      </w:r>
      <w:r w:rsidR="005979AE" w:rsidRPr="00155420">
        <w:rPr>
          <w:color w:val="auto"/>
          <w:spacing w:val="98"/>
          <w:w w:val="105"/>
          <w:sz w:val="20"/>
          <w:szCs w:val="20"/>
        </w:rPr>
        <w:t xml:space="preserve"> </w:t>
      </w:r>
      <w:r w:rsidR="005979AE" w:rsidRPr="00155420">
        <w:rPr>
          <w:color w:val="auto"/>
          <w:w w:val="105"/>
          <w:sz w:val="20"/>
          <w:szCs w:val="20"/>
        </w:rPr>
        <w:t>(5%).</w:t>
      </w:r>
      <w:r w:rsidR="005979AE" w:rsidRPr="00155420">
        <w:rPr>
          <w:color w:val="auto"/>
          <w:spacing w:val="98"/>
          <w:w w:val="105"/>
          <w:sz w:val="20"/>
          <w:szCs w:val="20"/>
        </w:rPr>
        <w:t xml:space="preserve"> </w:t>
      </w:r>
      <w:r w:rsidR="005979AE" w:rsidRPr="00155420">
        <w:rPr>
          <w:color w:val="auto"/>
          <w:w w:val="105"/>
          <w:sz w:val="20"/>
          <w:szCs w:val="20"/>
        </w:rPr>
        <w:t>Headquartered</w:t>
      </w:r>
      <w:r w:rsidR="005979AE" w:rsidRPr="00155420">
        <w:rPr>
          <w:color w:val="auto"/>
          <w:spacing w:val="9"/>
          <w:w w:val="105"/>
          <w:sz w:val="20"/>
          <w:szCs w:val="20"/>
        </w:rPr>
        <w:t xml:space="preserve"> </w:t>
      </w:r>
      <w:r w:rsidR="005979AE" w:rsidRPr="00155420">
        <w:rPr>
          <w:color w:val="auto"/>
          <w:w w:val="106"/>
          <w:sz w:val="20"/>
          <w:szCs w:val="20"/>
        </w:rPr>
        <w:t>in</w:t>
      </w:r>
      <w:r w:rsidR="005979AE" w:rsidRPr="00155420">
        <w:rPr>
          <w:color w:val="auto"/>
          <w:spacing w:val="38"/>
          <w:w w:val="106"/>
          <w:sz w:val="20"/>
          <w:szCs w:val="20"/>
        </w:rPr>
        <w:t xml:space="preserve"> </w:t>
      </w:r>
      <w:r w:rsidR="005979AE" w:rsidRPr="00155420">
        <w:rPr>
          <w:color w:val="auto"/>
          <w:w w:val="106"/>
          <w:sz w:val="20"/>
          <w:szCs w:val="20"/>
        </w:rPr>
        <w:t>Hong</w:t>
      </w:r>
      <w:r w:rsidR="005979AE" w:rsidRPr="00155420">
        <w:rPr>
          <w:color w:val="auto"/>
          <w:spacing w:val="38"/>
          <w:w w:val="106"/>
          <w:sz w:val="20"/>
          <w:szCs w:val="20"/>
        </w:rPr>
        <w:t xml:space="preserve"> </w:t>
      </w:r>
      <w:r w:rsidR="005979AE" w:rsidRPr="00155420">
        <w:rPr>
          <w:color w:val="auto"/>
          <w:w w:val="106"/>
          <w:sz w:val="20"/>
          <w:szCs w:val="20"/>
        </w:rPr>
        <w:t>Kong,</w:t>
      </w:r>
      <w:r w:rsidR="005979AE" w:rsidRPr="00155420">
        <w:rPr>
          <w:color w:val="auto"/>
          <w:spacing w:val="38"/>
          <w:w w:val="106"/>
          <w:sz w:val="20"/>
          <w:szCs w:val="20"/>
        </w:rPr>
        <w:t xml:space="preserve"> </w:t>
      </w:r>
      <w:r w:rsidR="005979AE" w:rsidRPr="00155420">
        <w:rPr>
          <w:color w:val="auto"/>
          <w:w w:val="106"/>
          <w:sz w:val="20"/>
          <w:szCs w:val="20"/>
        </w:rPr>
        <w:t>we</w:t>
      </w:r>
      <w:r w:rsidR="005979AE" w:rsidRPr="00155420">
        <w:rPr>
          <w:color w:val="auto"/>
          <w:spacing w:val="38"/>
          <w:w w:val="106"/>
          <w:sz w:val="20"/>
          <w:szCs w:val="20"/>
        </w:rPr>
        <w:t xml:space="preserve"> </w:t>
      </w:r>
      <w:r w:rsidR="005979AE" w:rsidRPr="00155420">
        <w:rPr>
          <w:color w:val="auto"/>
          <w:w w:val="106"/>
          <w:sz w:val="20"/>
          <w:szCs w:val="20"/>
        </w:rPr>
        <w:t>own</w:t>
      </w:r>
      <w:r w:rsidR="005979AE" w:rsidRPr="00155420">
        <w:rPr>
          <w:color w:val="auto"/>
          <w:spacing w:val="38"/>
          <w:w w:val="106"/>
          <w:sz w:val="20"/>
          <w:szCs w:val="20"/>
        </w:rPr>
        <w:t xml:space="preserve"> </w:t>
      </w:r>
      <w:r w:rsidR="005979AE" w:rsidRPr="00155420">
        <w:rPr>
          <w:color w:val="auto"/>
          <w:w w:val="106"/>
          <w:sz w:val="20"/>
          <w:szCs w:val="20"/>
        </w:rPr>
        <w:t>and</w:t>
      </w:r>
      <w:r w:rsidR="005979AE" w:rsidRPr="00155420">
        <w:rPr>
          <w:color w:val="auto"/>
          <w:spacing w:val="38"/>
          <w:w w:val="106"/>
          <w:sz w:val="20"/>
          <w:szCs w:val="20"/>
        </w:rPr>
        <w:t xml:space="preserve"> </w:t>
      </w:r>
      <w:r w:rsidR="005979AE" w:rsidRPr="00155420">
        <w:rPr>
          <w:color w:val="auto"/>
          <w:w w:val="106"/>
          <w:sz w:val="20"/>
          <w:szCs w:val="20"/>
        </w:rPr>
        <w:t>operate</w:t>
      </w:r>
      <w:r w:rsidR="005979AE" w:rsidRPr="00155420">
        <w:rPr>
          <w:color w:val="auto"/>
          <w:spacing w:val="38"/>
          <w:w w:val="106"/>
          <w:sz w:val="20"/>
          <w:szCs w:val="20"/>
        </w:rPr>
        <w:t xml:space="preserve"> </w:t>
      </w:r>
      <w:r w:rsidR="005979AE" w:rsidRPr="00155420">
        <w:rPr>
          <w:color w:val="auto"/>
          <w:w w:val="106"/>
          <w:sz w:val="20"/>
          <w:szCs w:val="20"/>
        </w:rPr>
        <w:t>container</w:t>
      </w:r>
      <w:r w:rsidR="005979AE" w:rsidRPr="00155420">
        <w:rPr>
          <w:color w:val="auto"/>
          <w:spacing w:val="38"/>
          <w:w w:val="106"/>
          <w:sz w:val="20"/>
          <w:szCs w:val="20"/>
        </w:rPr>
        <w:t xml:space="preserve"> </w:t>
      </w:r>
      <w:r w:rsidR="005979AE" w:rsidRPr="00155420">
        <w:rPr>
          <w:color w:val="auto"/>
          <w:w w:val="106"/>
          <w:sz w:val="20"/>
          <w:szCs w:val="20"/>
        </w:rPr>
        <w:t>terminals</w:t>
      </w:r>
      <w:r w:rsidR="005979AE" w:rsidRPr="00155420">
        <w:rPr>
          <w:color w:val="auto"/>
          <w:spacing w:val="38"/>
          <w:w w:val="106"/>
          <w:sz w:val="20"/>
          <w:szCs w:val="20"/>
        </w:rPr>
        <w:t xml:space="preserve"> </w:t>
      </w:r>
      <w:r w:rsidR="005979AE" w:rsidRPr="00155420">
        <w:rPr>
          <w:color w:val="auto"/>
          <w:w w:val="106"/>
          <w:sz w:val="20"/>
          <w:szCs w:val="20"/>
        </w:rPr>
        <w:t>at</w:t>
      </w:r>
      <w:r w:rsidR="005979AE" w:rsidRPr="00155420">
        <w:rPr>
          <w:color w:val="auto"/>
          <w:spacing w:val="38"/>
          <w:w w:val="106"/>
          <w:sz w:val="20"/>
          <w:szCs w:val="20"/>
        </w:rPr>
        <w:t xml:space="preserve"> </w:t>
      </w:r>
      <w:r w:rsidR="005979AE" w:rsidRPr="00155420">
        <w:rPr>
          <w:color w:val="auto"/>
          <w:w w:val="106"/>
          <w:sz w:val="20"/>
          <w:szCs w:val="20"/>
        </w:rPr>
        <w:t>Kwai</w:t>
      </w:r>
      <w:r w:rsidR="005979AE" w:rsidRPr="00155420">
        <w:rPr>
          <w:color w:val="auto"/>
          <w:spacing w:val="38"/>
          <w:w w:val="106"/>
          <w:sz w:val="20"/>
          <w:szCs w:val="20"/>
        </w:rPr>
        <w:t xml:space="preserve"> </w:t>
      </w:r>
      <w:r w:rsidR="005979AE" w:rsidRPr="00155420">
        <w:rPr>
          <w:color w:val="auto"/>
          <w:w w:val="106"/>
          <w:sz w:val="20"/>
          <w:szCs w:val="20"/>
        </w:rPr>
        <w:t>Tsing</w:t>
      </w:r>
      <w:r w:rsidR="005979AE" w:rsidRPr="00155420">
        <w:rPr>
          <w:color w:val="auto"/>
          <w:spacing w:val="9"/>
          <w:w w:val="106"/>
          <w:sz w:val="20"/>
          <w:szCs w:val="20"/>
        </w:rPr>
        <w:t xml:space="preserve"> </w:t>
      </w:r>
      <w:r w:rsidR="005979AE" w:rsidRPr="00155420">
        <w:rPr>
          <w:color w:val="auto"/>
          <w:w w:val="105"/>
          <w:sz w:val="20"/>
          <w:szCs w:val="20"/>
        </w:rPr>
        <w:t>Container</w:t>
      </w:r>
      <w:r w:rsidR="005979AE" w:rsidRPr="00155420">
        <w:rPr>
          <w:color w:val="auto"/>
          <w:spacing w:val="12"/>
          <w:w w:val="105"/>
          <w:sz w:val="20"/>
          <w:szCs w:val="20"/>
        </w:rPr>
        <w:t xml:space="preserve"> </w:t>
      </w:r>
      <w:r w:rsidR="005979AE" w:rsidRPr="00155420">
        <w:rPr>
          <w:color w:val="auto"/>
          <w:w w:val="105"/>
          <w:sz w:val="20"/>
          <w:szCs w:val="20"/>
        </w:rPr>
        <w:t>Port,</w:t>
      </w:r>
      <w:r w:rsidR="005979AE" w:rsidRPr="00155420">
        <w:rPr>
          <w:color w:val="auto"/>
          <w:spacing w:val="12"/>
          <w:w w:val="105"/>
          <w:sz w:val="20"/>
          <w:szCs w:val="20"/>
        </w:rPr>
        <w:t xml:space="preserve"> </w:t>
      </w:r>
      <w:r w:rsidR="005979AE" w:rsidRPr="00155420">
        <w:rPr>
          <w:color w:val="auto"/>
          <w:w w:val="105"/>
          <w:sz w:val="20"/>
          <w:szCs w:val="20"/>
        </w:rPr>
        <w:t>Hong</w:t>
      </w:r>
      <w:r w:rsidR="005979AE" w:rsidRPr="00155420">
        <w:rPr>
          <w:color w:val="auto"/>
          <w:spacing w:val="12"/>
          <w:w w:val="105"/>
          <w:sz w:val="20"/>
          <w:szCs w:val="20"/>
        </w:rPr>
        <w:t xml:space="preserve"> </w:t>
      </w:r>
      <w:r w:rsidR="005979AE" w:rsidRPr="00155420">
        <w:rPr>
          <w:color w:val="auto"/>
          <w:w w:val="105"/>
          <w:sz w:val="20"/>
          <w:szCs w:val="20"/>
        </w:rPr>
        <w:t>Kong.</w:t>
      </w:r>
      <w:r w:rsidR="005979AE" w:rsidRPr="00155420">
        <w:rPr>
          <w:color w:val="auto"/>
          <w:spacing w:val="12"/>
          <w:w w:val="105"/>
          <w:sz w:val="20"/>
          <w:szCs w:val="20"/>
        </w:rPr>
        <w:t xml:space="preserve"> </w:t>
      </w:r>
      <w:r w:rsidR="005979AE" w:rsidRPr="00155420">
        <w:rPr>
          <w:color w:val="auto"/>
          <w:w w:val="105"/>
          <w:sz w:val="20"/>
          <w:szCs w:val="20"/>
        </w:rPr>
        <w:t>In</w:t>
      </w:r>
      <w:r w:rsidR="005979AE" w:rsidRPr="00155420">
        <w:rPr>
          <w:color w:val="auto"/>
          <w:spacing w:val="12"/>
          <w:w w:val="105"/>
          <w:sz w:val="20"/>
          <w:szCs w:val="20"/>
        </w:rPr>
        <w:t xml:space="preserve"> </w:t>
      </w:r>
      <w:r w:rsidR="005979AE" w:rsidRPr="00155420">
        <w:rPr>
          <w:color w:val="auto"/>
          <w:w w:val="105"/>
          <w:sz w:val="20"/>
          <w:szCs w:val="20"/>
        </w:rPr>
        <w:t>the</w:t>
      </w:r>
      <w:r w:rsidR="005979AE" w:rsidRPr="00155420">
        <w:rPr>
          <w:color w:val="auto"/>
          <w:spacing w:val="12"/>
          <w:w w:val="105"/>
          <w:sz w:val="20"/>
          <w:szCs w:val="20"/>
        </w:rPr>
        <w:t xml:space="preserve"> </w:t>
      </w:r>
      <w:r w:rsidR="005979AE" w:rsidRPr="00155420">
        <w:rPr>
          <w:color w:val="auto"/>
          <w:w w:val="105"/>
          <w:sz w:val="20"/>
          <w:szCs w:val="20"/>
        </w:rPr>
        <w:t>Pearl</w:t>
      </w:r>
      <w:r w:rsidR="005979AE" w:rsidRPr="00155420">
        <w:rPr>
          <w:color w:val="auto"/>
          <w:spacing w:val="12"/>
          <w:w w:val="105"/>
          <w:sz w:val="20"/>
          <w:szCs w:val="20"/>
        </w:rPr>
        <w:t xml:space="preserve"> </w:t>
      </w:r>
      <w:r w:rsidR="005979AE" w:rsidRPr="00155420">
        <w:rPr>
          <w:color w:val="auto"/>
          <w:w w:val="105"/>
          <w:sz w:val="20"/>
          <w:szCs w:val="20"/>
        </w:rPr>
        <w:t>River</w:t>
      </w:r>
      <w:r w:rsidR="005979AE" w:rsidRPr="00155420">
        <w:rPr>
          <w:color w:val="auto"/>
          <w:spacing w:val="12"/>
          <w:w w:val="105"/>
          <w:sz w:val="20"/>
          <w:szCs w:val="20"/>
        </w:rPr>
        <w:t xml:space="preserve"> </w:t>
      </w:r>
      <w:r w:rsidR="005979AE" w:rsidRPr="00155420">
        <w:rPr>
          <w:color w:val="auto"/>
          <w:w w:val="105"/>
          <w:sz w:val="20"/>
          <w:szCs w:val="20"/>
        </w:rPr>
        <w:t>Delta,</w:t>
      </w:r>
      <w:r w:rsidR="005979AE" w:rsidRPr="00155420">
        <w:rPr>
          <w:color w:val="auto"/>
          <w:spacing w:val="12"/>
          <w:w w:val="105"/>
          <w:sz w:val="20"/>
          <w:szCs w:val="20"/>
        </w:rPr>
        <w:t xml:space="preserve"> </w:t>
      </w:r>
      <w:r w:rsidR="005979AE" w:rsidRPr="00155420">
        <w:rPr>
          <w:color w:val="auto"/>
          <w:w w:val="105"/>
          <w:sz w:val="20"/>
          <w:szCs w:val="20"/>
        </w:rPr>
        <w:t>we</w:t>
      </w:r>
      <w:r w:rsidR="005979AE" w:rsidRPr="00155420">
        <w:rPr>
          <w:color w:val="auto"/>
          <w:spacing w:val="12"/>
          <w:w w:val="105"/>
          <w:sz w:val="20"/>
          <w:szCs w:val="20"/>
        </w:rPr>
        <w:t xml:space="preserve"> </w:t>
      </w:r>
      <w:r w:rsidR="005979AE" w:rsidRPr="00155420">
        <w:rPr>
          <w:color w:val="auto"/>
          <w:w w:val="105"/>
          <w:sz w:val="20"/>
          <w:szCs w:val="20"/>
        </w:rPr>
        <w:t>operate</w:t>
      </w:r>
      <w:r w:rsidR="005979AE" w:rsidRPr="00155420">
        <w:rPr>
          <w:color w:val="auto"/>
          <w:spacing w:val="12"/>
          <w:w w:val="105"/>
          <w:sz w:val="20"/>
          <w:szCs w:val="20"/>
        </w:rPr>
        <w:t xml:space="preserve"> </w:t>
      </w:r>
      <w:r w:rsidR="005979AE" w:rsidRPr="00155420">
        <w:rPr>
          <w:color w:val="auto"/>
          <w:w w:val="105"/>
          <w:sz w:val="20"/>
          <w:szCs w:val="20"/>
        </w:rPr>
        <w:t>and</w:t>
      </w:r>
      <w:r w:rsidR="005979AE" w:rsidRPr="00155420">
        <w:rPr>
          <w:color w:val="auto"/>
          <w:spacing w:val="12"/>
          <w:w w:val="105"/>
          <w:sz w:val="20"/>
          <w:szCs w:val="20"/>
        </w:rPr>
        <w:t xml:space="preserve"> </w:t>
      </w:r>
      <w:r w:rsidR="005979AE" w:rsidRPr="00155420">
        <w:rPr>
          <w:color w:val="auto"/>
          <w:w w:val="105"/>
          <w:sz w:val="20"/>
          <w:szCs w:val="20"/>
        </w:rPr>
        <w:t>hold</w:t>
      </w:r>
      <w:r w:rsidR="005979AE" w:rsidRPr="00155420">
        <w:rPr>
          <w:color w:val="auto"/>
          <w:spacing w:val="9"/>
          <w:w w:val="105"/>
          <w:sz w:val="20"/>
          <w:szCs w:val="20"/>
        </w:rPr>
        <w:t xml:space="preserve"> </w:t>
      </w:r>
      <w:r w:rsidR="005979AE" w:rsidRPr="00155420">
        <w:rPr>
          <w:color w:val="auto"/>
          <w:w w:val="104"/>
          <w:sz w:val="20"/>
          <w:szCs w:val="20"/>
        </w:rPr>
        <w:t>a</w:t>
      </w:r>
      <w:r w:rsidR="005979AE" w:rsidRPr="00155420">
        <w:rPr>
          <w:color w:val="auto"/>
          <w:spacing w:val="30"/>
          <w:w w:val="104"/>
          <w:sz w:val="20"/>
          <w:szCs w:val="20"/>
        </w:rPr>
        <w:t xml:space="preserve"> </w:t>
      </w:r>
      <w:r w:rsidR="005979AE" w:rsidRPr="00155420">
        <w:rPr>
          <w:color w:val="auto"/>
          <w:w w:val="104"/>
          <w:sz w:val="20"/>
          <w:szCs w:val="20"/>
        </w:rPr>
        <w:t>majority</w:t>
      </w:r>
      <w:r w:rsidR="005979AE" w:rsidRPr="00155420">
        <w:rPr>
          <w:color w:val="auto"/>
          <w:spacing w:val="30"/>
          <w:w w:val="104"/>
          <w:sz w:val="20"/>
          <w:szCs w:val="20"/>
        </w:rPr>
        <w:t xml:space="preserve"> </w:t>
      </w:r>
      <w:r w:rsidR="005979AE" w:rsidRPr="00155420">
        <w:rPr>
          <w:color w:val="auto"/>
          <w:w w:val="104"/>
          <w:sz w:val="20"/>
          <w:szCs w:val="20"/>
        </w:rPr>
        <w:t>interest</w:t>
      </w:r>
      <w:r w:rsidR="005979AE" w:rsidRPr="00155420">
        <w:rPr>
          <w:color w:val="auto"/>
          <w:spacing w:val="30"/>
          <w:w w:val="104"/>
          <w:sz w:val="20"/>
          <w:szCs w:val="20"/>
        </w:rPr>
        <w:t xml:space="preserve"> </w:t>
      </w:r>
      <w:r w:rsidR="005979AE" w:rsidRPr="00155420">
        <w:rPr>
          <w:color w:val="auto"/>
          <w:w w:val="104"/>
          <w:sz w:val="20"/>
          <w:szCs w:val="20"/>
        </w:rPr>
        <w:t>in</w:t>
      </w:r>
      <w:r w:rsidR="005979AE" w:rsidRPr="00155420">
        <w:rPr>
          <w:color w:val="auto"/>
          <w:spacing w:val="30"/>
          <w:w w:val="104"/>
          <w:sz w:val="20"/>
          <w:szCs w:val="20"/>
        </w:rPr>
        <w:t xml:space="preserve"> </w:t>
      </w:r>
      <w:r w:rsidR="005979AE" w:rsidRPr="00155420">
        <w:rPr>
          <w:color w:val="auto"/>
          <w:w w:val="104"/>
          <w:sz w:val="20"/>
          <w:szCs w:val="20"/>
        </w:rPr>
        <w:t>DaChan</w:t>
      </w:r>
      <w:r w:rsidR="005979AE" w:rsidRPr="00155420">
        <w:rPr>
          <w:color w:val="auto"/>
          <w:spacing w:val="30"/>
          <w:w w:val="104"/>
          <w:sz w:val="20"/>
          <w:szCs w:val="20"/>
        </w:rPr>
        <w:t xml:space="preserve"> </w:t>
      </w:r>
      <w:r w:rsidR="005979AE" w:rsidRPr="00155420">
        <w:rPr>
          <w:color w:val="auto"/>
          <w:w w:val="104"/>
          <w:sz w:val="20"/>
          <w:szCs w:val="20"/>
        </w:rPr>
        <w:t>Bay</w:t>
      </w:r>
      <w:r w:rsidR="005979AE" w:rsidRPr="00155420">
        <w:rPr>
          <w:color w:val="auto"/>
          <w:spacing w:val="30"/>
          <w:w w:val="104"/>
          <w:sz w:val="20"/>
          <w:szCs w:val="20"/>
        </w:rPr>
        <w:t xml:space="preserve"> </w:t>
      </w:r>
      <w:r w:rsidR="005979AE" w:rsidRPr="00155420">
        <w:rPr>
          <w:color w:val="auto"/>
          <w:w w:val="104"/>
          <w:sz w:val="20"/>
          <w:szCs w:val="20"/>
        </w:rPr>
        <w:t>Terminals</w:t>
      </w:r>
      <w:r w:rsidR="005979AE" w:rsidRPr="00155420">
        <w:rPr>
          <w:color w:val="auto"/>
          <w:spacing w:val="30"/>
          <w:w w:val="104"/>
          <w:sz w:val="20"/>
          <w:szCs w:val="20"/>
        </w:rPr>
        <w:t xml:space="preserve"> </w:t>
      </w:r>
      <w:r w:rsidR="005979AE" w:rsidRPr="00155420">
        <w:rPr>
          <w:color w:val="auto"/>
          <w:w w:val="104"/>
          <w:sz w:val="20"/>
          <w:szCs w:val="20"/>
        </w:rPr>
        <w:t>and</w:t>
      </w:r>
      <w:r w:rsidR="005979AE" w:rsidRPr="00155420">
        <w:rPr>
          <w:color w:val="auto"/>
          <w:spacing w:val="30"/>
          <w:w w:val="104"/>
          <w:sz w:val="20"/>
          <w:szCs w:val="20"/>
        </w:rPr>
        <w:t xml:space="preserve"> </w:t>
      </w:r>
      <w:r w:rsidR="005979AE" w:rsidRPr="00155420">
        <w:rPr>
          <w:color w:val="auto"/>
          <w:w w:val="104"/>
          <w:sz w:val="20"/>
          <w:szCs w:val="20"/>
        </w:rPr>
        <w:t>also</w:t>
      </w:r>
      <w:r w:rsidR="005979AE" w:rsidRPr="00155420">
        <w:rPr>
          <w:color w:val="auto"/>
          <w:spacing w:val="30"/>
          <w:w w:val="104"/>
          <w:sz w:val="20"/>
          <w:szCs w:val="20"/>
        </w:rPr>
        <w:t xml:space="preserve"> </w:t>
      </w:r>
      <w:r w:rsidR="005979AE" w:rsidRPr="00155420">
        <w:rPr>
          <w:color w:val="auto"/>
          <w:w w:val="104"/>
          <w:sz w:val="20"/>
          <w:szCs w:val="20"/>
        </w:rPr>
        <w:t>hold</w:t>
      </w:r>
      <w:r w:rsidR="005979AE" w:rsidRPr="00155420">
        <w:rPr>
          <w:color w:val="auto"/>
          <w:spacing w:val="30"/>
          <w:w w:val="104"/>
          <w:sz w:val="20"/>
          <w:szCs w:val="20"/>
        </w:rPr>
        <w:t xml:space="preserve"> </w:t>
      </w:r>
      <w:r w:rsidR="005979AE" w:rsidRPr="00155420">
        <w:rPr>
          <w:color w:val="auto"/>
          <w:w w:val="104"/>
          <w:sz w:val="20"/>
          <w:szCs w:val="20"/>
        </w:rPr>
        <w:t>equity</w:t>
      </w:r>
      <w:r w:rsidR="005979AE" w:rsidRPr="00155420">
        <w:rPr>
          <w:color w:val="auto"/>
          <w:spacing w:val="30"/>
          <w:w w:val="104"/>
          <w:sz w:val="20"/>
          <w:szCs w:val="20"/>
        </w:rPr>
        <w:t xml:space="preserve"> </w:t>
      </w:r>
      <w:r w:rsidR="005979AE" w:rsidRPr="00155420">
        <w:rPr>
          <w:color w:val="auto"/>
          <w:w w:val="104"/>
          <w:sz w:val="20"/>
          <w:szCs w:val="20"/>
        </w:rPr>
        <w:t>stakes</w:t>
      </w:r>
      <w:r w:rsidR="005979AE" w:rsidRPr="00155420">
        <w:rPr>
          <w:color w:val="auto"/>
          <w:spacing w:val="9"/>
          <w:w w:val="104"/>
          <w:sz w:val="20"/>
          <w:szCs w:val="20"/>
        </w:rPr>
        <w:t xml:space="preserve"> </w:t>
      </w:r>
      <w:r w:rsidR="005979AE" w:rsidRPr="00155420">
        <w:rPr>
          <w:color w:val="auto"/>
          <w:w w:val="105"/>
          <w:sz w:val="20"/>
          <w:szCs w:val="20"/>
        </w:rPr>
        <w:t>in</w:t>
      </w:r>
      <w:r w:rsidR="005979AE" w:rsidRPr="00155420">
        <w:rPr>
          <w:color w:val="auto"/>
          <w:spacing w:val="17"/>
          <w:w w:val="105"/>
          <w:sz w:val="20"/>
          <w:szCs w:val="20"/>
        </w:rPr>
        <w:t xml:space="preserve"> </w:t>
      </w:r>
      <w:r w:rsidR="005979AE" w:rsidRPr="00155420">
        <w:rPr>
          <w:color w:val="auto"/>
          <w:w w:val="105"/>
          <w:sz w:val="20"/>
          <w:szCs w:val="20"/>
        </w:rPr>
        <w:t>both</w:t>
      </w:r>
      <w:r w:rsidR="005979AE" w:rsidRPr="00155420">
        <w:rPr>
          <w:color w:val="auto"/>
          <w:spacing w:val="17"/>
          <w:w w:val="105"/>
          <w:sz w:val="20"/>
          <w:szCs w:val="20"/>
        </w:rPr>
        <w:t xml:space="preserve"> </w:t>
      </w:r>
      <w:r w:rsidR="005979AE" w:rsidRPr="00155420">
        <w:rPr>
          <w:color w:val="auto"/>
          <w:w w:val="105"/>
          <w:sz w:val="20"/>
          <w:szCs w:val="20"/>
        </w:rPr>
        <w:t>Shekou</w:t>
      </w:r>
      <w:r w:rsidR="005979AE" w:rsidRPr="00155420">
        <w:rPr>
          <w:color w:val="auto"/>
          <w:spacing w:val="17"/>
          <w:w w:val="105"/>
          <w:sz w:val="20"/>
          <w:szCs w:val="20"/>
        </w:rPr>
        <w:t xml:space="preserve"> </w:t>
      </w:r>
      <w:r w:rsidR="005979AE" w:rsidRPr="00155420">
        <w:rPr>
          <w:color w:val="auto"/>
          <w:w w:val="105"/>
          <w:sz w:val="20"/>
          <w:szCs w:val="20"/>
        </w:rPr>
        <w:t>Container</w:t>
      </w:r>
      <w:r w:rsidR="005979AE" w:rsidRPr="00155420">
        <w:rPr>
          <w:color w:val="auto"/>
          <w:spacing w:val="17"/>
          <w:w w:val="105"/>
          <w:sz w:val="20"/>
          <w:szCs w:val="20"/>
        </w:rPr>
        <w:t xml:space="preserve"> </w:t>
      </w:r>
      <w:r w:rsidR="005979AE" w:rsidRPr="00155420">
        <w:rPr>
          <w:color w:val="auto"/>
          <w:w w:val="105"/>
          <w:sz w:val="20"/>
          <w:szCs w:val="20"/>
        </w:rPr>
        <w:t>Terminals</w:t>
      </w:r>
      <w:r w:rsidR="005979AE" w:rsidRPr="00155420">
        <w:rPr>
          <w:color w:val="auto"/>
          <w:spacing w:val="17"/>
          <w:w w:val="105"/>
          <w:sz w:val="20"/>
          <w:szCs w:val="20"/>
        </w:rPr>
        <w:t xml:space="preserve"> </w:t>
      </w:r>
      <w:r w:rsidR="005979AE" w:rsidRPr="00155420">
        <w:rPr>
          <w:color w:val="auto"/>
          <w:w w:val="105"/>
          <w:sz w:val="20"/>
          <w:szCs w:val="20"/>
        </w:rPr>
        <w:t>and</w:t>
      </w:r>
      <w:r w:rsidR="005979AE" w:rsidRPr="00155420">
        <w:rPr>
          <w:color w:val="auto"/>
          <w:spacing w:val="17"/>
          <w:w w:val="105"/>
          <w:sz w:val="20"/>
          <w:szCs w:val="20"/>
        </w:rPr>
        <w:t xml:space="preserve"> </w:t>
      </w:r>
      <w:r w:rsidR="005979AE" w:rsidRPr="00155420">
        <w:rPr>
          <w:color w:val="auto"/>
          <w:w w:val="105"/>
          <w:sz w:val="20"/>
          <w:szCs w:val="20"/>
        </w:rPr>
        <w:t>Chiwan</w:t>
      </w:r>
      <w:r w:rsidR="005979AE" w:rsidRPr="00155420">
        <w:rPr>
          <w:color w:val="auto"/>
          <w:spacing w:val="17"/>
          <w:w w:val="105"/>
          <w:sz w:val="20"/>
          <w:szCs w:val="20"/>
        </w:rPr>
        <w:t xml:space="preserve"> </w:t>
      </w:r>
      <w:r w:rsidR="005979AE" w:rsidRPr="00155420">
        <w:rPr>
          <w:color w:val="auto"/>
          <w:w w:val="105"/>
          <w:sz w:val="20"/>
          <w:szCs w:val="20"/>
        </w:rPr>
        <w:t>Container</w:t>
      </w:r>
      <w:r w:rsidR="005979AE" w:rsidRPr="00155420">
        <w:rPr>
          <w:color w:val="auto"/>
          <w:spacing w:val="17"/>
          <w:w w:val="105"/>
          <w:sz w:val="20"/>
          <w:szCs w:val="20"/>
        </w:rPr>
        <w:t xml:space="preserve"> </w:t>
      </w:r>
      <w:r w:rsidR="005979AE" w:rsidRPr="00155420">
        <w:rPr>
          <w:color w:val="auto"/>
          <w:w w:val="105"/>
          <w:sz w:val="20"/>
          <w:szCs w:val="20"/>
        </w:rPr>
        <w:t>Terminal.</w:t>
      </w:r>
      <w:r w:rsidR="005979AE" w:rsidRPr="00155420">
        <w:rPr>
          <w:color w:val="auto"/>
          <w:spacing w:val="17"/>
          <w:w w:val="105"/>
          <w:sz w:val="20"/>
          <w:szCs w:val="20"/>
        </w:rPr>
        <w:t xml:space="preserve"> </w:t>
      </w:r>
      <w:r w:rsidR="005979AE" w:rsidRPr="00155420">
        <w:rPr>
          <w:color w:val="auto"/>
          <w:w w:val="105"/>
          <w:sz w:val="20"/>
          <w:szCs w:val="20"/>
        </w:rPr>
        <w:t>The</w:t>
      </w:r>
      <w:r w:rsidR="005979AE" w:rsidRPr="00155420">
        <w:rPr>
          <w:color w:val="auto"/>
          <w:spacing w:val="9"/>
          <w:w w:val="105"/>
          <w:sz w:val="20"/>
          <w:szCs w:val="20"/>
        </w:rPr>
        <w:t xml:space="preserve"> </w:t>
      </w:r>
      <w:r w:rsidR="005979AE" w:rsidRPr="00155420">
        <w:rPr>
          <w:color w:val="auto"/>
          <w:w w:val="104"/>
          <w:sz w:val="20"/>
          <w:szCs w:val="20"/>
        </w:rPr>
        <w:t>business</w:t>
      </w:r>
      <w:r w:rsidR="005979AE" w:rsidRPr="00155420">
        <w:rPr>
          <w:color w:val="auto"/>
          <w:spacing w:val="24"/>
          <w:w w:val="104"/>
          <w:sz w:val="20"/>
          <w:szCs w:val="20"/>
        </w:rPr>
        <w:t xml:space="preserve"> </w:t>
      </w:r>
      <w:r w:rsidR="005979AE" w:rsidRPr="00155420">
        <w:rPr>
          <w:color w:val="auto"/>
          <w:w w:val="104"/>
          <w:sz w:val="20"/>
          <w:szCs w:val="20"/>
        </w:rPr>
        <w:t>activities</w:t>
      </w:r>
      <w:r w:rsidR="005979AE" w:rsidRPr="00155420">
        <w:rPr>
          <w:color w:val="auto"/>
          <w:spacing w:val="24"/>
          <w:w w:val="104"/>
          <w:sz w:val="20"/>
          <w:szCs w:val="20"/>
        </w:rPr>
        <w:t xml:space="preserve"> </w:t>
      </w:r>
      <w:r w:rsidR="005979AE" w:rsidRPr="00155420">
        <w:rPr>
          <w:color w:val="auto"/>
          <w:w w:val="104"/>
          <w:sz w:val="20"/>
          <w:szCs w:val="20"/>
        </w:rPr>
        <w:t>of</w:t>
      </w:r>
      <w:r w:rsidR="005979AE" w:rsidRPr="00155420">
        <w:rPr>
          <w:color w:val="auto"/>
          <w:spacing w:val="24"/>
          <w:w w:val="104"/>
          <w:sz w:val="20"/>
          <w:szCs w:val="20"/>
        </w:rPr>
        <w:t xml:space="preserve"> </w:t>
      </w:r>
      <w:r w:rsidR="005979AE" w:rsidRPr="00155420">
        <w:rPr>
          <w:color w:val="auto"/>
          <w:w w:val="104"/>
          <w:sz w:val="20"/>
          <w:szCs w:val="20"/>
        </w:rPr>
        <w:t>the</w:t>
      </w:r>
      <w:r w:rsidR="005979AE" w:rsidRPr="00155420">
        <w:rPr>
          <w:color w:val="auto"/>
          <w:spacing w:val="24"/>
          <w:w w:val="104"/>
          <w:sz w:val="20"/>
          <w:szCs w:val="20"/>
        </w:rPr>
        <w:t xml:space="preserve"> </w:t>
      </w:r>
      <w:r w:rsidR="005979AE" w:rsidRPr="00155420">
        <w:rPr>
          <w:color w:val="auto"/>
          <w:w w:val="104"/>
          <w:sz w:val="20"/>
          <w:szCs w:val="20"/>
        </w:rPr>
        <w:t>Company</w:t>
      </w:r>
      <w:r w:rsidR="005979AE" w:rsidRPr="00155420">
        <w:rPr>
          <w:color w:val="auto"/>
          <w:spacing w:val="24"/>
          <w:w w:val="104"/>
          <w:sz w:val="20"/>
          <w:szCs w:val="20"/>
        </w:rPr>
        <w:t xml:space="preserve"> </w:t>
      </w:r>
      <w:r w:rsidR="005979AE" w:rsidRPr="00155420">
        <w:rPr>
          <w:color w:val="auto"/>
          <w:w w:val="104"/>
          <w:sz w:val="20"/>
          <w:szCs w:val="20"/>
        </w:rPr>
        <w:t>include</w:t>
      </w:r>
      <w:r w:rsidR="005979AE" w:rsidRPr="00155420">
        <w:rPr>
          <w:color w:val="auto"/>
          <w:spacing w:val="24"/>
          <w:w w:val="104"/>
          <w:sz w:val="20"/>
          <w:szCs w:val="20"/>
        </w:rPr>
        <w:t xml:space="preserve"> </w:t>
      </w:r>
      <w:r w:rsidR="005979AE" w:rsidRPr="00155420">
        <w:rPr>
          <w:color w:val="auto"/>
          <w:w w:val="104"/>
          <w:sz w:val="20"/>
          <w:szCs w:val="20"/>
        </w:rPr>
        <w:t>container</w:t>
      </w:r>
      <w:r w:rsidR="005979AE" w:rsidRPr="00155420">
        <w:rPr>
          <w:color w:val="auto"/>
          <w:spacing w:val="24"/>
          <w:w w:val="104"/>
          <w:sz w:val="20"/>
          <w:szCs w:val="20"/>
        </w:rPr>
        <w:t xml:space="preserve"> </w:t>
      </w:r>
      <w:r w:rsidR="005979AE" w:rsidRPr="00155420">
        <w:rPr>
          <w:color w:val="auto"/>
          <w:w w:val="104"/>
          <w:sz w:val="20"/>
          <w:szCs w:val="20"/>
        </w:rPr>
        <w:t>terminals</w:t>
      </w:r>
      <w:r w:rsidR="005979AE" w:rsidRPr="00155420">
        <w:rPr>
          <w:color w:val="auto"/>
          <w:spacing w:val="24"/>
          <w:w w:val="104"/>
          <w:sz w:val="20"/>
          <w:szCs w:val="20"/>
        </w:rPr>
        <w:t xml:space="preserve"> </w:t>
      </w:r>
      <w:r w:rsidR="005979AE" w:rsidRPr="00155420">
        <w:rPr>
          <w:color w:val="auto"/>
          <w:w w:val="104"/>
          <w:sz w:val="20"/>
          <w:szCs w:val="20"/>
        </w:rPr>
        <w:t>operation</w:t>
      </w:r>
      <w:r w:rsidR="005979AE" w:rsidRPr="00155420">
        <w:rPr>
          <w:color w:val="auto"/>
          <w:spacing w:val="9"/>
          <w:w w:val="104"/>
          <w:sz w:val="20"/>
          <w:szCs w:val="20"/>
        </w:rPr>
        <w:t xml:space="preserve"> </w:t>
      </w:r>
      <w:r w:rsidR="005979AE" w:rsidRPr="00155420">
        <w:rPr>
          <w:color w:val="auto"/>
          <w:w w:val="105"/>
          <w:sz w:val="20"/>
          <w:szCs w:val="20"/>
        </w:rPr>
        <w:t>and</w:t>
      </w:r>
      <w:r w:rsidR="005979AE" w:rsidRPr="00155420">
        <w:rPr>
          <w:color w:val="auto"/>
          <w:spacing w:val="9"/>
          <w:w w:val="105"/>
          <w:sz w:val="20"/>
          <w:szCs w:val="20"/>
        </w:rPr>
        <w:t xml:space="preserve"> </w:t>
      </w:r>
      <w:r w:rsidR="005979AE" w:rsidRPr="00155420">
        <w:rPr>
          <w:color w:val="auto"/>
          <w:w w:val="105"/>
          <w:sz w:val="20"/>
          <w:szCs w:val="20"/>
        </w:rPr>
        <w:t>warehousing</w:t>
      </w:r>
      <w:r w:rsidR="005979AE" w:rsidRPr="00155420">
        <w:rPr>
          <w:color w:val="auto"/>
          <w:spacing w:val="9"/>
          <w:w w:val="105"/>
          <w:sz w:val="20"/>
          <w:szCs w:val="20"/>
        </w:rPr>
        <w:t xml:space="preserve"> </w:t>
      </w:r>
      <w:r w:rsidR="005979AE" w:rsidRPr="00155420">
        <w:rPr>
          <w:color w:val="auto"/>
          <w:w w:val="105"/>
          <w:sz w:val="20"/>
          <w:szCs w:val="20"/>
        </w:rPr>
        <w:t>activities.</w:t>
      </w:r>
      <w:r w:rsidR="005979AE" w:rsidRPr="00155420">
        <w:rPr>
          <w:color w:val="auto"/>
          <w:spacing w:val="1"/>
          <w:w w:val="103"/>
          <w:sz w:val="20"/>
          <w:szCs w:val="20"/>
        </w:rPr>
        <w:t xml:space="preserve"> </w:t>
      </w:r>
    </w:p>
    <w:p w:rsidR="005979AE" w:rsidRPr="00155420" w:rsidRDefault="005979AE" w:rsidP="002A126F">
      <w:pPr>
        <w:spacing w:after="0" w:line="240" w:lineRule="auto"/>
        <w:ind w:left="-142" w:right="96" w:firstLine="0"/>
        <w:contextualSpacing/>
        <w:rPr>
          <w:color w:val="auto"/>
          <w:spacing w:val="1"/>
          <w:w w:val="103"/>
          <w:sz w:val="20"/>
          <w:szCs w:val="20"/>
        </w:rPr>
      </w:pPr>
    </w:p>
    <w:p w:rsidR="005979AE" w:rsidRPr="00155420" w:rsidRDefault="005979AE" w:rsidP="002A126F">
      <w:pPr>
        <w:spacing w:after="0" w:line="240" w:lineRule="auto"/>
        <w:ind w:left="0" w:right="57" w:firstLine="0"/>
        <w:contextualSpacing/>
        <w:rPr>
          <w:color w:val="auto"/>
          <w:spacing w:val="1"/>
          <w:w w:val="105"/>
          <w:sz w:val="20"/>
          <w:szCs w:val="20"/>
        </w:rPr>
      </w:pPr>
      <w:r w:rsidRPr="00155420">
        <w:rPr>
          <w:color w:val="auto"/>
          <w:spacing w:val="1"/>
          <w:w w:val="103"/>
          <w:sz w:val="20"/>
          <w:szCs w:val="20"/>
        </w:rPr>
        <w:t>Our</w:t>
      </w:r>
      <w:r w:rsidRPr="00155420">
        <w:rPr>
          <w:color w:val="auto"/>
          <w:spacing w:val="28"/>
          <w:w w:val="103"/>
          <w:sz w:val="20"/>
          <w:szCs w:val="20"/>
        </w:rPr>
        <w:t xml:space="preserve"> </w:t>
      </w:r>
      <w:r w:rsidRPr="00155420">
        <w:rPr>
          <w:color w:val="auto"/>
          <w:spacing w:val="1"/>
          <w:w w:val="103"/>
          <w:sz w:val="20"/>
          <w:szCs w:val="20"/>
        </w:rPr>
        <w:t>customers</w:t>
      </w:r>
      <w:r w:rsidRPr="00155420">
        <w:rPr>
          <w:color w:val="auto"/>
          <w:spacing w:val="28"/>
          <w:w w:val="103"/>
          <w:sz w:val="20"/>
          <w:szCs w:val="20"/>
        </w:rPr>
        <w:t xml:space="preserve"> </w:t>
      </w:r>
      <w:r w:rsidRPr="00155420">
        <w:rPr>
          <w:color w:val="auto"/>
          <w:spacing w:val="1"/>
          <w:w w:val="103"/>
          <w:sz w:val="20"/>
          <w:szCs w:val="20"/>
        </w:rPr>
        <w:t>are</w:t>
      </w:r>
      <w:r w:rsidRPr="00155420">
        <w:rPr>
          <w:color w:val="auto"/>
          <w:spacing w:val="28"/>
          <w:w w:val="103"/>
          <w:sz w:val="20"/>
          <w:szCs w:val="20"/>
        </w:rPr>
        <w:t xml:space="preserve"> </w:t>
      </w:r>
      <w:r w:rsidRPr="00155420">
        <w:rPr>
          <w:color w:val="auto"/>
          <w:spacing w:val="1"/>
          <w:w w:val="103"/>
          <w:sz w:val="20"/>
          <w:szCs w:val="20"/>
        </w:rPr>
        <w:t>shipping</w:t>
      </w:r>
      <w:r w:rsidRPr="00155420">
        <w:rPr>
          <w:color w:val="auto"/>
          <w:spacing w:val="28"/>
          <w:w w:val="103"/>
          <w:sz w:val="20"/>
          <w:szCs w:val="20"/>
        </w:rPr>
        <w:t xml:space="preserve"> </w:t>
      </w:r>
      <w:r w:rsidRPr="00155420">
        <w:rPr>
          <w:color w:val="auto"/>
          <w:spacing w:val="1"/>
          <w:w w:val="103"/>
          <w:sz w:val="20"/>
          <w:szCs w:val="20"/>
        </w:rPr>
        <w:t>lines</w:t>
      </w:r>
      <w:r w:rsidRPr="00155420">
        <w:rPr>
          <w:color w:val="auto"/>
          <w:spacing w:val="28"/>
          <w:w w:val="103"/>
          <w:sz w:val="20"/>
          <w:szCs w:val="20"/>
        </w:rPr>
        <w:t xml:space="preserve"> </w:t>
      </w:r>
      <w:r w:rsidRPr="00155420">
        <w:rPr>
          <w:color w:val="auto"/>
          <w:spacing w:val="1"/>
          <w:w w:val="103"/>
          <w:sz w:val="20"/>
          <w:szCs w:val="20"/>
        </w:rPr>
        <w:t>and</w:t>
      </w:r>
      <w:r w:rsidRPr="00155420">
        <w:rPr>
          <w:color w:val="auto"/>
          <w:spacing w:val="28"/>
          <w:w w:val="103"/>
          <w:sz w:val="20"/>
          <w:szCs w:val="20"/>
        </w:rPr>
        <w:t xml:space="preserve"> </w:t>
      </w:r>
      <w:r w:rsidRPr="00155420">
        <w:rPr>
          <w:color w:val="auto"/>
          <w:spacing w:val="1"/>
          <w:w w:val="103"/>
          <w:sz w:val="20"/>
          <w:szCs w:val="20"/>
        </w:rPr>
        <w:t>primary</w:t>
      </w:r>
      <w:r w:rsidRPr="00155420">
        <w:rPr>
          <w:color w:val="auto"/>
          <w:spacing w:val="28"/>
          <w:w w:val="103"/>
          <w:sz w:val="20"/>
          <w:szCs w:val="20"/>
        </w:rPr>
        <w:t xml:space="preserve"> </w:t>
      </w:r>
      <w:r w:rsidRPr="00155420">
        <w:rPr>
          <w:color w:val="auto"/>
          <w:spacing w:val="1"/>
          <w:w w:val="103"/>
          <w:sz w:val="20"/>
          <w:szCs w:val="20"/>
        </w:rPr>
        <w:t>suppliers</w:t>
      </w:r>
      <w:r w:rsidRPr="00155420">
        <w:rPr>
          <w:color w:val="auto"/>
          <w:spacing w:val="28"/>
          <w:w w:val="103"/>
          <w:sz w:val="20"/>
          <w:szCs w:val="20"/>
        </w:rPr>
        <w:t xml:space="preserve"> </w:t>
      </w:r>
      <w:r w:rsidRPr="00155420">
        <w:rPr>
          <w:color w:val="auto"/>
          <w:spacing w:val="1"/>
          <w:w w:val="103"/>
          <w:sz w:val="20"/>
          <w:szCs w:val="20"/>
        </w:rPr>
        <w:t>are</w:t>
      </w:r>
      <w:r w:rsidRPr="00155420">
        <w:rPr>
          <w:color w:val="auto"/>
          <w:spacing w:val="28"/>
          <w:w w:val="103"/>
          <w:sz w:val="20"/>
          <w:szCs w:val="20"/>
        </w:rPr>
        <w:t xml:space="preserve"> </w:t>
      </w:r>
      <w:r w:rsidRPr="00155420">
        <w:rPr>
          <w:color w:val="auto"/>
          <w:spacing w:val="1"/>
          <w:w w:val="103"/>
          <w:sz w:val="20"/>
          <w:szCs w:val="20"/>
        </w:rPr>
        <w:t>in</w:t>
      </w:r>
      <w:r w:rsidRPr="00155420">
        <w:rPr>
          <w:color w:val="auto"/>
          <w:spacing w:val="28"/>
          <w:w w:val="103"/>
          <w:sz w:val="20"/>
          <w:szCs w:val="20"/>
        </w:rPr>
        <w:t xml:space="preserve"> </w:t>
      </w:r>
      <w:r w:rsidRPr="00155420">
        <w:rPr>
          <w:color w:val="auto"/>
          <w:spacing w:val="1"/>
          <w:w w:val="103"/>
          <w:sz w:val="20"/>
          <w:szCs w:val="20"/>
        </w:rPr>
        <w:t>the</w:t>
      </w:r>
      <w:r w:rsidRPr="00155420">
        <w:rPr>
          <w:color w:val="auto"/>
          <w:spacing w:val="28"/>
          <w:w w:val="103"/>
          <w:sz w:val="20"/>
          <w:szCs w:val="20"/>
        </w:rPr>
        <w:t xml:space="preserve"> </w:t>
      </w:r>
      <w:r w:rsidRPr="00155420">
        <w:rPr>
          <w:color w:val="auto"/>
          <w:spacing w:val="1"/>
          <w:w w:val="103"/>
          <w:sz w:val="20"/>
          <w:szCs w:val="20"/>
        </w:rPr>
        <w:t>areas</w:t>
      </w:r>
      <w:r w:rsidRPr="00155420">
        <w:rPr>
          <w:color w:val="auto"/>
          <w:spacing w:val="9"/>
          <w:w w:val="103"/>
          <w:sz w:val="20"/>
          <w:szCs w:val="20"/>
        </w:rPr>
        <w:t xml:space="preserve"> </w:t>
      </w:r>
      <w:r w:rsidRPr="00155420">
        <w:rPr>
          <w:color w:val="auto"/>
          <w:spacing w:val="1"/>
          <w:w w:val="104"/>
          <w:sz w:val="20"/>
          <w:szCs w:val="20"/>
        </w:rPr>
        <w:t>of</w:t>
      </w:r>
      <w:r w:rsidRPr="00155420">
        <w:rPr>
          <w:color w:val="auto"/>
          <w:spacing w:val="54"/>
          <w:w w:val="104"/>
          <w:sz w:val="20"/>
          <w:szCs w:val="20"/>
        </w:rPr>
        <w:t xml:space="preserve"> </w:t>
      </w:r>
      <w:r w:rsidRPr="00155420">
        <w:rPr>
          <w:color w:val="auto"/>
          <w:spacing w:val="1"/>
          <w:w w:val="104"/>
          <w:sz w:val="20"/>
          <w:szCs w:val="20"/>
        </w:rPr>
        <w:t>terminal</w:t>
      </w:r>
      <w:r w:rsidRPr="00155420">
        <w:rPr>
          <w:color w:val="auto"/>
          <w:spacing w:val="54"/>
          <w:w w:val="104"/>
          <w:sz w:val="20"/>
          <w:szCs w:val="20"/>
        </w:rPr>
        <w:t xml:space="preserve"> </w:t>
      </w:r>
      <w:r w:rsidRPr="00155420">
        <w:rPr>
          <w:color w:val="auto"/>
          <w:spacing w:val="1"/>
          <w:w w:val="104"/>
          <w:sz w:val="20"/>
          <w:szCs w:val="20"/>
        </w:rPr>
        <w:t>equipment</w:t>
      </w:r>
      <w:r w:rsidRPr="00155420">
        <w:rPr>
          <w:color w:val="auto"/>
          <w:spacing w:val="54"/>
          <w:w w:val="104"/>
          <w:sz w:val="20"/>
          <w:szCs w:val="20"/>
        </w:rPr>
        <w:t xml:space="preserve"> </w:t>
      </w:r>
      <w:r w:rsidRPr="00155420">
        <w:rPr>
          <w:color w:val="auto"/>
          <w:spacing w:val="1"/>
          <w:w w:val="104"/>
          <w:sz w:val="20"/>
          <w:szCs w:val="20"/>
        </w:rPr>
        <w:t>and</w:t>
      </w:r>
      <w:r w:rsidRPr="00155420">
        <w:rPr>
          <w:color w:val="auto"/>
          <w:spacing w:val="54"/>
          <w:w w:val="104"/>
          <w:sz w:val="20"/>
          <w:szCs w:val="20"/>
        </w:rPr>
        <w:t xml:space="preserve"> </w:t>
      </w:r>
      <w:r w:rsidRPr="00155420">
        <w:rPr>
          <w:color w:val="auto"/>
          <w:spacing w:val="1"/>
          <w:w w:val="104"/>
          <w:sz w:val="20"/>
          <w:szCs w:val="20"/>
        </w:rPr>
        <w:t>facilities,</w:t>
      </w:r>
      <w:r w:rsidRPr="00155420">
        <w:rPr>
          <w:color w:val="auto"/>
          <w:spacing w:val="54"/>
          <w:w w:val="104"/>
          <w:sz w:val="20"/>
          <w:szCs w:val="20"/>
        </w:rPr>
        <w:t xml:space="preserve"> </w:t>
      </w:r>
      <w:r w:rsidRPr="00155420">
        <w:rPr>
          <w:color w:val="auto"/>
          <w:spacing w:val="1"/>
          <w:w w:val="104"/>
          <w:sz w:val="20"/>
          <w:szCs w:val="20"/>
        </w:rPr>
        <w:t>information</w:t>
      </w:r>
      <w:r w:rsidR="00D07AA0" w:rsidRPr="00155420">
        <w:rPr>
          <w:color w:val="auto"/>
          <w:spacing w:val="54"/>
          <w:w w:val="104"/>
          <w:sz w:val="20"/>
          <w:szCs w:val="20"/>
        </w:rPr>
        <w:t xml:space="preserve"> </w:t>
      </w:r>
      <w:r w:rsidRPr="00155420">
        <w:rPr>
          <w:color w:val="auto"/>
          <w:spacing w:val="1"/>
          <w:w w:val="104"/>
          <w:sz w:val="20"/>
          <w:szCs w:val="20"/>
        </w:rPr>
        <w:t>technology</w:t>
      </w:r>
      <w:r w:rsidRPr="00155420">
        <w:rPr>
          <w:color w:val="auto"/>
          <w:spacing w:val="54"/>
          <w:w w:val="104"/>
          <w:sz w:val="20"/>
          <w:szCs w:val="20"/>
        </w:rPr>
        <w:t xml:space="preserve"> </w:t>
      </w:r>
      <w:r w:rsidRPr="00155420">
        <w:rPr>
          <w:color w:val="auto"/>
          <w:spacing w:val="1"/>
          <w:w w:val="104"/>
          <w:sz w:val="20"/>
          <w:szCs w:val="20"/>
        </w:rPr>
        <w:t>services,</w:t>
      </w:r>
      <w:r w:rsidRPr="00155420">
        <w:rPr>
          <w:color w:val="auto"/>
          <w:spacing w:val="9"/>
          <w:w w:val="104"/>
          <w:sz w:val="20"/>
          <w:szCs w:val="20"/>
        </w:rPr>
        <w:t xml:space="preserve"> </w:t>
      </w:r>
      <w:r w:rsidRPr="00155420">
        <w:rPr>
          <w:color w:val="auto"/>
          <w:spacing w:val="1"/>
          <w:w w:val="105"/>
          <w:sz w:val="20"/>
          <w:szCs w:val="20"/>
        </w:rPr>
        <w:t>general</w:t>
      </w:r>
      <w:r w:rsidRPr="00155420">
        <w:rPr>
          <w:color w:val="auto"/>
          <w:spacing w:val="10"/>
          <w:w w:val="105"/>
          <w:sz w:val="20"/>
          <w:szCs w:val="20"/>
        </w:rPr>
        <w:t xml:space="preserve"> </w:t>
      </w:r>
      <w:r w:rsidRPr="00155420">
        <w:rPr>
          <w:color w:val="auto"/>
          <w:spacing w:val="1"/>
          <w:w w:val="105"/>
          <w:sz w:val="20"/>
          <w:szCs w:val="20"/>
        </w:rPr>
        <w:t>office</w:t>
      </w:r>
      <w:r w:rsidRPr="00155420">
        <w:rPr>
          <w:color w:val="auto"/>
          <w:spacing w:val="10"/>
          <w:w w:val="105"/>
          <w:sz w:val="20"/>
          <w:szCs w:val="20"/>
        </w:rPr>
        <w:t xml:space="preserve"> </w:t>
      </w:r>
      <w:r w:rsidRPr="00155420">
        <w:rPr>
          <w:color w:val="auto"/>
          <w:spacing w:val="1"/>
          <w:w w:val="105"/>
          <w:sz w:val="20"/>
          <w:szCs w:val="20"/>
        </w:rPr>
        <w:t>equipment,</w:t>
      </w:r>
      <w:r w:rsidRPr="00155420">
        <w:rPr>
          <w:color w:val="auto"/>
          <w:spacing w:val="10"/>
          <w:w w:val="105"/>
          <w:sz w:val="20"/>
          <w:szCs w:val="20"/>
        </w:rPr>
        <w:t xml:space="preserve"> </w:t>
      </w:r>
      <w:r w:rsidRPr="00155420">
        <w:rPr>
          <w:color w:val="auto"/>
          <w:spacing w:val="1"/>
          <w:w w:val="105"/>
          <w:sz w:val="20"/>
          <w:szCs w:val="20"/>
        </w:rPr>
        <w:t>and</w:t>
      </w:r>
      <w:r w:rsidRPr="00155420">
        <w:rPr>
          <w:color w:val="auto"/>
          <w:spacing w:val="10"/>
          <w:w w:val="105"/>
          <w:sz w:val="20"/>
          <w:szCs w:val="20"/>
        </w:rPr>
        <w:t xml:space="preserve"> </w:t>
      </w:r>
      <w:r w:rsidRPr="00155420">
        <w:rPr>
          <w:color w:val="auto"/>
          <w:spacing w:val="1"/>
          <w:w w:val="105"/>
          <w:sz w:val="20"/>
          <w:szCs w:val="20"/>
        </w:rPr>
        <w:t>operations</w:t>
      </w:r>
      <w:r w:rsidRPr="00155420">
        <w:rPr>
          <w:color w:val="auto"/>
          <w:spacing w:val="10"/>
          <w:w w:val="105"/>
          <w:sz w:val="20"/>
          <w:szCs w:val="20"/>
        </w:rPr>
        <w:t xml:space="preserve"> </w:t>
      </w:r>
      <w:r w:rsidRPr="00155420">
        <w:rPr>
          <w:color w:val="auto"/>
          <w:spacing w:val="1"/>
          <w:w w:val="105"/>
          <w:sz w:val="20"/>
          <w:szCs w:val="20"/>
        </w:rPr>
        <w:t>such</w:t>
      </w:r>
      <w:r w:rsidRPr="00155420">
        <w:rPr>
          <w:color w:val="auto"/>
          <w:spacing w:val="10"/>
          <w:w w:val="105"/>
          <w:sz w:val="20"/>
          <w:szCs w:val="20"/>
        </w:rPr>
        <w:t xml:space="preserve"> </w:t>
      </w:r>
      <w:r w:rsidRPr="00155420">
        <w:rPr>
          <w:color w:val="auto"/>
          <w:spacing w:val="1"/>
          <w:w w:val="105"/>
          <w:sz w:val="20"/>
          <w:szCs w:val="20"/>
        </w:rPr>
        <w:t>as</w:t>
      </w:r>
      <w:r w:rsidRPr="00155420">
        <w:rPr>
          <w:color w:val="auto"/>
          <w:spacing w:val="10"/>
          <w:w w:val="105"/>
          <w:sz w:val="20"/>
          <w:szCs w:val="20"/>
        </w:rPr>
        <w:t xml:space="preserve"> </w:t>
      </w:r>
      <w:r w:rsidRPr="00155420">
        <w:rPr>
          <w:color w:val="auto"/>
          <w:spacing w:val="1"/>
          <w:w w:val="105"/>
          <w:sz w:val="20"/>
          <w:szCs w:val="20"/>
        </w:rPr>
        <w:t>internal</w:t>
      </w:r>
      <w:r w:rsidRPr="00155420">
        <w:rPr>
          <w:color w:val="auto"/>
          <w:spacing w:val="10"/>
          <w:w w:val="105"/>
          <w:sz w:val="20"/>
          <w:szCs w:val="20"/>
        </w:rPr>
        <w:t xml:space="preserve"> </w:t>
      </w:r>
      <w:r w:rsidRPr="00155420">
        <w:rPr>
          <w:color w:val="auto"/>
          <w:spacing w:val="1"/>
          <w:w w:val="105"/>
          <w:sz w:val="20"/>
          <w:szCs w:val="20"/>
        </w:rPr>
        <w:t>trucking.</w:t>
      </w:r>
    </w:p>
    <w:p w:rsidR="00D83AE2" w:rsidRPr="002A126F" w:rsidRDefault="006D3EB9" w:rsidP="002A126F">
      <w:pPr>
        <w:spacing w:after="0" w:line="240" w:lineRule="auto"/>
        <w:ind w:left="0" w:right="-3" w:firstLine="0"/>
        <w:rPr>
          <w:rFonts w:ascii="微軟正黑體" w:eastAsia="微軟正黑體" w:hAnsi="微軟正黑體" w:cs="微軟正黑體"/>
          <w:color w:val="auto"/>
          <w:spacing w:val="21"/>
        </w:rPr>
      </w:pPr>
      <w:r w:rsidRPr="00155420">
        <w:rPr>
          <w:rFonts w:ascii="微軟正黑體" w:eastAsia="微軟正黑體" w:hAnsi="微軟正黑體" w:cs="微軟正黑體"/>
          <w:color w:val="auto"/>
          <w:spacing w:val="21"/>
        </w:rPr>
        <w:t>現代貨箱碼頭有限公司是一家私營企業，</w:t>
      </w:r>
      <w:proofErr w:type="gramStart"/>
      <w:r w:rsidRPr="00155420">
        <w:rPr>
          <w:rFonts w:ascii="微軟正黑體" w:eastAsia="微軟正黑體" w:hAnsi="微軟正黑體" w:cs="微軟正黑體"/>
          <w:color w:val="auto"/>
          <w:spacing w:val="21"/>
        </w:rPr>
        <w:t>股東均</w:t>
      </w:r>
      <w:r w:rsidRPr="00155420">
        <w:rPr>
          <w:rFonts w:ascii="微軟正黑體" w:eastAsia="微軟正黑體" w:hAnsi="微軟正黑體" w:cs="微軟正黑體"/>
          <w:color w:val="auto"/>
          <w:spacing w:val="19"/>
        </w:rPr>
        <w:t>為業</w:t>
      </w:r>
      <w:proofErr w:type="gramEnd"/>
      <w:r w:rsidRPr="00155420">
        <w:rPr>
          <w:rFonts w:ascii="微軟正黑體" w:eastAsia="微軟正黑體" w:hAnsi="微軟正黑體" w:cs="微軟正黑體"/>
          <w:color w:val="auto"/>
          <w:spacing w:val="19"/>
        </w:rPr>
        <w:t>內翹楚，包括九龍倉集團有限公司</w:t>
      </w:r>
      <w:r w:rsidR="002B38BD">
        <w:rPr>
          <w:rFonts w:ascii="微軟正黑體" w:eastAsia="微軟正黑體" w:hAnsi="微軟正黑體" w:cs="微軟正黑體" w:hint="eastAsia"/>
          <w:color w:val="auto"/>
          <w:spacing w:val="19"/>
        </w:rPr>
        <w:t>（</w:t>
      </w:r>
      <w:r w:rsidRPr="00155420">
        <w:rPr>
          <w:rFonts w:ascii="微軟正黑體" w:eastAsia="微軟正黑體" w:hAnsi="微軟正黑體" w:cs="微軟正黑體"/>
          <w:color w:val="auto"/>
          <w:spacing w:val="19"/>
        </w:rPr>
        <w:t>68%</w:t>
      </w:r>
      <w:r w:rsidR="002B38BD">
        <w:rPr>
          <w:rFonts w:ascii="微軟正黑體" w:eastAsia="微軟正黑體" w:hAnsi="微軟正黑體" w:cs="微軟正黑體" w:hint="eastAsia"/>
          <w:color w:val="auto"/>
          <w:spacing w:val="19"/>
        </w:rPr>
        <w:t>）</w:t>
      </w:r>
      <w:r w:rsidRPr="00155420">
        <w:rPr>
          <w:rFonts w:ascii="微軟正黑體" w:eastAsia="微軟正黑體" w:hAnsi="微軟正黑體" w:cs="微軟正黑體"/>
          <w:color w:val="auto"/>
          <w:spacing w:val="19"/>
        </w:rPr>
        <w:t>、</w:t>
      </w:r>
      <w:r w:rsidRPr="00155420">
        <w:rPr>
          <w:rFonts w:ascii="微軟正黑體" w:eastAsia="微軟正黑體" w:hAnsi="微軟正黑體" w:cs="微軟正黑體"/>
          <w:color w:val="auto"/>
        </w:rPr>
        <w:t>招商局港口控股有限公司</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27%</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和Jebsen</w:t>
      </w:r>
      <w:r w:rsidRPr="00155420">
        <w:rPr>
          <w:rFonts w:ascii="微軟正黑體" w:eastAsia="微軟正黑體" w:hAnsi="微軟正黑體" w:cs="微軟正黑體"/>
          <w:color w:val="auto"/>
          <w:spacing w:val="61"/>
        </w:rPr>
        <w:t xml:space="preserve"> </w:t>
      </w:r>
      <w:r w:rsidRPr="00155420">
        <w:rPr>
          <w:rFonts w:ascii="微軟正黑體" w:eastAsia="微軟正黑體" w:hAnsi="微軟正黑體" w:cs="微軟正黑體"/>
          <w:color w:val="auto"/>
        </w:rPr>
        <w:t>Securities</w:t>
      </w:r>
      <w:r w:rsidRPr="00155420">
        <w:rPr>
          <w:rFonts w:ascii="微軟正黑體" w:eastAsia="微軟正黑體" w:hAnsi="微軟正黑體" w:cs="微軟正黑體"/>
          <w:color w:val="auto"/>
          <w:spacing w:val="-3"/>
        </w:rPr>
        <w:t xml:space="preserve"> </w:t>
      </w:r>
      <w:r w:rsidRPr="00155420">
        <w:rPr>
          <w:rFonts w:ascii="微軟正黑體" w:eastAsia="微軟正黑體" w:hAnsi="微軟正黑體" w:cs="微軟正黑體"/>
          <w:color w:val="auto"/>
        </w:rPr>
        <w:t>Limited</w:t>
      </w:r>
      <w:r w:rsidRPr="00155420">
        <w:rPr>
          <w:rFonts w:ascii="微軟正黑體" w:eastAsia="微軟正黑體" w:hAnsi="微軟正黑體" w:cs="微軟正黑體"/>
          <w:color w:val="auto"/>
          <w:spacing w:val="-14"/>
        </w:rPr>
        <w:t xml:space="preserve"> </w:t>
      </w:r>
      <w:r w:rsidR="002B38BD">
        <w:rPr>
          <w:rFonts w:ascii="微軟正黑體" w:eastAsia="微軟正黑體" w:hAnsi="微軟正黑體" w:cs="微軟正黑體" w:hint="eastAsia"/>
          <w:color w:val="auto"/>
          <w:spacing w:val="-14"/>
        </w:rPr>
        <w:t>（</w:t>
      </w:r>
      <w:r w:rsidRPr="00155420">
        <w:rPr>
          <w:rFonts w:ascii="微軟正黑體" w:eastAsia="微軟正黑體" w:hAnsi="微軟正黑體" w:cs="微軟正黑體"/>
          <w:color w:val="auto"/>
        </w:rPr>
        <w:t>5%</w:t>
      </w:r>
      <w:r w:rsidR="002B38B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。公司以香港為總部，在香港</w:t>
      </w:r>
      <w:proofErr w:type="gramStart"/>
      <w:r w:rsidRPr="00155420">
        <w:rPr>
          <w:rFonts w:ascii="微軟正黑體" w:eastAsia="微軟正黑體" w:hAnsi="微軟正黑體" w:cs="微軟正黑體"/>
          <w:color w:val="auto"/>
        </w:rPr>
        <w:t>葵青港</w:t>
      </w:r>
      <w:r w:rsidRPr="00155420">
        <w:rPr>
          <w:rFonts w:ascii="微軟正黑體" w:eastAsia="微軟正黑體" w:hAnsi="微軟正黑體" w:cs="微軟正黑體"/>
          <w:color w:val="auto"/>
          <w:spacing w:val="20"/>
        </w:rPr>
        <w:t>擁有</w:t>
      </w:r>
      <w:proofErr w:type="gramEnd"/>
      <w:r w:rsidRPr="00155420">
        <w:rPr>
          <w:rFonts w:ascii="微軟正黑體" w:eastAsia="微軟正黑體" w:hAnsi="微軟正黑體" w:cs="微軟正黑體"/>
          <w:color w:val="auto"/>
          <w:spacing w:val="20"/>
        </w:rPr>
        <w:t>及營運貨箱碼頭，並為珠江三角洲</w:t>
      </w:r>
      <w:r w:rsidR="002B38BD">
        <w:rPr>
          <w:rFonts w:ascii="微軟正黑體" w:eastAsia="微軟正黑體" w:hAnsi="微軟正黑體" w:cs="微軟正黑體" w:hint="eastAsia"/>
          <w:color w:val="auto"/>
          <w:spacing w:val="20"/>
        </w:rPr>
        <w:t>（</w:t>
      </w:r>
      <w:r w:rsidRPr="00155420">
        <w:rPr>
          <w:rFonts w:ascii="微軟正黑體" w:eastAsia="微軟正黑體" w:hAnsi="微軟正黑體" w:cs="微軟正黑體"/>
          <w:color w:val="auto"/>
          <w:spacing w:val="20"/>
        </w:rPr>
        <w:t>珠三角</w:t>
      </w:r>
      <w:r w:rsidR="002B38BD">
        <w:rPr>
          <w:rFonts w:ascii="微軟正黑體" w:eastAsia="微軟正黑體" w:hAnsi="微軟正黑體" w:cs="微軟正黑體" w:hint="eastAsia"/>
          <w:color w:val="auto"/>
          <w:spacing w:val="20"/>
        </w:rPr>
        <w:t>）</w:t>
      </w:r>
      <w:r w:rsidRPr="00155420">
        <w:rPr>
          <w:rFonts w:ascii="微軟正黑體" w:eastAsia="微軟正黑體" w:hAnsi="微軟正黑體" w:cs="微軟正黑體"/>
          <w:color w:val="auto"/>
          <w:spacing w:val="21"/>
        </w:rPr>
        <w:t xml:space="preserve"> </w:t>
      </w:r>
      <w:proofErr w:type="gramStart"/>
      <w:r w:rsidRPr="00155420">
        <w:rPr>
          <w:rFonts w:ascii="微軟正黑體" w:eastAsia="微軟正黑體" w:hAnsi="微軟正黑體" w:cs="微軟正黑體"/>
          <w:color w:val="auto"/>
          <w:spacing w:val="21"/>
        </w:rPr>
        <w:t>大鏟灣碼頭</w:t>
      </w:r>
      <w:proofErr w:type="gramEnd"/>
      <w:r w:rsidRPr="00155420">
        <w:rPr>
          <w:rFonts w:ascii="微軟正黑體" w:eastAsia="微軟正黑體" w:hAnsi="微軟正黑體" w:cs="微軟正黑體"/>
          <w:color w:val="auto"/>
          <w:spacing w:val="21"/>
        </w:rPr>
        <w:t>的主要股東及營運商。現代貨箱碼頭</w:t>
      </w:r>
      <w:r w:rsidRPr="00155420">
        <w:rPr>
          <w:rFonts w:ascii="微軟正黑體" w:eastAsia="微軟正黑體" w:hAnsi="微軟正黑體" w:cs="微軟正黑體"/>
          <w:color w:val="auto"/>
          <w:spacing w:val="20"/>
        </w:rPr>
        <w:t>亦持有珠三角蛇口集裝箱碼頭及</w:t>
      </w:r>
      <w:proofErr w:type="gramStart"/>
      <w:r w:rsidRPr="00155420">
        <w:rPr>
          <w:rFonts w:ascii="微軟正黑體" w:eastAsia="微軟正黑體" w:hAnsi="微軟正黑體" w:cs="微軟正黑體"/>
          <w:color w:val="auto"/>
          <w:spacing w:val="20"/>
        </w:rPr>
        <w:t>赤</w:t>
      </w:r>
      <w:proofErr w:type="gramEnd"/>
      <w:r w:rsidRPr="00155420">
        <w:rPr>
          <w:rFonts w:ascii="微軟正黑體" w:eastAsia="微軟正黑體" w:hAnsi="微軟正黑體" w:cs="微軟正黑體"/>
          <w:color w:val="auto"/>
          <w:spacing w:val="20"/>
        </w:rPr>
        <w:t>灣集裝箱碼頭</w:t>
      </w:r>
      <w:r w:rsidRPr="00155420">
        <w:rPr>
          <w:rFonts w:ascii="微軟正黑體" w:eastAsia="微軟正黑體" w:hAnsi="微軟正黑體" w:cs="微軟正黑體"/>
          <w:color w:val="auto"/>
          <w:spacing w:val="15"/>
        </w:rPr>
        <w:t>股權。公司業務包括貨箱碼頭營運和貨倉租賃。</w:t>
      </w:r>
    </w:p>
    <w:p w:rsidR="00D83AE2" w:rsidRPr="00155420" w:rsidRDefault="00D83AE2" w:rsidP="002A126F">
      <w:pPr>
        <w:spacing w:after="0" w:line="240" w:lineRule="auto"/>
        <w:ind w:left="0" w:right="193" w:firstLine="0"/>
        <w:rPr>
          <w:rFonts w:ascii="微軟正黑體" w:eastAsia="微軟正黑體" w:hAnsi="微軟正黑體" w:cs="微軟正黑體"/>
          <w:color w:val="auto"/>
          <w:spacing w:val="21"/>
        </w:rPr>
      </w:pPr>
    </w:p>
    <w:p w:rsidR="006D3EB9" w:rsidRPr="00155420" w:rsidRDefault="006D3EB9" w:rsidP="002A126F">
      <w:pPr>
        <w:spacing w:after="0" w:line="240" w:lineRule="auto"/>
        <w:ind w:left="0" w:right="193" w:firstLine="0"/>
        <w:rPr>
          <w:rFonts w:ascii="微軟正黑體" w:eastAsia="微軟正黑體" w:hAnsi="微軟正黑體" w:cs="微軟正黑體"/>
          <w:color w:val="auto"/>
          <w:spacing w:val="15"/>
        </w:rPr>
        <w:sectPr w:rsidR="006D3EB9" w:rsidRPr="00155420" w:rsidSect="006A0AEE">
          <w:footnotePr>
            <w:numRestart w:val="eachPage"/>
          </w:footnotePr>
          <w:type w:val="continuous"/>
          <w:pgSz w:w="11906" w:h="16838"/>
          <w:pgMar w:top="1134" w:right="851" w:bottom="1134" w:left="851" w:header="720" w:footer="170" w:gutter="0"/>
          <w:cols w:num="2" w:space="565" w:equalWidth="0">
            <w:col w:w="5103" w:space="565"/>
            <w:col w:w="4536"/>
          </w:cols>
          <w:docGrid w:linePitch="245"/>
        </w:sectPr>
      </w:pPr>
      <w:r w:rsidRPr="00155420">
        <w:rPr>
          <w:rFonts w:ascii="微軟正黑體" w:eastAsia="微軟正黑體" w:hAnsi="微軟正黑體" w:cs="微軟正黑體"/>
          <w:color w:val="auto"/>
          <w:spacing w:val="21"/>
        </w:rPr>
        <w:t>我們的客戶為船公司，主要供應商涵蓋的範圍包</w:t>
      </w:r>
      <w:r w:rsidRPr="00155420">
        <w:rPr>
          <w:rFonts w:ascii="微軟正黑體" w:eastAsia="微軟正黑體" w:hAnsi="微軟正黑體" w:cs="微軟正黑體"/>
          <w:color w:val="auto"/>
          <w:spacing w:val="11"/>
        </w:rPr>
        <w:t>括碼頭設備及設施、資訊科技服務、一般辦公室設</w:t>
      </w:r>
      <w:r w:rsidRPr="00155420">
        <w:rPr>
          <w:rFonts w:ascii="微軟正黑體" w:eastAsia="微軟正黑體" w:hAnsi="微軟正黑體" w:cs="微軟正黑體"/>
          <w:color w:val="auto"/>
          <w:spacing w:val="5"/>
        </w:rPr>
        <w:t>備，以及碼頭營運服務如內運拖車等。</w:t>
      </w:r>
    </w:p>
    <w:p w:rsidR="002A126F" w:rsidRDefault="002A126F" w:rsidP="00155420">
      <w:pPr>
        <w:spacing w:after="0" w:line="240" w:lineRule="auto"/>
        <w:ind w:left="-142" w:right="57" w:firstLine="0"/>
        <w:contextualSpacing/>
        <w:rPr>
          <w:color w:val="auto"/>
          <w:spacing w:val="1"/>
          <w:w w:val="105"/>
          <w:sz w:val="20"/>
          <w:szCs w:val="20"/>
        </w:rPr>
        <w:sectPr w:rsidR="002A126F" w:rsidSect="00371A29">
          <w:footnotePr>
            <w:numRestart w:val="eachPage"/>
          </w:footnotePr>
          <w:type w:val="continuous"/>
          <w:pgSz w:w="11906" w:h="16838"/>
          <w:pgMar w:top="1134" w:right="851" w:bottom="1134" w:left="851" w:header="720" w:footer="170" w:gutter="0"/>
          <w:cols w:num="2" w:space="340" w:equalWidth="0">
            <w:col w:w="5528" w:space="340"/>
            <w:col w:w="4336"/>
          </w:cols>
          <w:docGrid w:linePitch="245"/>
        </w:sectPr>
      </w:pPr>
    </w:p>
    <w:p w:rsidR="006D3EB9" w:rsidRPr="00155420" w:rsidRDefault="006D3EB9" w:rsidP="00155420">
      <w:pPr>
        <w:spacing w:after="0" w:line="240" w:lineRule="auto"/>
        <w:ind w:left="-142" w:right="57" w:firstLine="0"/>
        <w:contextualSpacing/>
        <w:rPr>
          <w:color w:val="auto"/>
          <w:spacing w:val="1"/>
          <w:w w:val="105"/>
          <w:sz w:val="20"/>
          <w:szCs w:val="20"/>
        </w:rPr>
      </w:pPr>
    </w:p>
    <w:p w:rsidR="00C82B33" w:rsidRPr="00155420" w:rsidRDefault="00C82B33" w:rsidP="00155420">
      <w:pPr>
        <w:spacing w:after="0" w:line="240" w:lineRule="auto"/>
        <w:ind w:left="-284" w:right="0"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0" w:right="0" w:firstLine="0"/>
        <w:jc w:val="left"/>
        <w:rPr>
          <w:rFonts w:ascii="微軟正黑體" w:eastAsia="微軟正黑體" w:hAnsi="微軟正黑體" w:cs="微軟正黑體"/>
          <w:color w:val="auto"/>
          <w:spacing w:val="21"/>
        </w:rPr>
      </w:pPr>
    </w:p>
    <w:p w:rsidR="00C82B33" w:rsidRPr="00155420" w:rsidRDefault="00C82B33" w:rsidP="00155420">
      <w:pPr>
        <w:spacing w:after="0" w:line="240" w:lineRule="auto"/>
        <w:ind w:left="0" w:right="0" w:firstLine="0"/>
        <w:jc w:val="left"/>
        <w:rPr>
          <w:rFonts w:ascii="微軟正黑體" w:eastAsia="微軟正黑體" w:hAnsi="微軟正黑體" w:cs="微軟正黑體"/>
          <w:color w:val="auto"/>
          <w:spacing w:val="21"/>
        </w:rPr>
      </w:pPr>
    </w:p>
    <w:p w:rsidR="00C82B33" w:rsidRPr="00155420" w:rsidRDefault="00C82B33" w:rsidP="00155420">
      <w:pPr>
        <w:spacing w:after="0" w:line="240" w:lineRule="auto"/>
        <w:ind w:left="0" w:right="0"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0" w:right="0" w:firstLine="0"/>
        <w:jc w:val="left"/>
        <w:rPr>
          <w:rFonts w:ascii="微軟正黑體" w:eastAsia="微軟正黑體" w:hAnsi="微軟正黑體" w:cs="微軟正黑體"/>
          <w:color w:val="auto"/>
          <w:spacing w:val="21"/>
        </w:rPr>
      </w:pPr>
    </w:p>
    <w:p w:rsidR="00C82B33" w:rsidRPr="00155420" w:rsidRDefault="00C82B33" w:rsidP="00155420">
      <w:pPr>
        <w:spacing w:after="0" w:line="240" w:lineRule="auto"/>
        <w:ind w:left="0" w:right="0" w:firstLine="0"/>
        <w:jc w:val="left"/>
        <w:rPr>
          <w:rFonts w:ascii="微軟正黑體" w:eastAsia="微軟正黑體" w:hAnsi="微軟正黑體" w:cs="微軟正黑體"/>
          <w:color w:val="auto"/>
          <w:spacing w:val="21"/>
        </w:rPr>
      </w:pPr>
    </w:p>
    <w:p w:rsidR="002A5276" w:rsidRPr="00155420" w:rsidRDefault="002A5276" w:rsidP="00155420">
      <w:pPr>
        <w:spacing w:after="0" w:line="240" w:lineRule="auto"/>
        <w:ind w:left="0" w:right="0" w:firstLine="0"/>
        <w:jc w:val="left"/>
        <w:rPr>
          <w:rFonts w:ascii="微軟正黑體" w:eastAsia="微軟正黑體" w:hAnsi="微軟正黑體" w:cs="微軟正黑體"/>
          <w:color w:val="auto"/>
          <w:spacing w:val="21"/>
        </w:rPr>
      </w:pPr>
    </w:p>
    <w:p w:rsidR="00C82B33" w:rsidRPr="00155420" w:rsidRDefault="00C82B33" w:rsidP="00155420">
      <w:pPr>
        <w:spacing w:after="0" w:line="240" w:lineRule="auto"/>
        <w:ind w:left="0" w:right="0" w:firstLine="0"/>
        <w:jc w:val="left"/>
        <w:rPr>
          <w:rFonts w:ascii="微軟正黑體" w:eastAsia="微軟正黑體" w:hAnsi="微軟正黑體" w:cs="微軟正黑體"/>
          <w:color w:val="auto"/>
          <w:spacing w:val="21"/>
        </w:rPr>
      </w:pPr>
    </w:p>
    <w:p w:rsidR="00EE14FE" w:rsidRPr="00155420" w:rsidRDefault="00EE14FE" w:rsidP="00155420">
      <w:pPr>
        <w:spacing w:after="0" w:line="240" w:lineRule="auto"/>
        <w:ind w:left="-142" w:right="192" w:firstLine="0"/>
        <w:jc w:val="left"/>
        <w:rPr>
          <w:rFonts w:ascii="微軟正黑體" w:eastAsia="微軟正黑體" w:hAnsi="微軟正黑體" w:cs="微軟正黑體"/>
          <w:color w:val="auto"/>
          <w:spacing w:val="21"/>
        </w:rPr>
        <w:sectPr w:rsidR="00EE14FE" w:rsidRPr="00155420" w:rsidSect="00371A29">
          <w:footnotePr>
            <w:numRestart w:val="eachPage"/>
          </w:footnotePr>
          <w:type w:val="continuous"/>
          <w:pgSz w:w="11906" w:h="16838"/>
          <w:pgMar w:top="1134" w:right="851" w:bottom="1134" w:left="851" w:header="720" w:footer="170" w:gutter="0"/>
          <w:cols w:num="2" w:space="340" w:equalWidth="0">
            <w:col w:w="5528" w:space="340"/>
            <w:col w:w="4336"/>
          </w:cols>
          <w:docGrid w:linePitch="245"/>
        </w:sectPr>
      </w:pPr>
    </w:p>
    <w:p w:rsidR="00C04E58" w:rsidRPr="00155420" w:rsidRDefault="00C04E58" w:rsidP="00155420">
      <w:pPr>
        <w:spacing w:after="0" w:line="240" w:lineRule="auto"/>
        <w:ind w:left="-142" w:right="192"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142" w:right="192"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142" w:right="192"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142" w:right="192"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142" w:right="192"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142" w:right="192" w:firstLine="0"/>
        <w:jc w:val="left"/>
        <w:rPr>
          <w:rFonts w:ascii="微軟正黑體" w:eastAsia="微軟正黑體" w:hAnsi="微軟正黑體" w:cs="微軟正黑體"/>
          <w:color w:val="auto"/>
          <w:spacing w:val="21"/>
        </w:rPr>
      </w:pPr>
    </w:p>
    <w:p w:rsidR="00C04E58" w:rsidRPr="00155420" w:rsidRDefault="00C04E58" w:rsidP="00155420">
      <w:pPr>
        <w:spacing w:after="0" w:line="240" w:lineRule="auto"/>
        <w:ind w:left="-142" w:right="192" w:firstLine="0"/>
        <w:jc w:val="left"/>
        <w:rPr>
          <w:rFonts w:ascii="微軟正黑體" w:eastAsia="微軟正黑體" w:hAnsi="微軟正黑體" w:cs="微軟正黑體"/>
          <w:color w:val="auto"/>
          <w:spacing w:val="21"/>
        </w:rPr>
      </w:pPr>
    </w:p>
    <w:p w:rsidR="005979AE" w:rsidRPr="00155420" w:rsidRDefault="005979AE" w:rsidP="00155420">
      <w:pPr>
        <w:spacing w:after="0" w:line="240" w:lineRule="auto"/>
        <w:ind w:left="-142" w:right="192" w:firstLine="0"/>
        <w:jc w:val="left"/>
        <w:rPr>
          <w:color w:val="auto"/>
        </w:rPr>
      </w:pPr>
    </w:p>
    <w:p w:rsidR="006D3EB9" w:rsidRPr="00155420" w:rsidRDefault="006D3EB9" w:rsidP="00155420">
      <w:pPr>
        <w:spacing w:after="0" w:line="240" w:lineRule="auto"/>
        <w:ind w:left="-142" w:right="192" w:firstLine="0"/>
        <w:jc w:val="left"/>
        <w:rPr>
          <w:color w:val="auto"/>
        </w:rPr>
      </w:pPr>
    </w:p>
    <w:p w:rsidR="006D3EB9" w:rsidRPr="00155420" w:rsidRDefault="006D3EB9" w:rsidP="00155420">
      <w:pPr>
        <w:spacing w:after="0" w:line="240" w:lineRule="auto"/>
        <w:ind w:left="-142" w:right="192" w:firstLine="0"/>
        <w:jc w:val="left"/>
        <w:rPr>
          <w:color w:val="auto"/>
        </w:rPr>
      </w:pPr>
    </w:p>
    <w:p w:rsidR="006D3EB9" w:rsidRPr="00155420" w:rsidRDefault="006D3EB9" w:rsidP="00155420">
      <w:pPr>
        <w:spacing w:after="0" w:line="240" w:lineRule="auto"/>
        <w:ind w:left="-142" w:right="192" w:firstLine="0"/>
        <w:jc w:val="left"/>
        <w:rPr>
          <w:color w:val="auto"/>
        </w:rPr>
      </w:pPr>
    </w:p>
    <w:p w:rsidR="006D3EB9" w:rsidRPr="00155420" w:rsidRDefault="006D3EB9" w:rsidP="00155420">
      <w:pPr>
        <w:spacing w:after="0" w:line="240" w:lineRule="auto"/>
        <w:ind w:left="-142" w:right="192" w:firstLine="0"/>
        <w:jc w:val="left"/>
        <w:rPr>
          <w:color w:val="auto"/>
        </w:rPr>
      </w:pPr>
    </w:p>
    <w:p w:rsidR="006D3EB9" w:rsidRPr="00155420" w:rsidRDefault="006D3EB9" w:rsidP="00155420">
      <w:pPr>
        <w:spacing w:after="0" w:line="240" w:lineRule="auto"/>
        <w:ind w:left="-142" w:right="192" w:firstLine="0"/>
        <w:jc w:val="left"/>
        <w:rPr>
          <w:color w:val="auto"/>
        </w:rPr>
      </w:pPr>
    </w:p>
    <w:p w:rsidR="006D3EB9" w:rsidRPr="00155420" w:rsidRDefault="006D3EB9" w:rsidP="00155420">
      <w:pPr>
        <w:spacing w:after="0" w:line="240" w:lineRule="auto"/>
        <w:ind w:left="-142" w:right="192" w:firstLine="0"/>
        <w:jc w:val="left"/>
        <w:rPr>
          <w:color w:val="auto"/>
        </w:rPr>
      </w:pPr>
    </w:p>
    <w:p w:rsidR="00113210" w:rsidRPr="00155420" w:rsidRDefault="007F1002" w:rsidP="00155420">
      <w:pPr>
        <w:spacing w:after="0" w:line="240" w:lineRule="auto"/>
        <w:ind w:left="-1440" w:right="10466" w:firstLine="0"/>
        <w:jc w:val="left"/>
        <w:rPr>
          <w:noProof/>
          <w:color w:val="auto"/>
        </w:rPr>
      </w:pPr>
      <w:r w:rsidRPr="00155420">
        <w:rPr>
          <w:color w:val="auto"/>
        </w:rPr>
        <w:br w:type="page"/>
      </w:r>
    </w:p>
    <w:p w:rsidR="00113210" w:rsidRPr="00155420" w:rsidRDefault="00113210" w:rsidP="00155420">
      <w:pPr>
        <w:spacing w:after="0" w:line="240" w:lineRule="auto"/>
        <w:ind w:left="0" w:right="10466" w:firstLine="0"/>
        <w:jc w:val="left"/>
        <w:rPr>
          <w:color w:val="auto"/>
        </w:rPr>
        <w:sectPr w:rsidR="00113210" w:rsidRPr="00155420" w:rsidSect="00371A29">
          <w:footnotePr>
            <w:numRestart w:val="eachPage"/>
          </w:footnotePr>
          <w:type w:val="continuous"/>
          <w:pgSz w:w="11906" w:h="16838"/>
          <w:pgMar w:top="1134" w:right="851" w:bottom="1134" w:left="851" w:header="720" w:footer="170" w:gutter="0"/>
          <w:cols w:num="2" w:space="420" w:equalWidth="0">
            <w:col w:w="5624" w:space="420"/>
            <w:col w:w="4160"/>
          </w:cols>
          <w:docGrid w:linePitch="245"/>
        </w:sectPr>
      </w:pPr>
    </w:p>
    <w:tbl>
      <w:tblPr>
        <w:tblStyle w:val="TableGrid0"/>
        <w:tblW w:w="10626" w:type="dxa"/>
        <w:tblInd w:w="-5" w:type="dxa"/>
        <w:tblLayout w:type="fixed"/>
        <w:tblLook w:val="04A0" w:firstRow="1" w:lastRow="0" w:firstColumn="1" w:lastColumn="0" w:noHBand="0" w:noVBand="1"/>
      </w:tblPr>
      <w:tblGrid>
        <w:gridCol w:w="5387"/>
        <w:gridCol w:w="5239"/>
      </w:tblGrid>
      <w:tr w:rsidR="00155420" w:rsidRPr="00155420" w:rsidTr="00CC555B">
        <w:tc>
          <w:tcPr>
            <w:tcW w:w="10626" w:type="dxa"/>
            <w:gridSpan w:val="2"/>
            <w:tcBorders>
              <w:top w:val="nil"/>
              <w:left w:val="nil"/>
              <w:bottom w:val="nil"/>
              <w:right w:val="nil"/>
            </w:tcBorders>
          </w:tcPr>
          <w:p w:rsidR="00113210" w:rsidRPr="00155420" w:rsidRDefault="00113210" w:rsidP="00155420">
            <w:pPr>
              <w:spacing w:after="0" w:line="240" w:lineRule="auto"/>
              <w:ind w:left="0" w:right="10466" w:firstLine="0"/>
              <w:jc w:val="left"/>
              <w:rPr>
                <w:color w:val="auto"/>
              </w:rPr>
            </w:pPr>
            <w:r w:rsidRPr="00155420">
              <w:rPr>
                <w:noProof/>
                <w:color w:val="auto"/>
              </w:rPr>
              <w:lastRenderedPageBreak/>
              <w:drawing>
                <wp:anchor distT="0" distB="0" distL="114300" distR="114300" simplePos="0" relativeHeight="251811840" behindDoc="1" locked="0" layoutInCell="1" allowOverlap="0" wp14:anchorId="780CE696" wp14:editId="21F6F1FE">
                  <wp:simplePos x="0" y="0"/>
                  <wp:positionH relativeFrom="page">
                    <wp:posOffset>0</wp:posOffset>
                  </wp:positionH>
                  <wp:positionV relativeFrom="page">
                    <wp:posOffset>3175</wp:posOffset>
                  </wp:positionV>
                  <wp:extent cx="6800850" cy="3181985"/>
                  <wp:effectExtent l="0" t="0" r="0" b="0"/>
                  <wp:wrapTopAndBottom/>
                  <wp:docPr id="143807" name="Picture 143807"/>
                  <wp:cNvGraphicFramePr/>
                  <a:graphic xmlns:a="http://schemas.openxmlformats.org/drawingml/2006/main">
                    <a:graphicData uri="http://schemas.openxmlformats.org/drawingml/2006/picture">
                      <pic:pic xmlns:pic="http://schemas.openxmlformats.org/drawingml/2006/picture">
                        <pic:nvPicPr>
                          <pic:cNvPr id="143807" name="Picture 143807"/>
                          <pic:cNvPicPr/>
                        </pic:nvPicPr>
                        <pic:blipFill rotWithShape="1">
                          <a:blip r:embed="rId18"/>
                          <a:srcRect l="5177" t="7324" r="4654" b="62844"/>
                          <a:stretch/>
                        </pic:blipFill>
                        <pic:spPr bwMode="auto">
                          <a:xfrm>
                            <a:off x="0" y="0"/>
                            <a:ext cx="6800850" cy="31819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155420" w:rsidRPr="00155420" w:rsidTr="00CC555B">
        <w:trPr>
          <w:cantSplit/>
        </w:trPr>
        <w:tc>
          <w:tcPr>
            <w:tcW w:w="10626" w:type="dxa"/>
            <w:gridSpan w:val="2"/>
            <w:tcBorders>
              <w:top w:val="nil"/>
              <w:left w:val="nil"/>
              <w:bottom w:val="single" w:sz="4" w:space="0" w:color="auto"/>
              <w:right w:val="nil"/>
            </w:tcBorders>
          </w:tcPr>
          <w:p w:rsidR="00D07AA0" w:rsidRPr="00027280" w:rsidRDefault="00D07AA0" w:rsidP="00155420">
            <w:pPr>
              <w:autoSpaceDE w:val="0"/>
              <w:autoSpaceDN w:val="0"/>
              <w:adjustRightInd w:val="0"/>
              <w:spacing w:after="0" w:line="240" w:lineRule="auto"/>
              <w:ind w:left="0" w:right="0" w:firstLine="0"/>
              <w:jc w:val="left"/>
              <w:rPr>
                <w:rFonts w:asciiTheme="minorHAnsi" w:eastAsia="Frutiger 45 Light" w:hAnsiTheme="minorHAnsi" w:cstheme="minorBidi"/>
                <w:b/>
                <w:bCs/>
                <w:color w:val="auto"/>
                <w:sz w:val="23"/>
                <w:szCs w:val="23"/>
              </w:rPr>
            </w:pPr>
            <w:r w:rsidRPr="00027280">
              <w:rPr>
                <w:rFonts w:asciiTheme="minorHAnsi" w:eastAsia="Frutiger 45 Light" w:hAnsiTheme="minorHAnsi" w:cstheme="minorBidi"/>
                <w:b/>
                <w:bCs/>
                <w:color w:val="auto"/>
                <w:sz w:val="23"/>
                <w:szCs w:val="23"/>
              </w:rPr>
              <w:t>MAJOR MEMBERSHIPS AND CHARTERS</w:t>
            </w:r>
          </w:p>
          <w:p w:rsidR="00D07AA0" w:rsidRPr="00027280" w:rsidRDefault="00D07AA0" w:rsidP="00155420">
            <w:pPr>
              <w:autoSpaceDE w:val="0"/>
              <w:autoSpaceDN w:val="0"/>
              <w:adjustRightInd w:val="0"/>
              <w:spacing w:after="0" w:line="240" w:lineRule="auto"/>
              <w:ind w:left="0" w:right="0" w:firstLine="0"/>
              <w:jc w:val="left"/>
              <w:rPr>
                <w:rFonts w:ascii="微軟正黑體" w:eastAsia="微軟正黑體" w:hAnsi="微軟正黑體"/>
                <w:b/>
                <w:color w:val="auto"/>
              </w:rPr>
            </w:pPr>
            <w:r w:rsidRPr="00027280">
              <w:rPr>
                <w:rFonts w:ascii="微軟正黑體" w:eastAsia="微軟正黑體" w:hAnsi="微軟正黑體" w:cstheme="minorBidi"/>
                <w:b/>
                <w:color w:val="auto"/>
                <w:sz w:val="23"/>
                <w:szCs w:val="23"/>
              </w:rPr>
              <w:t>主要會籍和約章</w:t>
            </w:r>
          </w:p>
        </w:tc>
      </w:tr>
      <w:tr w:rsidR="00155420" w:rsidRPr="00155420" w:rsidTr="00CC555B">
        <w:tc>
          <w:tcPr>
            <w:tcW w:w="10626" w:type="dxa"/>
            <w:gridSpan w:val="2"/>
            <w:tcBorders>
              <w:top w:val="single" w:sz="4" w:space="0" w:color="auto"/>
              <w:left w:val="nil"/>
              <w:bottom w:val="single" w:sz="4" w:space="0" w:color="auto"/>
              <w:right w:val="nil"/>
            </w:tcBorders>
          </w:tcPr>
          <w:p w:rsidR="00D07AA0" w:rsidRPr="00027280" w:rsidRDefault="00D07AA0" w:rsidP="00155420">
            <w:pPr>
              <w:autoSpaceDE w:val="0"/>
              <w:autoSpaceDN w:val="0"/>
              <w:adjustRightInd w:val="0"/>
              <w:spacing w:after="0" w:line="240" w:lineRule="auto"/>
              <w:ind w:left="0" w:right="0" w:firstLine="0"/>
              <w:jc w:val="left"/>
              <w:rPr>
                <w:rFonts w:asciiTheme="minorHAnsi" w:eastAsia="Frutiger 45 Light" w:hAnsiTheme="minorHAnsi" w:cstheme="minorBidi"/>
                <w:b/>
                <w:bCs/>
                <w:color w:val="auto"/>
                <w:sz w:val="23"/>
                <w:szCs w:val="23"/>
              </w:rPr>
            </w:pPr>
            <w:r w:rsidRPr="00027280">
              <w:rPr>
                <w:rFonts w:asciiTheme="minorHAnsi" w:eastAsia="Frutiger 45 Light" w:hAnsiTheme="minorHAnsi" w:cstheme="minorBidi"/>
                <w:b/>
                <w:bCs/>
                <w:color w:val="auto"/>
                <w:sz w:val="23"/>
                <w:szCs w:val="23"/>
              </w:rPr>
              <w:t xml:space="preserve">HONG KONG </w:t>
            </w:r>
            <w:r w:rsidRPr="00027280">
              <w:rPr>
                <w:rFonts w:ascii="微軟正黑體" w:eastAsia="微軟正黑體" w:hAnsi="微軟正黑體" w:cstheme="minorBidi"/>
                <w:b/>
                <w:bCs/>
                <w:color w:val="auto"/>
                <w:sz w:val="23"/>
                <w:szCs w:val="23"/>
              </w:rPr>
              <w:t>香港</w:t>
            </w:r>
          </w:p>
        </w:tc>
      </w:tr>
      <w:tr w:rsidR="00155420" w:rsidRPr="00155420" w:rsidTr="00CC555B">
        <w:tc>
          <w:tcPr>
            <w:tcW w:w="5387" w:type="dxa"/>
            <w:tcBorders>
              <w:top w:val="single" w:sz="4" w:space="0" w:color="auto"/>
            </w:tcBorders>
          </w:tcPr>
          <w:p w:rsidR="00422663" w:rsidRDefault="00D07AA0" w:rsidP="00155420">
            <w:pPr>
              <w:autoSpaceDE w:val="0"/>
              <w:autoSpaceDN w:val="0"/>
              <w:adjustRightInd w:val="0"/>
              <w:spacing w:after="0" w:line="240" w:lineRule="auto"/>
              <w:ind w:left="0" w:right="0" w:firstLine="0"/>
              <w:jc w:val="left"/>
              <w:rPr>
                <w:rStyle w:val="A3"/>
                <w:rFonts w:asciiTheme="minorHAnsi" w:eastAsia="微軟正黑體" w:hAnsiTheme="minorHAnsi" w:cstheme="minorBidi"/>
                <w:color w:val="auto"/>
              </w:rPr>
            </w:pPr>
            <w:r w:rsidRPr="00BD37F8">
              <w:rPr>
                <w:rStyle w:val="A3"/>
                <w:rFonts w:asciiTheme="minorHAnsi" w:eastAsia="微軟正黑體" w:hAnsiTheme="minorHAnsi" w:cstheme="minorBidi"/>
                <w:color w:val="auto"/>
              </w:rPr>
              <w:t xml:space="preserve">American Chamber of Commerce (Corporate Representative, </w:t>
            </w:r>
          </w:p>
          <w:p w:rsidR="00D07AA0" w:rsidRPr="00BD37F8" w:rsidRDefault="00D07AA0" w:rsidP="00155420">
            <w:pPr>
              <w:autoSpaceDE w:val="0"/>
              <w:autoSpaceDN w:val="0"/>
              <w:adjustRightInd w:val="0"/>
              <w:spacing w:after="0" w:line="240" w:lineRule="auto"/>
              <w:ind w:left="0" w:right="0" w:firstLine="0"/>
              <w:jc w:val="left"/>
              <w:rPr>
                <w:rStyle w:val="A3"/>
                <w:rFonts w:asciiTheme="minorHAnsi" w:eastAsia="微軟正黑體" w:hAnsiTheme="minorHAnsi" w:cstheme="minorBidi"/>
                <w:color w:val="auto"/>
              </w:rPr>
            </w:pPr>
            <w:r w:rsidRPr="00BD37F8">
              <w:rPr>
                <w:rStyle w:val="A3"/>
                <w:rFonts w:asciiTheme="minorHAnsi" w:eastAsia="微軟正黑體" w:hAnsiTheme="minorHAnsi" w:cstheme="minorBidi"/>
                <w:color w:val="auto"/>
              </w:rPr>
              <w:t>Ex-Officio Governor)</w:t>
            </w:r>
          </w:p>
          <w:p w:rsidR="00113210" w:rsidRPr="00BD37F8" w:rsidRDefault="00D07AA0"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Fonts w:ascii="微軟正黑體" w:eastAsia="微軟正黑體" w:hAnsi="微軟正黑體" w:cstheme="minorBidi"/>
                <w:color w:val="auto"/>
                <w:szCs w:val="18"/>
              </w:rPr>
              <w:t>香港美國總商會</w:t>
            </w:r>
            <w:r w:rsidR="002B38BD">
              <w:rPr>
                <w:rFonts w:ascii="微軟正黑體" w:eastAsia="微軟正黑體" w:hAnsi="微軟正黑體" w:cstheme="minorBidi" w:hint="eastAsia"/>
                <w:color w:val="auto"/>
                <w:szCs w:val="18"/>
              </w:rPr>
              <w:t>（</w:t>
            </w:r>
            <w:r w:rsidRPr="00BD37F8">
              <w:rPr>
                <w:rFonts w:ascii="微軟正黑體" w:eastAsia="微軟正黑體" w:hAnsi="微軟正黑體" w:cstheme="minorBidi"/>
                <w:color w:val="auto"/>
                <w:szCs w:val="18"/>
              </w:rPr>
              <w:t>公司代表、當然董事</w:t>
            </w:r>
            <w:r w:rsidR="002B38BD">
              <w:rPr>
                <w:rFonts w:ascii="微軟正黑體" w:eastAsia="微軟正黑體" w:hAnsi="微軟正黑體" w:cstheme="minorBidi" w:hint="eastAsia"/>
                <w:color w:val="auto"/>
                <w:szCs w:val="18"/>
              </w:rPr>
              <w:t>）</w:t>
            </w:r>
          </w:p>
        </w:tc>
        <w:tc>
          <w:tcPr>
            <w:tcW w:w="5239" w:type="dxa"/>
            <w:tcBorders>
              <w:top w:val="single" w:sz="4" w:space="0" w:color="auto"/>
            </w:tcBorders>
          </w:tcPr>
          <w:p w:rsidR="005C4ABB" w:rsidRPr="00BD37F8" w:rsidRDefault="005C4ABB"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Federation of Hong Kong Industries – Transport and Logistics Services Council / PRD Council (Corporate Member) </w:t>
            </w:r>
          </w:p>
          <w:p w:rsidR="00113210" w:rsidRPr="00BD37F8" w:rsidRDefault="005C4ABB"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Style w:val="A3"/>
                <w:rFonts w:ascii="微軟正黑體" w:eastAsia="微軟正黑體" w:hAnsi="微軟正黑體" w:cs="MHeiHK-Light"/>
                <w:color w:val="auto"/>
              </w:rPr>
              <w:t>香港工業總會</w:t>
            </w:r>
            <w:proofErr w:type="gramStart"/>
            <w:r w:rsidRPr="00BD37F8">
              <w:rPr>
                <w:rStyle w:val="A3"/>
                <w:rFonts w:ascii="微軟正黑體" w:eastAsia="微軟正黑體" w:hAnsi="微軟正黑體" w:cs="MHeiHK-Light"/>
                <w:color w:val="auto"/>
              </w:rPr>
              <w:t>—</w:t>
            </w:r>
            <w:proofErr w:type="gramEnd"/>
            <w:r w:rsidRPr="00BD37F8">
              <w:rPr>
                <w:rStyle w:val="A3"/>
                <w:rFonts w:ascii="微軟正黑體" w:eastAsia="微軟正黑體" w:hAnsi="微軟正黑體" w:cs="MHeiHK-Light"/>
                <w:color w:val="auto"/>
              </w:rPr>
              <w:t>運輸及物流業協會和</w:t>
            </w:r>
            <w:proofErr w:type="gramStart"/>
            <w:r w:rsidRPr="00BD37F8">
              <w:rPr>
                <w:rStyle w:val="A3"/>
                <w:rFonts w:ascii="微軟正黑體" w:eastAsia="微軟正黑體" w:hAnsi="微軟正黑體" w:cs="MHeiHK-Light"/>
                <w:color w:val="auto"/>
              </w:rPr>
              <w:t>珠三角</w:t>
            </w:r>
            <w:proofErr w:type="gramEnd"/>
            <w:r w:rsidRPr="00BD37F8">
              <w:rPr>
                <w:rStyle w:val="A3"/>
                <w:rFonts w:ascii="微軟正黑體" w:eastAsia="微軟正黑體" w:hAnsi="微軟正黑體" w:cs="MHeiHK-Light"/>
                <w:color w:val="auto"/>
              </w:rPr>
              <w:t>工業協會</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公司會員</w:t>
            </w:r>
            <w:r w:rsidR="002B38BD">
              <w:rPr>
                <w:rStyle w:val="A3"/>
                <w:rFonts w:ascii="微軟正黑體" w:eastAsia="微軟正黑體" w:hAnsi="微軟正黑體" w:cs="MHeiHK-Light" w:hint="eastAsia"/>
                <w:color w:val="auto"/>
              </w:rPr>
              <w:t>）</w:t>
            </w:r>
          </w:p>
        </w:tc>
      </w:tr>
      <w:tr w:rsidR="00155420" w:rsidRPr="00155420" w:rsidTr="00113210">
        <w:tc>
          <w:tcPr>
            <w:tcW w:w="5387" w:type="dxa"/>
          </w:tcPr>
          <w:p w:rsidR="00D07AA0" w:rsidRPr="00BD37F8" w:rsidRDefault="00D07AA0" w:rsidP="00155420">
            <w:pPr>
              <w:pStyle w:val="Default"/>
              <w:rPr>
                <w:rFonts w:asciiTheme="minorHAnsi" w:eastAsia="微軟正黑體" w:cs="MHeiHK-Light"/>
                <w:color w:val="auto"/>
              </w:rPr>
            </w:pPr>
            <w:r w:rsidRPr="00BD37F8">
              <w:rPr>
                <w:rStyle w:val="A3"/>
                <w:rFonts w:asciiTheme="minorHAnsi" w:eastAsia="微軟正黑體" w:cstheme="minorBidi"/>
                <w:color w:val="auto"/>
              </w:rPr>
              <w:t>Business Environment Council (Council Member)</w:t>
            </w:r>
            <w:r w:rsidRPr="00BD37F8">
              <w:rPr>
                <w:rFonts w:asciiTheme="minorHAnsi" w:eastAsia="微軟正黑體"/>
                <w:color w:val="auto"/>
              </w:rPr>
              <w:t xml:space="preserve"> </w:t>
            </w:r>
          </w:p>
          <w:p w:rsidR="00113210" w:rsidRPr="00BD37F8" w:rsidRDefault="00D07AA0"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Fonts w:ascii="微軟正黑體" w:eastAsia="微軟正黑體" w:hAnsi="微軟正黑體" w:cstheme="minorBidi"/>
                <w:color w:val="auto"/>
                <w:szCs w:val="18"/>
              </w:rPr>
              <w:t>商界環保協會</w:t>
            </w:r>
            <w:r w:rsidR="002B38BD">
              <w:rPr>
                <w:rFonts w:ascii="微軟正黑體" w:eastAsia="微軟正黑體" w:hAnsi="微軟正黑體" w:cstheme="minorBidi" w:hint="eastAsia"/>
                <w:color w:val="auto"/>
                <w:szCs w:val="18"/>
              </w:rPr>
              <w:t>（</w:t>
            </w:r>
            <w:r w:rsidRPr="00BD37F8">
              <w:rPr>
                <w:rFonts w:ascii="微軟正黑體" w:eastAsia="微軟正黑體" w:hAnsi="微軟正黑體" w:cstheme="minorBidi"/>
                <w:color w:val="auto"/>
                <w:szCs w:val="18"/>
              </w:rPr>
              <w:t>理事會成員</w:t>
            </w:r>
            <w:r w:rsidR="002B38BD">
              <w:rPr>
                <w:rFonts w:ascii="微軟正黑體" w:eastAsia="微軟正黑體" w:hAnsi="微軟正黑體" w:cstheme="minorBidi" w:hint="eastAsia"/>
                <w:color w:val="auto"/>
                <w:szCs w:val="18"/>
              </w:rPr>
              <w:t>）</w:t>
            </w:r>
          </w:p>
        </w:tc>
        <w:tc>
          <w:tcPr>
            <w:tcW w:w="5239" w:type="dxa"/>
          </w:tcPr>
          <w:p w:rsidR="005C4ABB" w:rsidRPr="00BD37F8" w:rsidRDefault="00132018" w:rsidP="00155420">
            <w:pPr>
              <w:autoSpaceDE w:val="0"/>
              <w:autoSpaceDN w:val="0"/>
              <w:adjustRightInd w:val="0"/>
              <w:spacing w:after="0" w:line="240" w:lineRule="auto"/>
              <w:ind w:left="0" w:right="0" w:firstLine="0"/>
              <w:jc w:val="left"/>
              <w:rPr>
                <w:rFonts w:asciiTheme="minorHAnsi" w:eastAsia="微軟正黑體" w:hAnsiTheme="minorHAnsi" w:cstheme="minorBidi"/>
                <w:b/>
                <w:bCs/>
                <w:color w:val="auto"/>
                <w:sz w:val="23"/>
                <w:szCs w:val="23"/>
              </w:rPr>
            </w:pPr>
            <w:r w:rsidRPr="00BD37F8">
              <w:rPr>
                <w:rStyle w:val="A3"/>
                <w:rFonts w:asciiTheme="minorHAnsi" w:eastAsia="微軟正黑體" w:hAnsiTheme="minorHAnsi" w:cstheme="minorBidi"/>
                <w:color w:val="auto"/>
              </w:rPr>
              <w:t xml:space="preserve">General Stevedoring Council (Member) </w:t>
            </w:r>
            <w:r w:rsidR="002B38BD">
              <w:rPr>
                <w:rStyle w:val="A3"/>
                <w:rFonts w:asciiTheme="minorHAnsi" w:eastAsia="微軟正黑體" w:hAnsiTheme="minorHAnsi" w:cstheme="minorBidi" w:hint="eastAsia"/>
                <w:color w:val="auto"/>
              </w:rPr>
              <w:t>（</w:t>
            </w:r>
            <w:r w:rsidRPr="00BD37F8">
              <w:rPr>
                <w:rStyle w:val="A3"/>
                <w:rFonts w:ascii="微軟正黑體" w:eastAsia="微軟正黑體" w:hAnsi="微軟正黑體" w:cs="MHeiHK-Light"/>
                <w:color w:val="auto"/>
              </w:rPr>
              <w:t>會員</w:t>
            </w:r>
            <w:r w:rsidR="002B38BD">
              <w:rPr>
                <w:rStyle w:val="A3"/>
                <w:rFonts w:ascii="微軟正黑體" w:eastAsia="微軟正黑體" w:hAnsi="微軟正黑體" w:cs="MHeiHK-Light" w:hint="eastAsia"/>
                <w:color w:val="auto"/>
              </w:rPr>
              <w:t>）</w:t>
            </w:r>
          </w:p>
          <w:p w:rsidR="00113210" w:rsidRPr="00BD37F8" w:rsidRDefault="00113210" w:rsidP="00155420">
            <w:pPr>
              <w:spacing w:after="0" w:line="240" w:lineRule="auto"/>
              <w:ind w:left="0" w:right="10466" w:firstLine="0"/>
              <w:jc w:val="left"/>
              <w:rPr>
                <w:rFonts w:asciiTheme="minorHAnsi" w:eastAsia="微軟正黑體" w:hAnsiTheme="minorHAnsi"/>
                <w:color w:val="auto"/>
              </w:rPr>
            </w:pPr>
          </w:p>
        </w:tc>
      </w:tr>
      <w:tr w:rsidR="00155420" w:rsidRPr="00155420" w:rsidTr="00113210">
        <w:tc>
          <w:tcPr>
            <w:tcW w:w="5387" w:type="dxa"/>
          </w:tcPr>
          <w:p w:rsidR="00D07AA0" w:rsidRPr="00BD37F8" w:rsidRDefault="00D07AA0"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The Chartered Institute of Logistics and Transport </w:t>
            </w:r>
          </w:p>
          <w:p w:rsidR="00D07AA0" w:rsidRPr="00BD37F8" w:rsidRDefault="00D07AA0" w:rsidP="00155420">
            <w:pPr>
              <w:pStyle w:val="Default"/>
              <w:rPr>
                <w:rFonts w:asciiTheme="minorHAnsi" w:eastAsia="微軟正黑體" w:cs="MHeiHK-Light"/>
                <w:color w:val="auto"/>
              </w:rPr>
            </w:pPr>
            <w:r w:rsidRPr="00BD37F8">
              <w:rPr>
                <w:rStyle w:val="A3"/>
                <w:rFonts w:asciiTheme="minorHAnsi" w:eastAsia="微軟正黑體" w:cstheme="minorBidi"/>
                <w:color w:val="auto"/>
              </w:rPr>
              <w:t>in Hong Kong (Corporate Member)</w:t>
            </w:r>
            <w:r w:rsidRPr="00BD37F8">
              <w:rPr>
                <w:rFonts w:asciiTheme="minorHAnsi" w:eastAsia="微軟正黑體"/>
                <w:color w:val="auto"/>
              </w:rPr>
              <w:t xml:space="preserve"> </w:t>
            </w:r>
          </w:p>
          <w:p w:rsidR="00113210" w:rsidRPr="00BD37F8" w:rsidRDefault="00D07AA0" w:rsidP="00155420">
            <w:pPr>
              <w:autoSpaceDE w:val="0"/>
              <w:autoSpaceDN w:val="0"/>
              <w:adjustRightInd w:val="0"/>
              <w:spacing w:after="0" w:line="240" w:lineRule="auto"/>
              <w:ind w:left="0" w:right="0" w:firstLine="0"/>
              <w:jc w:val="left"/>
              <w:rPr>
                <w:rFonts w:ascii="微軟正黑體" w:eastAsia="微軟正黑體" w:hAnsi="微軟正黑體"/>
                <w:color w:val="auto"/>
              </w:rPr>
            </w:pPr>
            <w:r w:rsidRPr="00BD37F8">
              <w:rPr>
                <w:rFonts w:ascii="微軟正黑體" w:eastAsia="微軟正黑體" w:hAnsi="微軟正黑體" w:cstheme="minorBidi"/>
                <w:color w:val="auto"/>
                <w:szCs w:val="18"/>
              </w:rPr>
              <w:t>香港運輸物流學會</w:t>
            </w:r>
            <w:r w:rsidR="002B38BD">
              <w:rPr>
                <w:rFonts w:ascii="微軟正黑體" w:eastAsia="微軟正黑體" w:hAnsi="微軟正黑體" w:cstheme="minorBidi" w:hint="eastAsia"/>
                <w:color w:val="auto"/>
                <w:szCs w:val="18"/>
              </w:rPr>
              <w:t>（</w:t>
            </w:r>
            <w:r w:rsidRPr="00BD37F8">
              <w:rPr>
                <w:rFonts w:ascii="微軟正黑體" w:eastAsia="微軟正黑體" w:hAnsi="微軟正黑體" w:cstheme="minorBidi"/>
                <w:color w:val="auto"/>
                <w:szCs w:val="18"/>
              </w:rPr>
              <w:t>公司會員</w:t>
            </w:r>
            <w:r w:rsidR="002B38BD">
              <w:rPr>
                <w:rFonts w:ascii="微軟正黑體" w:eastAsia="微軟正黑體" w:hAnsi="微軟正黑體" w:cstheme="minorBidi" w:hint="eastAsia"/>
                <w:color w:val="auto"/>
                <w:szCs w:val="18"/>
              </w:rPr>
              <w:t>）</w:t>
            </w:r>
          </w:p>
        </w:tc>
        <w:tc>
          <w:tcPr>
            <w:tcW w:w="5239" w:type="dxa"/>
          </w:tcPr>
          <w:p w:rsidR="004D42FC" w:rsidRPr="00BD37F8" w:rsidRDefault="004D42FC" w:rsidP="00155420">
            <w:pPr>
              <w:pStyle w:val="Default"/>
              <w:rPr>
                <w:rFonts w:asciiTheme="minorHAnsi" w:eastAsia="微軟正黑體" w:cstheme="minorBidi"/>
                <w:color w:val="auto"/>
                <w:sz w:val="18"/>
                <w:szCs w:val="18"/>
              </w:rPr>
            </w:pPr>
            <w:r w:rsidRPr="00BD37F8">
              <w:rPr>
                <w:rStyle w:val="A3"/>
                <w:rFonts w:asciiTheme="minorHAnsi" w:eastAsia="微軟正黑體" w:cstheme="minorBidi"/>
                <w:color w:val="auto"/>
              </w:rPr>
              <w:t xml:space="preserve">Hong Kong Container Terminal Operators Association Limited (Committee Member and Treasurer) </w:t>
            </w:r>
          </w:p>
          <w:p w:rsidR="00113210" w:rsidRPr="00BD37F8" w:rsidRDefault="004D42FC"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Style w:val="A3"/>
                <w:rFonts w:ascii="微軟正黑體" w:eastAsia="微軟正黑體" w:hAnsi="微軟正黑體" w:cs="MHeiHK-Light"/>
                <w:color w:val="auto"/>
              </w:rPr>
              <w:t>香港貨櫃碼頭商會有限公司</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委員會成員和司庫</w:t>
            </w:r>
            <w:r w:rsidR="002B38BD">
              <w:rPr>
                <w:rStyle w:val="A3"/>
                <w:rFonts w:ascii="微軟正黑體" w:eastAsia="微軟正黑體" w:hAnsi="微軟正黑體" w:cs="MHeiHK-Light" w:hint="eastAsia"/>
                <w:color w:val="auto"/>
              </w:rPr>
              <w:t>）</w:t>
            </w:r>
          </w:p>
        </w:tc>
      </w:tr>
      <w:tr w:rsidR="00155420" w:rsidRPr="00155420" w:rsidTr="00113210">
        <w:tc>
          <w:tcPr>
            <w:tcW w:w="5387" w:type="dxa"/>
          </w:tcPr>
          <w:p w:rsidR="00D07AA0" w:rsidRPr="00BD37F8" w:rsidRDefault="00D07AA0"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Clean Air Charter led by Business Coalition on the Environment (Endorser) </w:t>
            </w:r>
          </w:p>
          <w:p w:rsidR="00113210" w:rsidRPr="00BD37F8" w:rsidRDefault="00D07AA0" w:rsidP="00155420">
            <w:pPr>
              <w:autoSpaceDE w:val="0"/>
              <w:autoSpaceDN w:val="0"/>
              <w:adjustRightInd w:val="0"/>
              <w:spacing w:after="0" w:line="240" w:lineRule="auto"/>
              <w:ind w:left="0" w:right="0" w:firstLine="0"/>
              <w:jc w:val="left"/>
              <w:rPr>
                <w:rFonts w:ascii="微軟正黑體" w:eastAsia="微軟正黑體" w:hAnsi="微軟正黑體"/>
                <w:color w:val="auto"/>
              </w:rPr>
            </w:pPr>
            <w:r w:rsidRPr="00BD37F8">
              <w:rPr>
                <w:rStyle w:val="A3"/>
                <w:rFonts w:ascii="微軟正黑體" w:eastAsia="微軟正黑體" w:hAnsi="微軟正黑體" w:cs="MHeiHK-Light"/>
                <w:color w:val="auto"/>
              </w:rPr>
              <w:t>由商界聯盟牽頭的《清新空氣約章》</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承諾公司</w:t>
            </w:r>
            <w:r w:rsidR="002B38BD">
              <w:rPr>
                <w:rStyle w:val="A3"/>
                <w:rFonts w:ascii="微軟正黑體" w:eastAsia="微軟正黑體" w:hAnsi="微軟正黑體" w:cs="MHeiHK-Light" w:hint="eastAsia"/>
                <w:color w:val="auto"/>
              </w:rPr>
              <w:t>）</w:t>
            </w:r>
          </w:p>
        </w:tc>
        <w:tc>
          <w:tcPr>
            <w:tcW w:w="5239" w:type="dxa"/>
          </w:tcPr>
          <w:p w:rsidR="004D42FC" w:rsidRPr="00BD37F8" w:rsidRDefault="004D42FC"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Hong Kong General Chamber of Commerce (Corporate Member) </w:t>
            </w:r>
          </w:p>
          <w:p w:rsidR="00113210" w:rsidRPr="00BD37F8" w:rsidRDefault="004D42FC"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Style w:val="A3"/>
                <w:rFonts w:ascii="微軟正黑體" w:eastAsia="微軟正黑體" w:hAnsi="微軟正黑體" w:cs="MHeiHK-Light"/>
                <w:color w:val="auto"/>
              </w:rPr>
              <w:t>香港總商會</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公司會員</w:t>
            </w:r>
            <w:r w:rsidR="002B38BD">
              <w:rPr>
                <w:rStyle w:val="A3"/>
                <w:rFonts w:ascii="微軟正黑體" w:eastAsia="微軟正黑體" w:hAnsi="微軟正黑體" w:cs="MHeiHK-Light" w:hint="eastAsia"/>
                <w:color w:val="auto"/>
              </w:rPr>
              <w:t>）</w:t>
            </w:r>
          </w:p>
        </w:tc>
      </w:tr>
      <w:tr w:rsidR="00155420" w:rsidRPr="00155420" w:rsidTr="00113210">
        <w:tc>
          <w:tcPr>
            <w:tcW w:w="5387" w:type="dxa"/>
          </w:tcPr>
          <w:p w:rsidR="00D07AA0" w:rsidRPr="00BD37F8" w:rsidRDefault="00D07AA0"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Danish Chamber of Commerce (Corporate Member) </w:t>
            </w:r>
          </w:p>
          <w:p w:rsidR="00113210" w:rsidRPr="00BD37F8" w:rsidRDefault="00D07AA0"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Style w:val="A3"/>
                <w:rFonts w:ascii="微軟正黑體" w:eastAsia="微軟正黑體" w:hAnsi="微軟正黑體" w:cs="MHeiHK-Light"/>
                <w:color w:val="auto"/>
              </w:rPr>
              <w:t>丹麥商會</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公司會員</w:t>
            </w:r>
            <w:r w:rsidR="002B38BD">
              <w:rPr>
                <w:rStyle w:val="A3"/>
                <w:rFonts w:ascii="微軟正黑體" w:eastAsia="微軟正黑體" w:hAnsi="微軟正黑體" w:cs="MHeiHK-Light" w:hint="eastAsia"/>
                <w:color w:val="auto"/>
              </w:rPr>
              <w:t>）</w:t>
            </w:r>
          </w:p>
        </w:tc>
        <w:tc>
          <w:tcPr>
            <w:tcW w:w="5239" w:type="dxa"/>
          </w:tcPr>
          <w:p w:rsidR="004D42FC" w:rsidRPr="00BD37F8" w:rsidRDefault="004D42FC" w:rsidP="00155420">
            <w:pPr>
              <w:pStyle w:val="Default"/>
              <w:rPr>
                <w:rFonts w:asciiTheme="minorHAnsi" w:eastAsia="微軟正黑體" w:cstheme="minorBidi"/>
                <w:color w:val="auto"/>
                <w:sz w:val="18"/>
                <w:szCs w:val="18"/>
              </w:rPr>
            </w:pPr>
            <w:r w:rsidRPr="00BD37F8">
              <w:rPr>
                <w:rStyle w:val="A3"/>
                <w:rFonts w:asciiTheme="minorHAnsi" w:eastAsia="微軟正黑體" w:cstheme="minorBidi"/>
                <w:color w:val="auto"/>
              </w:rPr>
              <w:t xml:space="preserve">Hong Kong Logistics Management Staff Association (Member) </w:t>
            </w:r>
          </w:p>
          <w:p w:rsidR="00113210" w:rsidRPr="00BD37F8" w:rsidRDefault="004D42FC"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Style w:val="A3"/>
                <w:rFonts w:ascii="微軟正黑體" w:eastAsia="微軟正黑體" w:hAnsi="微軟正黑體" w:cs="MHeiHK-Light"/>
                <w:color w:val="auto"/>
              </w:rPr>
              <w:t>香港物流管理人員協會</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會員</w:t>
            </w:r>
            <w:r w:rsidR="002B38BD">
              <w:rPr>
                <w:rStyle w:val="A3"/>
                <w:rFonts w:ascii="微軟正黑體" w:eastAsia="微軟正黑體" w:hAnsi="微軟正黑體" w:cs="MHeiHK-Light" w:hint="eastAsia"/>
                <w:color w:val="auto"/>
              </w:rPr>
              <w:t>）</w:t>
            </w:r>
          </w:p>
        </w:tc>
      </w:tr>
      <w:tr w:rsidR="00155420" w:rsidRPr="00155420" w:rsidTr="00113210">
        <w:tc>
          <w:tcPr>
            <w:tcW w:w="5387" w:type="dxa"/>
          </w:tcPr>
          <w:p w:rsidR="00D07AA0" w:rsidRPr="00BD37F8" w:rsidRDefault="00D07AA0"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Employers’ Federation of Hong Kong (Corporate Member) </w:t>
            </w:r>
          </w:p>
          <w:p w:rsidR="00113210" w:rsidRPr="00BD37F8" w:rsidRDefault="00D07AA0" w:rsidP="00155420">
            <w:pPr>
              <w:autoSpaceDE w:val="0"/>
              <w:autoSpaceDN w:val="0"/>
              <w:adjustRightInd w:val="0"/>
              <w:spacing w:after="0" w:line="240" w:lineRule="auto"/>
              <w:ind w:left="0" w:right="0" w:firstLine="0"/>
              <w:jc w:val="left"/>
              <w:rPr>
                <w:rFonts w:ascii="微軟正黑體" w:eastAsia="微軟正黑體" w:hAnsi="微軟正黑體"/>
                <w:color w:val="auto"/>
              </w:rPr>
            </w:pPr>
            <w:r w:rsidRPr="00BD37F8">
              <w:rPr>
                <w:rStyle w:val="A3"/>
                <w:rFonts w:ascii="微軟正黑體" w:eastAsia="微軟正黑體" w:hAnsi="微軟正黑體" w:cs="MHeiHK-Light"/>
                <w:color w:val="auto"/>
              </w:rPr>
              <w:t>香港僱主聯合會</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公司會員</w:t>
            </w:r>
            <w:r w:rsidR="002B38BD">
              <w:rPr>
                <w:rStyle w:val="A3"/>
                <w:rFonts w:ascii="微軟正黑體" w:eastAsia="微軟正黑體" w:hAnsi="微軟正黑體" w:cs="MHeiHK-Light" w:hint="eastAsia"/>
                <w:color w:val="auto"/>
              </w:rPr>
              <w:t>）</w:t>
            </w:r>
          </w:p>
        </w:tc>
        <w:tc>
          <w:tcPr>
            <w:tcW w:w="5239" w:type="dxa"/>
          </w:tcPr>
          <w:p w:rsidR="004D42FC" w:rsidRPr="00BD37F8" w:rsidRDefault="004D42FC" w:rsidP="00155420">
            <w:pPr>
              <w:pStyle w:val="Default"/>
              <w:rPr>
                <w:rFonts w:asciiTheme="minorHAnsi" w:eastAsia="微軟正黑體" w:cstheme="minorBidi"/>
                <w:color w:val="auto"/>
                <w:sz w:val="18"/>
                <w:szCs w:val="18"/>
              </w:rPr>
            </w:pPr>
            <w:r w:rsidRPr="00BD37F8">
              <w:rPr>
                <w:rStyle w:val="A3"/>
                <w:rFonts w:asciiTheme="minorHAnsi" w:eastAsia="微軟正黑體" w:cstheme="minorBidi"/>
                <w:color w:val="auto"/>
              </w:rPr>
              <w:t xml:space="preserve">Hong Kong Management Association (Corporate Member) </w:t>
            </w:r>
          </w:p>
          <w:p w:rsidR="00113210" w:rsidRPr="00BD37F8" w:rsidRDefault="004D42FC" w:rsidP="00155420">
            <w:pPr>
              <w:autoSpaceDE w:val="0"/>
              <w:autoSpaceDN w:val="0"/>
              <w:adjustRightInd w:val="0"/>
              <w:spacing w:after="0" w:line="240" w:lineRule="auto"/>
              <w:ind w:left="0" w:right="0" w:firstLine="0"/>
              <w:jc w:val="left"/>
              <w:rPr>
                <w:rFonts w:ascii="微軟正黑體" w:eastAsia="微軟正黑體" w:hAnsi="微軟正黑體" w:cstheme="minorBidi"/>
                <w:b/>
                <w:bCs/>
                <w:color w:val="auto"/>
                <w:sz w:val="23"/>
                <w:szCs w:val="23"/>
              </w:rPr>
            </w:pPr>
            <w:r w:rsidRPr="00BD37F8">
              <w:rPr>
                <w:rStyle w:val="A3"/>
                <w:rFonts w:ascii="微軟正黑體" w:eastAsia="微軟正黑體" w:hAnsi="微軟正黑體" w:cs="MHeiHK-Light"/>
                <w:color w:val="auto"/>
              </w:rPr>
              <w:t>香港管理專業協會</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公司會員</w:t>
            </w:r>
            <w:r w:rsidR="002B38BD">
              <w:rPr>
                <w:rStyle w:val="A3"/>
                <w:rFonts w:ascii="微軟正黑體" w:eastAsia="微軟正黑體" w:hAnsi="微軟正黑體" w:cs="MHeiHK-Light" w:hint="eastAsia"/>
                <w:color w:val="auto"/>
              </w:rPr>
              <w:t>）</w:t>
            </w:r>
          </w:p>
        </w:tc>
      </w:tr>
      <w:tr w:rsidR="00BD37F8" w:rsidRPr="00155420" w:rsidTr="00113210">
        <w:tc>
          <w:tcPr>
            <w:tcW w:w="5387" w:type="dxa"/>
            <w:vMerge w:val="restart"/>
          </w:tcPr>
          <w:p w:rsidR="00BD37F8" w:rsidRPr="00BD37F8" w:rsidRDefault="00BD37F8"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Energy Saving Charter and 4Ts Charter by The Environment Bureau of HKSAR Government (Participant) </w:t>
            </w:r>
          </w:p>
          <w:p w:rsidR="00BD37F8" w:rsidRPr="00BD37F8" w:rsidRDefault="00BD37F8" w:rsidP="00155420">
            <w:pPr>
              <w:pStyle w:val="Pa20"/>
              <w:spacing w:line="240" w:lineRule="auto"/>
              <w:rPr>
                <w:rStyle w:val="A3"/>
                <w:rFonts w:ascii="微軟正黑體" w:eastAsia="微軟正黑體" w:hAnsi="微軟正黑體" w:cstheme="minorBidi"/>
                <w:color w:val="auto"/>
              </w:rPr>
            </w:pPr>
            <w:r w:rsidRPr="00BD37F8">
              <w:rPr>
                <w:rStyle w:val="A3"/>
                <w:rFonts w:ascii="微軟正黑體" w:eastAsia="微軟正黑體" w:hAnsi="微軟正黑體" w:cs="MHeiHK-Light"/>
                <w:color w:val="auto"/>
              </w:rPr>
              <w:t>由香港特別行政區政府環境局推出的</w:t>
            </w:r>
            <w:proofErr w:type="gramStart"/>
            <w:r w:rsidRPr="00BD37F8">
              <w:rPr>
                <w:rStyle w:val="A3"/>
                <w:rFonts w:ascii="微軟正黑體" w:eastAsia="微軟正黑體" w:hAnsi="微軟正黑體" w:cs="MHeiHK-Light"/>
                <w:color w:val="auto"/>
              </w:rPr>
              <w:t>節能約章計劃</w:t>
            </w:r>
            <w:proofErr w:type="gramEnd"/>
            <w:r w:rsidRPr="00BD37F8">
              <w:rPr>
                <w:rStyle w:val="A3"/>
                <w:rFonts w:ascii="微軟正黑體" w:eastAsia="微軟正黑體" w:hAnsi="微軟正黑體" w:cs="MHeiHK-Light"/>
                <w:color w:val="auto"/>
              </w:rPr>
              <w:t xml:space="preserve">及4Ts </w:t>
            </w:r>
            <w:proofErr w:type="gramStart"/>
            <w:r w:rsidRPr="00BD37F8">
              <w:rPr>
                <w:rStyle w:val="A3"/>
                <w:rFonts w:ascii="微軟正黑體" w:eastAsia="微軟正黑體" w:hAnsi="微軟正黑體" w:cs="MHeiHK-Light"/>
                <w:color w:val="auto"/>
              </w:rPr>
              <w:t>約章計劃</w:t>
            </w:r>
            <w:proofErr w:type="gramEnd"/>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參與公司</w:t>
            </w:r>
            <w:r w:rsidR="002B38BD">
              <w:rPr>
                <w:rStyle w:val="A3"/>
                <w:rFonts w:ascii="微軟正黑體" w:eastAsia="微軟正黑體" w:hAnsi="微軟正黑體" w:cs="MHeiHK-Light" w:hint="eastAsia"/>
                <w:color w:val="auto"/>
              </w:rPr>
              <w:t>）</w:t>
            </w:r>
          </w:p>
        </w:tc>
        <w:tc>
          <w:tcPr>
            <w:tcW w:w="5239" w:type="dxa"/>
          </w:tcPr>
          <w:p w:rsidR="00BD37F8" w:rsidRPr="00BD37F8" w:rsidRDefault="00BD37F8" w:rsidP="00155420">
            <w:pPr>
              <w:autoSpaceDE w:val="0"/>
              <w:autoSpaceDN w:val="0"/>
              <w:adjustRightInd w:val="0"/>
              <w:spacing w:after="0" w:line="240" w:lineRule="auto"/>
              <w:ind w:left="0" w:right="0" w:firstLine="0"/>
              <w:jc w:val="left"/>
              <w:rPr>
                <w:rFonts w:asciiTheme="minorHAnsi" w:eastAsia="微軟正黑體" w:hAnsiTheme="minorHAnsi" w:cstheme="minorBidi"/>
                <w:b/>
                <w:bCs/>
                <w:color w:val="auto"/>
                <w:sz w:val="23"/>
                <w:szCs w:val="23"/>
              </w:rPr>
            </w:pPr>
            <w:r w:rsidRPr="00BD37F8">
              <w:rPr>
                <w:rStyle w:val="A3"/>
                <w:rFonts w:asciiTheme="minorHAnsi" w:eastAsia="微軟正黑體" w:hAnsiTheme="minorHAnsi" w:cstheme="minorBidi"/>
                <w:color w:val="auto"/>
              </w:rPr>
              <w:t xml:space="preserve">Hong Kong – United States Business Council (Member) </w:t>
            </w:r>
            <w:r w:rsidR="002B38BD">
              <w:rPr>
                <w:rStyle w:val="A3"/>
                <w:rFonts w:asciiTheme="minorHAnsi" w:eastAsia="微軟正黑體" w:hAnsiTheme="minorHAnsi" w:cstheme="minorBidi" w:hint="eastAsia"/>
                <w:color w:val="auto"/>
              </w:rPr>
              <w:t>（</w:t>
            </w:r>
            <w:r w:rsidRPr="00BD37F8">
              <w:rPr>
                <w:rStyle w:val="A3"/>
                <w:rFonts w:ascii="微軟正黑體" w:eastAsia="微軟正黑體" w:hAnsi="微軟正黑體" w:cs="MHeiHK-Light"/>
                <w:color w:val="auto"/>
              </w:rPr>
              <w:t>會員</w:t>
            </w:r>
            <w:r w:rsidR="002B38BD">
              <w:rPr>
                <w:rStyle w:val="A3"/>
                <w:rFonts w:ascii="微軟正黑體" w:eastAsia="微軟正黑體" w:hAnsi="微軟正黑體" w:cs="MHeiHK-Light" w:hint="eastAsia"/>
                <w:color w:val="auto"/>
              </w:rPr>
              <w:t>）</w:t>
            </w:r>
          </w:p>
          <w:p w:rsidR="00BD37F8" w:rsidRPr="00BD37F8" w:rsidRDefault="00BD37F8" w:rsidP="00155420">
            <w:pPr>
              <w:spacing w:after="0" w:line="240" w:lineRule="auto"/>
              <w:ind w:left="0" w:right="10466" w:firstLine="0"/>
              <w:jc w:val="left"/>
              <w:rPr>
                <w:rFonts w:asciiTheme="minorHAnsi" w:eastAsia="微軟正黑體" w:hAnsiTheme="minorHAnsi"/>
                <w:color w:val="auto"/>
              </w:rPr>
            </w:pPr>
          </w:p>
        </w:tc>
      </w:tr>
      <w:tr w:rsidR="00BD37F8" w:rsidRPr="00155420" w:rsidTr="00113210">
        <w:tc>
          <w:tcPr>
            <w:tcW w:w="5387" w:type="dxa"/>
            <w:vMerge/>
          </w:tcPr>
          <w:p w:rsidR="00BD37F8" w:rsidRPr="00BD37F8" w:rsidRDefault="00BD37F8" w:rsidP="00155420">
            <w:pPr>
              <w:pStyle w:val="Pa20"/>
              <w:spacing w:line="240" w:lineRule="auto"/>
              <w:rPr>
                <w:rStyle w:val="A3"/>
                <w:rFonts w:asciiTheme="minorHAnsi" w:eastAsia="微軟正黑體" w:cstheme="minorBidi"/>
                <w:color w:val="auto"/>
              </w:rPr>
            </w:pPr>
          </w:p>
        </w:tc>
        <w:tc>
          <w:tcPr>
            <w:tcW w:w="5239" w:type="dxa"/>
          </w:tcPr>
          <w:p w:rsidR="00BD37F8" w:rsidRPr="00BD37F8" w:rsidRDefault="00BD37F8"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TT Club (Board Member) </w:t>
            </w:r>
          </w:p>
          <w:p w:rsidR="00BD37F8" w:rsidRPr="00BD37F8" w:rsidRDefault="00BD37F8" w:rsidP="00155420">
            <w:pPr>
              <w:autoSpaceDE w:val="0"/>
              <w:autoSpaceDN w:val="0"/>
              <w:adjustRightInd w:val="0"/>
              <w:spacing w:after="0" w:line="240" w:lineRule="auto"/>
              <w:ind w:left="0" w:right="0" w:firstLine="0"/>
              <w:jc w:val="left"/>
              <w:rPr>
                <w:rStyle w:val="A3"/>
                <w:rFonts w:ascii="微軟正黑體" w:eastAsia="微軟正黑體" w:hAnsi="微軟正黑體" w:cstheme="minorBidi"/>
                <w:color w:val="auto"/>
              </w:rPr>
            </w:pPr>
            <w:proofErr w:type="gramStart"/>
            <w:r w:rsidRPr="00BD37F8">
              <w:rPr>
                <w:rStyle w:val="A3"/>
                <w:rFonts w:ascii="微軟正黑體" w:eastAsia="微軟正黑體" w:hAnsi="微軟正黑體" w:cs="MHeiHK-Light"/>
                <w:color w:val="auto"/>
              </w:rPr>
              <w:t>聯運保賠協會</w:t>
            </w:r>
            <w:proofErr w:type="gramEnd"/>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董事會成員</w:t>
            </w:r>
            <w:r w:rsidR="002B38BD">
              <w:rPr>
                <w:rStyle w:val="A3"/>
                <w:rFonts w:ascii="微軟正黑體" w:eastAsia="微軟正黑體" w:hAnsi="微軟正黑體" w:cs="MHeiHK-Light" w:hint="eastAsia"/>
                <w:color w:val="auto"/>
              </w:rPr>
              <w:t>）</w:t>
            </w:r>
          </w:p>
        </w:tc>
      </w:tr>
      <w:tr w:rsidR="00BD37F8" w:rsidRPr="00155420" w:rsidTr="00CC555B">
        <w:tc>
          <w:tcPr>
            <w:tcW w:w="5387" w:type="dxa"/>
            <w:vMerge/>
            <w:tcBorders>
              <w:bottom w:val="single" w:sz="4" w:space="0" w:color="auto"/>
            </w:tcBorders>
          </w:tcPr>
          <w:p w:rsidR="00BD37F8" w:rsidRPr="00BD37F8" w:rsidRDefault="00BD37F8" w:rsidP="00155420">
            <w:pPr>
              <w:pStyle w:val="Pa20"/>
              <w:spacing w:line="240" w:lineRule="auto"/>
              <w:rPr>
                <w:rStyle w:val="A3"/>
                <w:rFonts w:asciiTheme="minorHAnsi" w:eastAsia="微軟正黑體" w:cstheme="minorBidi"/>
                <w:color w:val="auto"/>
              </w:rPr>
            </w:pPr>
          </w:p>
        </w:tc>
        <w:tc>
          <w:tcPr>
            <w:tcW w:w="5239" w:type="dxa"/>
            <w:tcBorders>
              <w:bottom w:val="single" w:sz="4" w:space="0" w:color="auto"/>
            </w:tcBorders>
          </w:tcPr>
          <w:p w:rsidR="00BD37F8" w:rsidRPr="00BD37F8" w:rsidRDefault="00BD37F8" w:rsidP="00155420">
            <w:pPr>
              <w:pStyle w:val="Pa20"/>
              <w:spacing w:line="240" w:lineRule="auto"/>
              <w:rPr>
                <w:rFonts w:asciiTheme="minorHAnsi" w:eastAsia="微軟正黑體"/>
                <w:sz w:val="18"/>
                <w:szCs w:val="18"/>
              </w:rPr>
            </w:pPr>
            <w:r w:rsidRPr="00BD37F8">
              <w:rPr>
                <w:rStyle w:val="A3"/>
                <w:rFonts w:asciiTheme="minorHAnsi" w:eastAsia="微軟正黑體" w:cstheme="minorBidi"/>
                <w:color w:val="auto"/>
              </w:rPr>
              <w:t xml:space="preserve">World Wide Fund for Nature Hong Kong (Silver Member) </w:t>
            </w:r>
          </w:p>
          <w:p w:rsidR="00BD37F8" w:rsidRPr="00BD37F8" w:rsidRDefault="00BD37F8" w:rsidP="00155420">
            <w:pPr>
              <w:autoSpaceDE w:val="0"/>
              <w:autoSpaceDN w:val="0"/>
              <w:adjustRightInd w:val="0"/>
              <w:spacing w:after="0" w:line="240" w:lineRule="auto"/>
              <w:ind w:left="0" w:right="0" w:firstLine="0"/>
              <w:jc w:val="left"/>
              <w:rPr>
                <w:rStyle w:val="A3"/>
                <w:rFonts w:ascii="微軟正黑體" w:eastAsia="微軟正黑體" w:hAnsi="微軟正黑體" w:cstheme="minorBidi"/>
                <w:color w:val="auto"/>
              </w:rPr>
            </w:pPr>
            <w:r w:rsidRPr="00BD37F8">
              <w:rPr>
                <w:rStyle w:val="A3"/>
                <w:rFonts w:ascii="微軟正黑體" w:eastAsia="微軟正黑體" w:hAnsi="微軟正黑體" w:cs="MHeiHK-Light"/>
                <w:color w:val="auto"/>
              </w:rPr>
              <w:t>世界自然基金會</w:t>
            </w:r>
            <w:r w:rsidR="002B38BD">
              <w:rPr>
                <w:rStyle w:val="A3"/>
                <w:rFonts w:ascii="微軟正黑體" w:eastAsia="微軟正黑體" w:hAnsi="微軟正黑體" w:cs="MHeiHK-Light" w:hint="eastAsia"/>
                <w:color w:val="auto"/>
              </w:rPr>
              <w:t>（</w:t>
            </w:r>
            <w:r w:rsidRPr="00BD37F8">
              <w:rPr>
                <w:rStyle w:val="A3"/>
                <w:rFonts w:ascii="微軟正黑體" w:eastAsia="微軟正黑體" w:hAnsi="微軟正黑體" w:cs="MHeiHK-Light"/>
                <w:color w:val="auto"/>
              </w:rPr>
              <w:t>純銀會員</w:t>
            </w:r>
            <w:r w:rsidR="002B38BD">
              <w:rPr>
                <w:rStyle w:val="A3"/>
                <w:rFonts w:ascii="微軟正黑體" w:eastAsia="微軟正黑體" w:hAnsi="微軟正黑體" w:cs="MHeiHK-Light" w:hint="eastAsia"/>
                <w:color w:val="auto"/>
              </w:rPr>
              <w:t>）</w:t>
            </w:r>
          </w:p>
        </w:tc>
      </w:tr>
      <w:tr w:rsidR="00155420" w:rsidRPr="00155420" w:rsidTr="00CC555B">
        <w:tc>
          <w:tcPr>
            <w:tcW w:w="10626" w:type="dxa"/>
            <w:gridSpan w:val="2"/>
            <w:tcBorders>
              <w:left w:val="nil"/>
              <w:right w:val="nil"/>
            </w:tcBorders>
          </w:tcPr>
          <w:p w:rsidR="004D42FC" w:rsidRPr="00155420" w:rsidRDefault="004D42FC" w:rsidP="00155420">
            <w:pPr>
              <w:pStyle w:val="Pa20"/>
              <w:spacing w:line="240" w:lineRule="auto"/>
              <w:rPr>
                <w:rStyle w:val="A3"/>
                <w:rFonts w:cstheme="minorBidi"/>
                <w:color w:val="auto"/>
              </w:rPr>
            </w:pPr>
            <w:r w:rsidRPr="00155420">
              <w:rPr>
                <w:b/>
                <w:bCs/>
                <w:sz w:val="20"/>
                <w:szCs w:val="20"/>
              </w:rPr>
              <w:t xml:space="preserve">DACHAN BAY </w:t>
            </w:r>
            <w:r w:rsidRPr="00155420">
              <w:rPr>
                <w:rFonts w:ascii="MHeiHK-Bold" w:eastAsia="MHeiHK-Bold" w:cs="MHeiHK-Bold" w:hint="eastAsia"/>
                <w:b/>
                <w:bCs/>
                <w:sz w:val="20"/>
                <w:szCs w:val="20"/>
              </w:rPr>
              <w:t>大鏟灣</w:t>
            </w:r>
          </w:p>
        </w:tc>
      </w:tr>
      <w:tr w:rsidR="00737446" w:rsidRPr="00155420" w:rsidTr="00113210">
        <w:tc>
          <w:tcPr>
            <w:tcW w:w="5387" w:type="dxa"/>
          </w:tcPr>
          <w:p w:rsidR="00737446" w:rsidRPr="00BD37F8" w:rsidRDefault="00737446" w:rsidP="00155420">
            <w:pPr>
              <w:pStyle w:val="Pa20"/>
              <w:spacing w:line="240" w:lineRule="auto"/>
              <w:rPr>
                <w:rFonts w:asciiTheme="minorHAnsi"/>
                <w:sz w:val="18"/>
                <w:szCs w:val="18"/>
              </w:rPr>
            </w:pPr>
            <w:r w:rsidRPr="00BD37F8">
              <w:rPr>
                <w:rStyle w:val="A3"/>
                <w:rFonts w:asciiTheme="minorHAnsi" w:cstheme="minorBidi"/>
                <w:color w:val="auto"/>
              </w:rPr>
              <w:t xml:space="preserve">Shenzhen Ports Association (Vice Chairman Unit) </w:t>
            </w:r>
          </w:p>
          <w:p w:rsidR="00737446" w:rsidRPr="0037530A" w:rsidRDefault="00737446" w:rsidP="00155420">
            <w:pPr>
              <w:pStyle w:val="Pa20"/>
              <w:spacing w:line="240" w:lineRule="auto"/>
              <w:rPr>
                <w:rStyle w:val="A3"/>
                <w:rFonts w:ascii="微軟正黑體" w:eastAsia="微軟正黑體" w:hAnsi="微軟正黑體" w:cstheme="minorBidi"/>
                <w:color w:val="auto"/>
              </w:rPr>
            </w:pPr>
            <w:r w:rsidRPr="0037530A">
              <w:rPr>
                <w:rStyle w:val="A3"/>
                <w:rFonts w:ascii="微軟正黑體" w:eastAsia="微軟正黑體" w:hAnsi="微軟正黑體" w:cs="MHeiHK-Light"/>
                <w:color w:val="auto"/>
              </w:rPr>
              <w:t>深圳港口協會</w:t>
            </w:r>
            <w:r w:rsidR="002B38BD">
              <w:rPr>
                <w:rStyle w:val="A3"/>
                <w:rFonts w:ascii="微軟正黑體" w:eastAsia="微軟正黑體" w:hAnsi="微軟正黑體" w:cs="MHeiHK-Light" w:hint="eastAsia"/>
                <w:color w:val="auto"/>
              </w:rPr>
              <w:t>（</w:t>
            </w:r>
            <w:r w:rsidRPr="0037530A">
              <w:rPr>
                <w:rStyle w:val="A3"/>
                <w:rFonts w:ascii="微軟正黑體" w:eastAsia="微軟正黑體" w:hAnsi="微軟正黑體" w:cs="MHeiHK-Light"/>
                <w:color w:val="auto"/>
              </w:rPr>
              <w:t>副會長單位</w:t>
            </w:r>
            <w:r w:rsidR="002B38BD">
              <w:rPr>
                <w:rStyle w:val="A3"/>
                <w:rFonts w:ascii="微軟正黑體" w:eastAsia="微軟正黑體" w:hAnsi="微軟正黑體" w:cs="MHeiHK-Light" w:hint="eastAsia"/>
                <w:color w:val="auto"/>
              </w:rPr>
              <w:t>）</w:t>
            </w:r>
          </w:p>
        </w:tc>
        <w:tc>
          <w:tcPr>
            <w:tcW w:w="5239" w:type="dxa"/>
            <w:vMerge w:val="restart"/>
          </w:tcPr>
          <w:p w:rsidR="00737446" w:rsidRPr="00BD37F8" w:rsidRDefault="00737446" w:rsidP="00155420">
            <w:pPr>
              <w:pStyle w:val="Pa20"/>
              <w:spacing w:line="240" w:lineRule="auto"/>
              <w:rPr>
                <w:rFonts w:asciiTheme="minorHAnsi"/>
                <w:sz w:val="18"/>
                <w:szCs w:val="18"/>
              </w:rPr>
            </w:pPr>
            <w:r w:rsidRPr="00BD37F8">
              <w:rPr>
                <w:rStyle w:val="A3"/>
                <w:rFonts w:asciiTheme="minorHAnsi" w:cstheme="minorBidi"/>
                <w:color w:val="auto"/>
              </w:rPr>
              <w:t xml:space="preserve">China Ports Association Container Branch (Member) </w:t>
            </w:r>
          </w:p>
          <w:p w:rsidR="00737446" w:rsidRPr="0037530A" w:rsidRDefault="00737446" w:rsidP="00155420">
            <w:pPr>
              <w:pStyle w:val="Pa20"/>
              <w:spacing w:line="240" w:lineRule="auto"/>
              <w:rPr>
                <w:rStyle w:val="A3"/>
                <w:rFonts w:ascii="微軟正黑體" w:eastAsia="微軟正黑體" w:hAnsi="微軟正黑體" w:cstheme="minorBidi"/>
                <w:color w:val="auto"/>
              </w:rPr>
            </w:pPr>
            <w:r w:rsidRPr="0037530A">
              <w:rPr>
                <w:rStyle w:val="A3"/>
                <w:rFonts w:ascii="微軟正黑體" w:eastAsia="微軟正黑體" w:hAnsi="微軟正黑體" w:cs="MHeiHK-Light"/>
                <w:color w:val="auto"/>
              </w:rPr>
              <w:t>中國港口協會港口集裝箱分會</w:t>
            </w:r>
            <w:r w:rsidR="002B38BD">
              <w:rPr>
                <w:rStyle w:val="A3"/>
                <w:rFonts w:ascii="微軟正黑體" w:eastAsia="微軟正黑體" w:hAnsi="微軟正黑體" w:cs="MHeiHK-Light" w:hint="eastAsia"/>
                <w:color w:val="auto"/>
              </w:rPr>
              <w:t>（</w:t>
            </w:r>
            <w:r w:rsidRPr="0037530A">
              <w:rPr>
                <w:rStyle w:val="A3"/>
                <w:rFonts w:ascii="微軟正黑體" w:eastAsia="微軟正黑體" w:hAnsi="微軟正黑體" w:cs="MHeiHK-Light"/>
                <w:color w:val="auto"/>
              </w:rPr>
              <w:t>會員</w:t>
            </w:r>
            <w:r w:rsidR="002B38BD">
              <w:rPr>
                <w:rStyle w:val="A3"/>
                <w:rFonts w:ascii="微軟正黑體" w:eastAsia="微軟正黑體" w:hAnsi="微軟正黑體" w:cs="MHeiHK-Light" w:hint="eastAsia"/>
                <w:color w:val="auto"/>
              </w:rPr>
              <w:t>）</w:t>
            </w:r>
          </w:p>
        </w:tc>
      </w:tr>
      <w:tr w:rsidR="00737446" w:rsidRPr="00155420" w:rsidTr="00113210">
        <w:tc>
          <w:tcPr>
            <w:tcW w:w="5387" w:type="dxa"/>
          </w:tcPr>
          <w:p w:rsidR="00737446" w:rsidRPr="00BD37F8" w:rsidRDefault="00737446" w:rsidP="00155420">
            <w:pPr>
              <w:pStyle w:val="Pa20"/>
              <w:spacing w:line="240" w:lineRule="auto"/>
              <w:rPr>
                <w:rFonts w:asciiTheme="minorHAnsi"/>
                <w:sz w:val="18"/>
                <w:szCs w:val="18"/>
              </w:rPr>
            </w:pPr>
            <w:r w:rsidRPr="00BD37F8">
              <w:rPr>
                <w:rStyle w:val="A3"/>
                <w:rFonts w:asciiTheme="minorHAnsi" w:cstheme="minorBidi"/>
                <w:color w:val="auto"/>
              </w:rPr>
              <w:t xml:space="preserve">Shenzhen Association of Enterprises with Foreign Investment (Governing Unit) </w:t>
            </w:r>
          </w:p>
          <w:p w:rsidR="00737446" w:rsidRPr="0037530A" w:rsidRDefault="00737446" w:rsidP="00155420">
            <w:pPr>
              <w:pStyle w:val="Pa20"/>
              <w:spacing w:line="240" w:lineRule="auto"/>
              <w:rPr>
                <w:rStyle w:val="A3"/>
                <w:rFonts w:ascii="微軟正黑體" w:eastAsia="微軟正黑體" w:hAnsi="微軟正黑體" w:cstheme="minorBidi"/>
                <w:color w:val="auto"/>
              </w:rPr>
            </w:pPr>
            <w:r w:rsidRPr="0037530A">
              <w:rPr>
                <w:rStyle w:val="A3"/>
                <w:rFonts w:ascii="微軟正黑體" w:eastAsia="微軟正黑體" w:hAnsi="微軟正黑體" w:cs="MHeiHK-Light"/>
                <w:color w:val="auto"/>
              </w:rPr>
              <w:t>深圳外商投資企業協會</w:t>
            </w:r>
            <w:r w:rsidR="002B38BD">
              <w:rPr>
                <w:rStyle w:val="A3"/>
                <w:rFonts w:ascii="微軟正黑體" w:eastAsia="微軟正黑體" w:hAnsi="微軟正黑體" w:cs="MHeiHK-Light" w:hint="eastAsia"/>
                <w:color w:val="auto"/>
              </w:rPr>
              <w:t>（</w:t>
            </w:r>
            <w:r w:rsidRPr="0037530A">
              <w:rPr>
                <w:rStyle w:val="A3"/>
                <w:rFonts w:ascii="微軟正黑體" w:eastAsia="微軟正黑體" w:hAnsi="微軟正黑體" w:cs="MHeiHK-Light"/>
                <w:color w:val="auto"/>
              </w:rPr>
              <w:t>常務理事單位</w:t>
            </w:r>
            <w:r w:rsidR="002B38BD">
              <w:rPr>
                <w:rStyle w:val="A3"/>
                <w:rFonts w:ascii="微軟正黑體" w:eastAsia="微軟正黑體" w:hAnsi="微軟正黑體" w:cs="MHeiHK-Light" w:hint="eastAsia"/>
                <w:color w:val="auto"/>
              </w:rPr>
              <w:t>）</w:t>
            </w:r>
          </w:p>
        </w:tc>
        <w:tc>
          <w:tcPr>
            <w:tcW w:w="5239" w:type="dxa"/>
            <w:vMerge/>
          </w:tcPr>
          <w:p w:rsidR="00737446" w:rsidRPr="00BD37F8" w:rsidRDefault="00737446" w:rsidP="00155420">
            <w:pPr>
              <w:pStyle w:val="Pa20"/>
              <w:spacing w:line="240" w:lineRule="auto"/>
              <w:rPr>
                <w:rStyle w:val="A3"/>
                <w:rFonts w:asciiTheme="minorHAnsi" w:cstheme="minorBidi"/>
                <w:color w:val="auto"/>
              </w:rPr>
            </w:pPr>
          </w:p>
        </w:tc>
      </w:tr>
    </w:tbl>
    <w:p w:rsidR="00113210" w:rsidRPr="00155420" w:rsidRDefault="00113210" w:rsidP="00155420">
      <w:pPr>
        <w:spacing w:after="0" w:line="240" w:lineRule="auto"/>
        <w:ind w:left="-1440" w:right="10466" w:firstLine="0"/>
        <w:jc w:val="left"/>
        <w:rPr>
          <w:color w:val="auto"/>
        </w:rPr>
        <w:sectPr w:rsidR="00113210" w:rsidRPr="00155420" w:rsidSect="00371A29">
          <w:footnotePr>
            <w:numRestart w:val="eachPage"/>
          </w:footnotePr>
          <w:type w:val="continuous"/>
          <w:pgSz w:w="11906" w:h="16838"/>
          <w:pgMar w:top="1134" w:right="851" w:bottom="1134" w:left="851" w:header="720" w:footer="170" w:gutter="0"/>
          <w:cols w:space="420"/>
          <w:docGrid w:linePitch="245"/>
        </w:sectPr>
      </w:pPr>
    </w:p>
    <w:p w:rsidR="00FD3013" w:rsidRPr="00155420" w:rsidRDefault="00FD3013" w:rsidP="00155420">
      <w:pPr>
        <w:spacing w:after="0" w:line="240" w:lineRule="auto"/>
        <w:ind w:left="-1440" w:right="10466" w:firstLine="0"/>
        <w:jc w:val="left"/>
        <w:rPr>
          <w:color w:val="auto"/>
        </w:rPr>
      </w:pPr>
    </w:p>
    <w:p w:rsidR="0031690F" w:rsidRPr="00155420" w:rsidRDefault="0031690F" w:rsidP="00155420">
      <w:pPr>
        <w:spacing w:after="0" w:line="240" w:lineRule="auto"/>
        <w:ind w:left="-1440" w:right="10466" w:firstLine="0"/>
        <w:jc w:val="left"/>
        <w:rPr>
          <w:color w:val="auto"/>
        </w:rPr>
      </w:pPr>
    </w:p>
    <w:p w:rsidR="0000700E" w:rsidRPr="00155420" w:rsidRDefault="007F1002" w:rsidP="00155420">
      <w:pPr>
        <w:spacing w:after="0" w:line="240" w:lineRule="auto"/>
        <w:ind w:left="0" w:right="0" w:firstLine="0"/>
        <w:jc w:val="left"/>
        <w:rPr>
          <w:b/>
          <w:color w:val="auto"/>
          <w:sz w:val="24"/>
        </w:rPr>
      </w:pPr>
      <w:r w:rsidRPr="00155420">
        <w:rPr>
          <w:b/>
          <w:color w:val="auto"/>
          <w:sz w:val="24"/>
        </w:rPr>
        <w:lastRenderedPageBreak/>
        <w:t>AWARDS AND RECOGNITIONS</w:t>
      </w:r>
    </w:p>
    <w:p w:rsidR="004D42FC" w:rsidRPr="00155420" w:rsidRDefault="004D42FC" w:rsidP="00155420">
      <w:pPr>
        <w:spacing w:after="0" w:line="240" w:lineRule="auto"/>
        <w:ind w:left="0" w:right="0" w:firstLine="0"/>
        <w:jc w:val="left"/>
        <w:rPr>
          <w:color w:val="auto"/>
          <w:sz w:val="22"/>
        </w:rPr>
      </w:pPr>
      <w:r w:rsidRPr="00155420">
        <w:rPr>
          <w:rFonts w:ascii="微軟正黑體" w:eastAsia="微軟正黑體" w:hAnsi="微軟正黑體" w:cs="微軟正黑體"/>
          <w:b/>
          <w:color w:val="auto"/>
          <w:sz w:val="22"/>
        </w:rPr>
        <w:t>獎項和嘉許</w:t>
      </w:r>
    </w:p>
    <w:p w:rsidR="004D42FC" w:rsidRPr="00155420" w:rsidRDefault="004D42FC" w:rsidP="00155420">
      <w:pPr>
        <w:spacing w:after="0" w:line="240" w:lineRule="auto"/>
        <w:ind w:left="0" w:firstLine="0"/>
        <w:rPr>
          <w:rFonts w:ascii="Frutiger 45 Light" w:eastAsia="Frutiger 45 Light" w:hAnsiTheme="minorHAnsi" w:cs="Frutiger 45 Light"/>
          <w:b/>
          <w:bCs/>
          <w:color w:val="auto"/>
          <w:sz w:val="20"/>
          <w:szCs w:val="20"/>
        </w:rPr>
        <w:sectPr w:rsidR="004D42FC" w:rsidRPr="00155420" w:rsidSect="00371A29">
          <w:footnotePr>
            <w:numRestart w:val="eachPage"/>
          </w:footnotePr>
          <w:type w:val="continuous"/>
          <w:pgSz w:w="11906" w:h="16838"/>
          <w:pgMar w:top="1134" w:right="851" w:bottom="1134" w:left="851" w:header="720" w:footer="170" w:gutter="0"/>
          <w:cols w:space="420"/>
          <w:docGrid w:linePitch="245"/>
        </w:sectPr>
      </w:pPr>
    </w:p>
    <w:tbl>
      <w:tblPr>
        <w:tblStyle w:val="TableGrid0"/>
        <w:tblW w:w="0" w:type="auto"/>
        <w:tblInd w:w="76" w:type="dxa"/>
        <w:tblLook w:val="04A0" w:firstRow="1" w:lastRow="0" w:firstColumn="1" w:lastColumn="0" w:noHBand="0" w:noVBand="1"/>
      </w:tblPr>
      <w:tblGrid>
        <w:gridCol w:w="2749"/>
        <w:gridCol w:w="5590"/>
        <w:gridCol w:w="1789"/>
      </w:tblGrid>
      <w:tr w:rsidR="00155420" w:rsidRPr="00155420" w:rsidTr="00422663">
        <w:tc>
          <w:tcPr>
            <w:tcW w:w="10128" w:type="dxa"/>
            <w:gridSpan w:val="3"/>
            <w:tcBorders>
              <w:left w:val="nil"/>
              <w:right w:val="nil"/>
            </w:tcBorders>
          </w:tcPr>
          <w:p w:rsidR="004D42FC" w:rsidRPr="00155420" w:rsidRDefault="004D42FC" w:rsidP="00155420">
            <w:pPr>
              <w:spacing w:after="0" w:line="240" w:lineRule="auto"/>
              <w:ind w:left="0" w:right="2019" w:firstLine="0"/>
              <w:rPr>
                <w:color w:val="auto"/>
              </w:rPr>
            </w:pPr>
            <w:r w:rsidRPr="00155420">
              <w:rPr>
                <w:rFonts w:ascii="Frutiger 45 Light" w:eastAsia="Frutiger 45 Light" w:hAnsiTheme="minorHAnsi" w:cs="Frutiger 45 Light"/>
                <w:b/>
                <w:bCs/>
                <w:color w:val="auto"/>
                <w:sz w:val="20"/>
                <w:szCs w:val="20"/>
              </w:rPr>
              <w:t xml:space="preserve">HONG KONG </w:t>
            </w:r>
            <w:r w:rsidRPr="00155420">
              <w:rPr>
                <w:rFonts w:ascii="MHeiHK-Bold" w:eastAsia="MHeiHK-Bold" w:hAnsiTheme="minorHAnsi" w:cs="MHeiHK-Bold" w:hint="eastAsia"/>
                <w:b/>
                <w:bCs/>
                <w:color w:val="auto"/>
                <w:sz w:val="20"/>
                <w:szCs w:val="20"/>
              </w:rPr>
              <w:t>香港</w:t>
            </w:r>
          </w:p>
        </w:tc>
      </w:tr>
      <w:tr w:rsidR="00155420" w:rsidRPr="00155420" w:rsidTr="00422663">
        <w:tc>
          <w:tcPr>
            <w:tcW w:w="2749" w:type="dxa"/>
          </w:tcPr>
          <w:p w:rsidR="004D42FC" w:rsidRPr="00BD37F8" w:rsidRDefault="004D42FC"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Organizer </w:t>
            </w:r>
          </w:p>
          <w:p w:rsidR="004D42FC" w:rsidRPr="00BD37F8" w:rsidRDefault="004D42FC" w:rsidP="00BD37F8">
            <w:pPr>
              <w:spacing w:after="0" w:line="240" w:lineRule="auto"/>
              <w:ind w:left="0" w:right="156" w:firstLine="0"/>
              <w:rPr>
                <w:rFonts w:asciiTheme="minorHAnsi" w:eastAsia="微軟正黑體" w:hAnsiTheme="minorHAnsi"/>
                <w:color w:val="auto"/>
                <w:szCs w:val="18"/>
              </w:rPr>
            </w:pPr>
            <w:r w:rsidRPr="00BD37F8">
              <w:rPr>
                <w:rStyle w:val="A3"/>
                <w:rFonts w:asciiTheme="minorHAnsi" w:eastAsia="微軟正黑體" w:hAnsiTheme="minorHAnsi" w:cs="MHeiHK-Bold"/>
                <w:color w:val="auto"/>
              </w:rPr>
              <w:t>主辦單位</w:t>
            </w:r>
          </w:p>
        </w:tc>
        <w:tc>
          <w:tcPr>
            <w:tcW w:w="5590" w:type="dxa"/>
          </w:tcPr>
          <w:p w:rsidR="004D42FC" w:rsidRPr="00BD37F8" w:rsidRDefault="004D42FC"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Award and recognition </w:t>
            </w:r>
          </w:p>
          <w:p w:rsidR="004D42FC" w:rsidRPr="00BD37F8" w:rsidRDefault="004D42FC" w:rsidP="00BD37F8">
            <w:pPr>
              <w:pStyle w:val="Pa20"/>
              <w:spacing w:line="240" w:lineRule="auto"/>
              <w:jc w:val="both"/>
              <w:rPr>
                <w:rFonts w:asciiTheme="minorHAnsi" w:eastAsia="微軟正黑體" w:cs="MHeiHK-Bold"/>
                <w:sz w:val="18"/>
                <w:szCs w:val="18"/>
              </w:rPr>
            </w:pPr>
            <w:r w:rsidRPr="00BD37F8">
              <w:rPr>
                <w:rStyle w:val="A3"/>
                <w:rFonts w:asciiTheme="minorHAnsi" w:eastAsia="微軟正黑體"/>
                <w:color w:val="auto"/>
              </w:rPr>
              <w:t>獎項和嘉許</w:t>
            </w:r>
          </w:p>
        </w:tc>
        <w:tc>
          <w:tcPr>
            <w:tcW w:w="1789" w:type="dxa"/>
          </w:tcPr>
          <w:p w:rsidR="004D42FC" w:rsidRPr="00BD37F8" w:rsidRDefault="004D42FC"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Year of award </w:t>
            </w:r>
          </w:p>
          <w:p w:rsidR="004D42FC" w:rsidRPr="00BD37F8" w:rsidRDefault="004D42FC" w:rsidP="00BD37F8">
            <w:pPr>
              <w:pStyle w:val="Pa20"/>
              <w:spacing w:line="240" w:lineRule="auto"/>
              <w:jc w:val="both"/>
              <w:rPr>
                <w:rFonts w:asciiTheme="minorHAnsi" w:eastAsia="微軟正黑體" w:cs="MHeiHK-Bold"/>
                <w:sz w:val="18"/>
                <w:szCs w:val="18"/>
              </w:rPr>
            </w:pPr>
            <w:r w:rsidRPr="00BD37F8">
              <w:rPr>
                <w:rStyle w:val="A3"/>
                <w:rFonts w:asciiTheme="minorHAnsi" w:eastAsia="微軟正黑體"/>
                <w:color w:val="auto"/>
              </w:rPr>
              <w:t>獲嘉許年份</w:t>
            </w:r>
          </w:p>
        </w:tc>
      </w:tr>
      <w:tr w:rsidR="00155420" w:rsidRPr="00155420" w:rsidTr="00422663">
        <w:tc>
          <w:tcPr>
            <w:tcW w:w="2749" w:type="dxa"/>
          </w:tcPr>
          <w:p w:rsidR="004D42FC" w:rsidRPr="00BD37F8" w:rsidRDefault="004D42FC"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Hong Kong Council of Social Service </w:t>
            </w:r>
          </w:p>
          <w:p w:rsidR="004D42FC" w:rsidRPr="00BD37F8" w:rsidRDefault="004D42FC" w:rsidP="00BD37F8">
            <w:pPr>
              <w:spacing w:after="0" w:line="240" w:lineRule="auto"/>
              <w:ind w:left="0" w:right="0"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香港社會服務聯會</w:t>
            </w:r>
          </w:p>
        </w:tc>
        <w:tc>
          <w:tcPr>
            <w:tcW w:w="5590" w:type="dxa"/>
          </w:tcPr>
          <w:p w:rsidR="004D42FC" w:rsidRPr="00BD37F8" w:rsidRDefault="004D42FC"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Caring Company Logo </w:t>
            </w:r>
          </w:p>
          <w:p w:rsidR="004D42FC" w:rsidRPr="00BD37F8" w:rsidRDefault="004D42FC" w:rsidP="00BD37F8">
            <w:pPr>
              <w:spacing w:after="0" w:line="240" w:lineRule="auto"/>
              <w:ind w:left="0" w:firstLine="0"/>
              <w:rPr>
                <w:rStyle w:val="A3"/>
                <w:rFonts w:asciiTheme="minorHAnsi" w:eastAsia="微軟正黑體" w:hAnsiTheme="minorHAnsi" w:cs="MHeiHK-Bold"/>
                <w:color w:val="auto"/>
              </w:rPr>
            </w:pPr>
            <w:r w:rsidRPr="00BD37F8">
              <w:rPr>
                <w:rStyle w:val="A3"/>
                <w:rFonts w:asciiTheme="minorHAnsi" w:eastAsia="微軟正黑體" w:hAnsiTheme="minorHAnsi" w:cs="MHeiHK-Bold"/>
                <w:color w:val="auto"/>
              </w:rPr>
              <w:t>「</w:t>
            </w:r>
            <w:r w:rsidRPr="00BD37F8">
              <w:rPr>
                <w:rStyle w:val="A3"/>
                <w:rFonts w:asciiTheme="minorHAnsi" w:eastAsia="微軟正黑體" w:hAnsiTheme="minorHAnsi" w:cs="MHeiHK-Bold"/>
                <w:color w:val="auto"/>
              </w:rPr>
              <w:t xml:space="preserve"> </w:t>
            </w:r>
            <w:r w:rsidRPr="00BD37F8">
              <w:rPr>
                <w:rStyle w:val="A3"/>
                <w:rFonts w:asciiTheme="minorHAnsi" w:eastAsia="微軟正黑體" w:hAnsiTheme="minorHAnsi" w:cs="MHeiHK-Bold"/>
                <w:color w:val="auto"/>
              </w:rPr>
              <w:t>商界展關懷」標誌</w:t>
            </w:r>
            <w:r w:rsidRPr="00BD37F8">
              <w:rPr>
                <w:rStyle w:val="A3"/>
                <w:rFonts w:asciiTheme="minorHAnsi" w:eastAsia="微軟正黑體" w:hAnsiTheme="minorHAnsi" w:cs="MHeiHK-Bold"/>
                <w:color w:val="auto"/>
              </w:rPr>
              <w:t xml:space="preserve"> </w:t>
            </w:r>
          </w:p>
          <w:p w:rsidR="004D42FC" w:rsidRPr="00BD37F8" w:rsidRDefault="004D42FC" w:rsidP="00BD37F8">
            <w:pPr>
              <w:pStyle w:val="Default"/>
              <w:jc w:val="both"/>
              <w:rPr>
                <w:rFonts w:asciiTheme="minorHAnsi" w:eastAsia="微軟正黑體"/>
                <w:color w:val="auto"/>
                <w:sz w:val="18"/>
                <w:szCs w:val="18"/>
              </w:rPr>
            </w:pPr>
            <w:r w:rsidRPr="00BD37F8">
              <w:rPr>
                <w:rStyle w:val="A3"/>
                <w:rFonts w:asciiTheme="minorHAnsi" w:eastAsia="微軟正黑體"/>
                <w:color w:val="auto"/>
              </w:rPr>
              <w:t xml:space="preserve">10 Years Plus Caring Company Logo </w:t>
            </w:r>
          </w:p>
          <w:p w:rsidR="004D42FC" w:rsidRPr="00BD37F8" w:rsidRDefault="004D42FC" w:rsidP="00BD37F8">
            <w:pPr>
              <w:spacing w:after="0" w:line="240" w:lineRule="auto"/>
              <w:ind w:left="0" w:right="2019" w:firstLine="0"/>
              <w:rPr>
                <w:rFonts w:asciiTheme="minorHAnsi" w:eastAsia="微軟正黑體" w:hAnsiTheme="minorHAnsi"/>
                <w:color w:val="auto"/>
                <w:szCs w:val="18"/>
              </w:rPr>
            </w:pPr>
            <w:r w:rsidRPr="00BD37F8">
              <w:rPr>
                <w:rStyle w:val="A3"/>
                <w:rFonts w:asciiTheme="minorHAnsi" w:eastAsia="微軟正黑體" w:hAnsiTheme="minorHAnsi" w:cs="MHeiHK-Bold"/>
                <w:color w:val="auto"/>
              </w:rPr>
              <w:t>連續十年</w:t>
            </w:r>
            <w:r w:rsidRPr="00BD37F8">
              <w:rPr>
                <w:rStyle w:val="A3"/>
                <w:rFonts w:asciiTheme="minorHAnsi" w:eastAsia="微軟正黑體" w:hAnsiTheme="minorHAnsi" w:cs="MHeiHK-Bold"/>
                <w:color w:val="auto"/>
              </w:rPr>
              <w:t xml:space="preserve"> </w:t>
            </w:r>
            <w:r w:rsidRPr="00BD37F8">
              <w:rPr>
                <w:rStyle w:val="A3"/>
                <w:rFonts w:asciiTheme="minorHAnsi" w:eastAsia="微軟正黑體" w:hAnsiTheme="minorHAnsi" w:cs="MHeiHK-Bold"/>
                <w:color w:val="auto"/>
              </w:rPr>
              <w:t>或以上「商界展關懷」標誌</w:t>
            </w:r>
          </w:p>
        </w:tc>
        <w:tc>
          <w:tcPr>
            <w:tcW w:w="1789" w:type="dxa"/>
          </w:tcPr>
          <w:p w:rsidR="004D42FC" w:rsidRPr="00BD37F8" w:rsidRDefault="004D42FC"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Since 2007 </w:t>
            </w:r>
          </w:p>
          <w:p w:rsidR="004D42FC" w:rsidRPr="00BD37F8" w:rsidRDefault="004D42FC" w:rsidP="00BD37F8">
            <w:pPr>
              <w:pStyle w:val="Pa20"/>
              <w:spacing w:line="240" w:lineRule="auto"/>
              <w:jc w:val="both"/>
              <w:rPr>
                <w:rFonts w:asciiTheme="minorHAnsi" w:eastAsia="微軟正黑體" w:cs="MHeiHK-Light"/>
                <w:sz w:val="18"/>
                <w:szCs w:val="18"/>
              </w:rPr>
            </w:pPr>
            <w:r w:rsidRPr="00BD37F8">
              <w:rPr>
                <w:rStyle w:val="A3"/>
                <w:rFonts w:asciiTheme="minorHAnsi" w:eastAsia="微軟正黑體" w:cs="MHeiHK-Light"/>
                <w:color w:val="auto"/>
              </w:rPr>
              <w:t>自</w:t>
            </w:r>
            <w:r w:rsidRPr="00BD37F8">
              <w:rPr>
                <w:rStyle w:val="A3"/>
                <w:rFonts w:asciiTheme="minorHAnsi" w:eastAsia="微軟正黑體" w:cs="MHeiHK-Light"/>
                <w:color w:val="auto"/>
              </w:rPr>
              <w:t>2007</w:t>
            </w:r>
            <w:r w:rsidRPr="00BD37F8">
              <w:rPr>
                <w:rStyle w:val="A3"/>
                <w:rFonts w:asciiTheme="minorHAnsi" w:eastAsia="微軟正黑體" w:cs="MHeiHK-Light"/>
                <w:color w:val="auto"/>
              </w:rPr>
              <w:t>年</w:t>
            </w:r>
          </w:p>
          <w:p w:rsidR="004D42FC" w:rsidRPr="00BD37F8" w:rsidRDefault="004D42FC"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2017 </w:t>
            </w:r>
          </w:p>
          <w:p w:rsidR="004D42FC" w:rsidRPr="00BD37F8" w:rsidRDefault="004D42FC" w:rsidP="00BD37F8">
            <w:pPr>
              <w:spacing w:after="0" w:line="240" w:lineRule="auto"/>
              <w:ind w:left="0" w:right="0"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2017</w:t>
            </w:r>
            <w:r w:rsidRPr="00BD37F8">
              <w:rPr>
                <w:rStyle w:val="A3"/>
                <w:rFonts w:asciiTheme="minorHAnsi" w:eastAsia="微軟正黑體" w:hAnsiTheme="minorHAnsi" w:cs="MHeiHK-Light"/>
                <w:color w:val="auto"/>
              </w:rPr>
              <w:t>年</w:t>
            </w:r>
          </w:p>
        </w:tc>
      </w:tr>
      <w:tr w:rsidR="00155420" w:rsidRPr="00155420" w:rsidTr="00422663">
        <w:tc>
          <w:tcPr>
            <w:tcW w:w="2749" w:type="dxa"/>
          </w:tcPr>
          <w:p w:rsidR="004D42FC" w:rsidRPr="00BD37F8" w:rsidRDefault="008E5F03" w:rsidP="00BD37F8">
            <w:pPr>
              <w:pStyle w:val="Pa20"/>
              <w:spacing w:line="240" w:lineRule="auto"/>
              <w:rPr>
                <w:rFonts w:asciiTheme="minorHAnsi" w:eastAsia="微軟正黑體"/>
                <w:sz w:val="18"/>
                <w:szCs w:val="18"/>
              </w:rPr>
            </w:pPr>
            <w:r w:rsidRPr="00BD37F8">
              <w:rPr>
                <w:rStyle w:val="A3"/>
                <w:rFonts w:asciiTheme="minorHAnsi" w:eastAsia="微軟正黑體"/>
                <w:color w:val="auto"/>
              </w:rPr>
              <w:t xml:space="preserve">Lloyd’s Register Quality Assurance Ltd. </w:t>
            </w:r>
          </w:p>
        </w:tc>
        <w:tc>
          <w:tcPr>
            <w:tcW w:w="5590" w:type="dxa"/>
          </w:tcPr>
          <w:p w:rsidR="008E5F03" w:rsidRPr="00BD37F8" w:rsidRDefault="008E5F03"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ISO14001 EMS Certification </w:t>
            </w:r>
          </w:p>
          <w:p w:rsidR="004D42FC" w:rsidRPr="001479F5" w:rsidRDefault="008E5F03" w:rsidP="00BD37F8">
            <w:pPr>
              <w:spacing w:after="0" w:line="240" w:lineRule="auto"/>
              <w:ind w:left="0" w:right="-42" w:firstLine="0"/>
              <w:rPr>
                <w:rFonts w:ascii="微軟正黑體" w:eastAsia="微軟正黑體" w:hAnsi="微軟正黑體"/>
                <w:color w:val="auto"/>
                <w:szCs w:val="18"/>
              </w:rPr>
            </w:pPr>
            <w:r w:rsidRPr="001479F5">
              <w:rPr>
                <w:rStyle w:val="A3"/>
                <w:rFonts w:ascii="微軟正黑體" w:eastAsia="微軟正黑體" w:hAnsi="微軟正黑體" w:cs="MHeiHK-Bold"/>
                <w:color w:val="auto"/>
              </w:rPr>
              <w:t>ISO14001環境管理體系認證</w:t>
            </w:r>
          </w:p>
        </w:tc>
        <w:tc>
          <w:tcPr>
            <w:tcW w:w="1789" w:type="dxa"/>
          </w:tcPr>
          <w:p w:rsidR="008E5F03" w:rsidRPr="00BD37F8" w:rsidRDefault="008E5F03"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Since 2009 </w:t>
            </w:r>
          </w:p>
          <w:p w:rsidR="004D42FC" w:rsidRPr="00BD37F8" w:rsidRDefault="008E5F03" w:rsidP="00BD37F8">
            <w:pPr>
              <w:spacing w:after="0" w:line="240" w:lineRule="auto"/>
              <w:ind w:left="0" w:right="63"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自</w:t>
            </w:r>
            <w:r w:rsidRPr="00BD37F8">
              <w:rPr>
                <w:rStyle w:val="A3"/>
                <w:rFonts w:asciiTheme="minorHAnsi" w:eastAsia="微軟正黑體" w:hAnsiTheme="minorHAnsi" w:cs="MHeiHK-Light"/>
                <w:color w:val="auto"/>
              </w:rPr>
              <w:t>2009</w:t>
            </w:r>
            <w:r w:rsidRPr="00BD37F8">
              <w:rPr>
                <w:rStyle w:val="A3"/>
                <w:rFonts w:asciiTheme="minorHAnsi" w:eastAsia="微軟正黑體" w:hAnsiTheme="minorHAnsi" w:cs="MHeiHK-Light"/>
                <w:color w:val="auto"/>
              </w:rPr>
              <w:t>年</w:t>
            </w:r>
          </w:p>
        </w:tc>
      </w:tr>
      <w:tr w:rsidR="00155420" w:rsidRPr="00155420" w:rsidTr="00422663">
        <w:tc>
          <w:tcPr>
            <w:tcW w:w="2749" w:type="dxa"/>
          </w:tcPr>
          <w:p w:rsidR="000D2E2E" w:rsidRPr="00BD37F8" w:rsidRDefault="000D2E2E" w:rsidP="00BD37F8">
            <w:pPr>
              <w:pStyle w:val="Pa20"/>
              <w:spacing w:line="240" w:lineRule="auto"/>
              <w:rPr>
                <w:rFonts w:asciiTheme="minorHAnsi" w:eastAsia="微軟正黑體" w:cs="Frutiger 45 Light"/>
                <w:sz w:val="18"/>
                <w:szCs w:val="18"/>
              </w:rPr>
            </w:pPr>
            <w:r w:rsidRPr="00BD37F8">
              <w:rPr>
                <w:rStyle w:val="A3"/>
                <w:rFonts w:asciiTheme="minorHAnsi" w:eastAsia="微軟正黑體"/>
                <w:color w:val="auto"/>
              </w:rPr>
              <w:t xml:space="preserve">Office of Government Chief Information Officer and </w:t>
            </w:r>
          </w:p>
          <w:p w:rsidR="000D2E2E" w:rsidRPr="00BD37F8" w:rsidRDefault="000D2E2E" w:rsidP="00BD37F8">
            <w:pPr>
              <w:pStyle w:val="Pa0"/>
              <w:spacing w:line="240" w:lineRule="auto"/>
              <w:rPr>
                <w:rFonts w:asciiTheme="minorHAnsi" w:eastAsia="微軟正黑體" w:cs="Frutiger 45 Light"/>
                <w:sz w:val="18"/>
                <w:szCs w:val="18"/>
              </w:rPr>
            </w:pPr>
            <w:r w:rsidRPr="00BD37F8">
              <w:rPr>
                <w:rStyle w:val="A3"/>
                <w:rFonts w:asciiTheme="minorHAnsi" w:eastAsia="微軟正黑體"/>
                <w:color w:val="auto"/>
              </w:rPr>
              <w:t xml:space="preserve">Equal Opportunities Commission </w:t>
            </w:r>
          </w:p>
          <w:p w:rsidR="004D42FC" w:rsidRPr="00BD37F8" w:rsidRDefault="000D2E2E" w:rsidP="00BD37F8">
            <w:pPr>
              <w:spacing w:after="0" w:line="240" w:lineRule="auto"/>
              <w:ind w:left="0" w:right="0" w:firstLine="0"/>
              <w:jc w:val="left"/>
              <w:rPr>
                <w:rFonts w:asciiTheme="minorHAnsi" w:eastAsia="微軟正黑體" w:hAnsiTheme="minorHAnsi"/>
                <w:color w:val="auto"/>
                <w:szCs w:val="18"/>
              </w:rPr>
            </w:pPr>
            <w:r w:rsidRPr="00BD37F8">
              <w:rPr>
                <w:rStyle w:val="A3"/>
                <w:rFonts w:asciiTheme="minorHAnsi" w:eastAsia="微軟正黑體" w:hAnsiTheme="minorHAnsi" w:cs="MHeiHK-Light"/>
                <w:color w:val="auto"/>
              </w:rPr>
              <w:t>政府資訊科技總監辦公室及平等機會委員會</w:t>
            </w:r>
          </w:p>
        </w:tc>
        <w:tc>
          <w:tcPr>
            <w:tcW w:w="5590"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Silver Award - Website Stream, </w:t>
            </w:r>
          </w:p>
          <w:p w:rsidR="000D2E2E" w:rsidRPr="00BD37F8" w:rsidRDefault="000D2E2E" w:rsidP="00BD37F8">
            <w:pPr>
              <w:pStyle w:val="Pa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Web Accessibility Recognition Scheme </w:t>
            </w:r>
          </w:p>
          <w:p w:rsidR="000D2E2E" w:rsidRPr="001479F5" w:rsidRDefault="000D2E2E" w:rsidP="00BD37F8">
            <w:pPr>
              <w:pStyle w:val="Pa20"/>
              <w:spacing w:line="240" w:lineRule="auto"/>
              <w:jc w:val="both"/>
              <w:rPr>
                <w:rFonts w:ascii="微軟正黑體" w:eastAsia="微軟正黑體" w:hAnsi="微軟正黑體" w:cs="MHeiHK-Bold"/>
                <w:sz w:val="18"/>
                <w:szCs w:val="18"/>
              </w:rPr>
            </w:pPr>
            <w:r w:rsidRPr="001479F5">
              <w:rPr>
                <w:rStyle w:val="A3"/>
                <w:rFonts w:ascii="微軟正黑體" w:eastAsia="微軟正黑體" w:hAnsi="微軟正黑體" w:cs="MHeiHK-Bold"/>
                <w:color w:val="auto"/>
              </w:rPr>
              <w:t>無障礙網頁嘉許計劃銀獎</w:t>
            </w:r>
          </w:p>
          <w:p w:rsidR="004D42FC" w:rsidRPr="00BD37F8" w:rsidRDefault="002B38BD" w:rsidP="00BD37F8">
            <w:pPr>
              <w:spacing w:after="0" w:line="240" w:lineRule="auto"/>
              <w:ind w:left="0" w:firstLine="0"/>
              <w:rPr>
                <w:rFonts w:asciiTheme="minorHAnsi" w:eastAsia="微軟正黑體" w:hAnsiTheme="minorHAnsi"/>
                <w:color w:val="auto"/>
                <w:szCs w:val="18"/>
              </w:rPr>
            </w:pPr>
            <w:r>
              <w:rPr>
                <w:rStyle w:val="A3"/>
                <w:rFonts w:ascii="微軟正黑體" w:eastAsia="微軟正黑體" w:hAnsi="微軟正黑體" w:cs="MHeiHK-Bold" w:hint="eastAsia"/>
                <w:color w:val="auto"/>
              </w:rPr>
              <w:t>（</w:t>
            </w:r>
            <w:r w:rsidR="000D2E2E" w:rsidRPr="001479F5">
              <w:rPr>
                <w:rStyle w:val="A3"/>
                <w:rFonts w:ascii="微軟正黑體" w:eastAsia="微軟正黑體" w:hAnsi="微軟正黑體" w:cs="MHeiHK-Bold"/>
                <w:color w:val="auto"/>
              </w:rPr>
              <w:t>網站組別</w:t>
            </w:r>
            <w:r>
              <w:rPr>
                <w:rStyle w:val="A3"/>
                <w:rFonts w:ascii="微軟正黑體" w:eastAsia="微軟正黑體" w:hAnsi="微軟正黑體" w:cs="MHeiHK-Bold" w:hint="eastAsia"/>
                <w:color w:val="auto"/>
              </w:rPr>
              <w:t>）</w:t>
            </w:r>
            <w:r w:rsidR="000D2E2E" w:rsidRPr="00BD37F8">
              <w:rPr>
                <w:rStyle w:val="A3"/>
                <w:rFonts w:asciiTheme="minorHAnsi" w:eastAsia="微軟正黑體" w:hAnsiTheme="minorHAnsi" w:cs="MHeiHK-Bold"/>
                <w:color w:val="auto"/>
              </w:rPr>
              <w:t xml:space="preserve"> </w:t>
            </w:r>
          </w:p>
        </w:tc>
        <w:tc>
          <w:tcPr>
            <w:tcW w:w="178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2015 and 2016 </w:t>
            </w:r>
          </w:p>
          <w:p w:rsidR="004D42FC" w:rsidRPr="00BD37F8" w:rsidRDefault="000D2E2E" w:rsidP="00BD37F8">
            <w:pPr>
              <w:spacing w:after="0" w:line="240" w:lineRule="auto"/>
              <w:ind w:left="0" w:right="0"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2015</w:t>
            </w:r>
            <w:r w:rsidRPr="00BD37F8">
              <w:rPr>
                <w:rStyle w:val="A3"/>
                <w:rFonts w:asciiTheme="minorHAnsi" w:eastAsia="微軟正黑體" w:hAnsiTheme="minorHAnsi" w:cs="MHeiHK-Light"/>
                <w:color w:val="auto"/>
              </w:rPr>
              <w:t>年及</w:t>
            </w:r>
            <w:r w:rsidRPr="00BD37F8">
              <w:rPr>
                <w:rStyle w:val="A3"/>
                <w:rFonts w:asciiTheme="minorHAnsi" w:eastAsia="微軟正黑體" w:hAnsiTheme="minorHAnsi" w:cs="MHeiHK-Light"/>
                <w:color w:val="auto"/>
              </w:rPr>
              <w:t>2016</w:t>
            </w:r>
            <w:r w:rsidRPr="00BD37F8">
              <w:rPr>
                <w:rStyle w:val="A3"/>
                <w:rFonts w:asciiTheme="minorHAnsi" w:eastAsia="微軟正黑體" w:hAnsiTheme="minorHAnsi" w:cs="MHeiHK-Light"/>
                <w:color w:val="auto"/>
              </w:rPr>
              <w:t>年</w:t>
            </w:r>
          </w:p>
        </w:tc>
      </w:tr>
      <w:tr w:rsidR="00155420" w:rsidRPr="00155420" w:rsidTr="00422663">
        <w:tc>
          <w:tcPr>
            <w:tcW w:w="274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Employees Retraining Board </w:t>
            </w:r>
          </w:p>
          <w:p w:rsidR="004D42FC" w:rsidRPr="00BD37F8" w:rsidRDefault="000D2E2E" w:rsidP="00BD37F8">
            <w:pPr>
              <w:spacing w:after="0" w:line="240" w:lineRule="auto"/>
              <w:ind w:left="0" w:right="320"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僱員再培訓局</w:t>
            </w:r>
          </w:p>
        </w:tc>
        <w:tc>
          <w:tcPr>
            <w:tcW w:w="5590"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Manpower Developer </w:t>
            </w:r>
          </w:p>
          <w:p w:rsidR="004D42FC" w:rsidRPr="00BD37F8" w:rsidRDefault="000D2E2E" w:rsidP="00BD37F8">
            <w:pPr>
              <w:spacing w:after="0" w:line="240" w:lineRule="auto"/>
              <w:ind w:left="0" w:firstLine="0"/>
              <w:rPr>
                <w:rFonts w:asciiTheme="minorHAnsi" w:eastAsia="微軟正黑體" w:hAnsiTheme="minorHAnsi"/>
                <w:color w:val="auto"/>
                <w:szCs w:val="18"/>
              </w:rPr>
            </w:pPr>
            <w:r w:rsidRPr="00BD37F8">
              <w:rPr>
                <w:rStyle w:val="A3"/>
                <w:rFonts w:asciiTheme="minorHAnsi" w:eastAsia="微軟正黑體" w:hAnsiTheme="minorHAnsi" w:cs="MHeiHK-Bold"/>
                <w:color w:val="auto"/>
              </w:rPr>
              <w:t>人才企業嘉許計劃</w:t>
            </w:r>
          </w:p>
        </w:tc>
        <w:tc>
          <w:tcPr>
            <w:tcW w:w="178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Since 2014 </w:t>
            </w:r>
          </w:p>
          <w:p w:rsidR="004D42FC" w:rsidRPr="00BD37F8" w:rsidRDefault="000D2E2E" w:rsidP="00BD37F8">
            <w:pPr>
              <w:spacing w:after="0" w:line="240" w:lineRule="auto"/>
              <w:ind w:left="0" w:right="630"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自</w:t>
            </w:r>
            <w:r w:rsidRPr="00BD37F8">
              <w:rPr>
                <w:rStyle w:val="A3"/>
                <w:rFonts w:asciiTheme="minorHAnsi" w:eastAsia="微軟正黑體" w:hAnsiTheme="minorHAnsi" w:cs="MHeiHK-Light"/>
                <w:color w:val="auto"/>
              </w:rPr>
              <w:t>2014</w:t>
            </w:r>
            <w:r w:rsidRPr="00BD37F8">
              <w:rPr>
                <w:rStyle w:val="A3"/>
                <w:rFonts w:asciiTheme="minorHAnsi" w:eastAsia="微軟正黑體" w:hAnsiTheme="minorHAnsi" w:cs="MHeiHK-Light"/>
                <w:color w:val="auto"/>
              </w:rPr>
              <w:t>年</w:t>
            </w:r>
          </w:p>
        </w:tc>
      </w:tr>
      <w:tr w:rsidR="00155420" w:rsidRPr="00155420" w:rsidTr="00422663">
        <w:tc>
          <w:tcPr>
            <w:tcW w:w="274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Mandatory Provident Fund Schemes Authority </w:t>
            </w:r>
          </w:p>
          <w:p w:rsidR="004D42FC" w:rsidRPr="00BD37F8" w:rsidRDefault="000D2E2E" w:rsidP="00BD37F8">
            <w:pPr>
              <w:spacing w:after="0" w:line="240" w:lineRule="auto"/>
              <w:ind w:left="0" w:right="178"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強制性公積金計劃管理局</w:t>
            </w:r>
          </w:p>
        </w:tc>
        <w:tc>
          <w:tcPr>
            <w:tcW w:w="5590"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Good MPF Employer Award </w:t>
            </w:r>
          </w:p>
          <w:p w:rsidR="004D42FC" w:rsidRPr="00BD37F8" w:rsidRDefault="000D2E2E" w:rsidP="00BD37F8">
            <w:pPr>
              <w:spacing w:after="0" w:line="240" w:lineRule="auto"/>
              <w:ind w:left="0" w:firstLine="0"/>
              <w:rPr>
                <w:rFonts w:asciiTheme="minorHAnsi" w:eastAsia="微軟正黑體" w:hAnsiTheme="minorHAnsi"/>
                <w:color w:val="auto"/>
                <w:szCs w:val="18"/>
              </w:rPr>
            </w:pPr>
            <w:r w:rsidRPr="00BD37F8">
              <w:rPr>
                <w:rStyle w:val="A3"/>
                <w:rFonts w:asciiTheme="minorHAnsi" w:eastAsia="微軟正黑體" w:hAnsiTheme="minorHAnsi" w:cs="MHeiHK-Bold"/>
                <w:color w:val="auto"/>
              </w:rPr>
              <w:t>「</w:t>
            </w:r>
            <w:r w:rsidRPr="00BD37F8">
              <w:rPr>
                <w:rStyle w:val="A3"/>
                <w:rFonts w:asciiTheme="minorHAnsi" w:eastAsia="微軟正黑體" w:hAnsiTheme="minorHAnsi" w:cs="MHeiHK-Bold"/>
                <w:color w:val="auto"/>
              </w:rPr>
              <w:t xml:space="preserve"> </w:t>
            </w:r>
            <w:r w:rsidRPr="00BD37F8">
              <w:rPr>
                <w:rStyle w:val="A3"/>
                <w:rFonts w:asciiTheme="minorHAnsi" w:eastAsia="微軟正黑體" w:hAnsiTheme="minorHAnsi" w:cs="MHeiHK-Bold"/>
                <w:color w:val="auto"/>
              </w:rPr>
              <w:t>積金好僱主」標誌</w:t>
            </w:r>
            <w:r w:rsidRPr="00BD37F8">
              <w:rPr>
                <w:rStyle w:val="A3"/>
                <w:rFonts w:asciiTheme="minorHAnsi" w:eastAsia="微軟正黑體" w:hAnsiTheme="minorHAnsi" w:cs="MHeiHK-Bold"/>
                <w:color w:val="auto"/>
              </w:rPr>
              <w:t xml:space="preserve"> </w:t>
            </w:r>
          </w:p>
        </w:tc>
        <w:tc>
          <w:tcPr>
            <w:tcW w:w="178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2016 and 2017 </w:t>
            </w:r>
          </w:p>
          <w:p w:rsidR="004D42FC" w:rsidRPr="00BD37F8" w:rsidRDefault="000D2E2E" w:rsidP="00BD37F8">
            <w:pPr>
              <w:spacing w:after="0" w:line="240" w:lineRule="auto"/>
              <w:ind w:left="0" w:right="0"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2016</w:t>
            </w:r>
            <w:r w:rsidRPr="00BD37F8">
              <w:rPr>
                <w:rStyle w:val="A3"/>
                <w:rFonts w:asciiTheme="minorHAnsi" w:eastAsia="微軟正黑體" w:hAnsiTheme="minorHAnsi" w:cs="MHeiHK-Light"/>
                <w:color w:val="auto"/>
              </w:rPr>
              <w:t>年及</w:t>
            </w:r>
            <w:r w:rsidRPr="00BD37F8">
              <w:rPr>
                <w:rStyle w:val="A3"/>
                <w:rFonts w:asciiTheme="minorHAnsi" w:eastAsia="微軟正黑體" w:hAnsiTheme="minorHAnsi" w:cs="MHeiHK-Light"/>
                <w:color w:val="auto"/>
              </w:rPr>
              <w:t>2017</w:t>
            </w:r>
            <w:r w:rsidRPr="00BD37F8">
              <w:rPr>
                <w:rStyle w:val="A3"/>
                <w:rFonts w:asciiTheme="minorHAnsi" w:eastAsia="微軟正黑體" w:hAnsiTheme="minorHAnsi" w:cs="MHeiHK-Light"/>
                <w:color w:val="auto"/>
              </w:rPr>
              <w:t>年</w:t>
            </w:r>
          </w:p>
        </w:tc>
      </w:tr>
      <w:tr w:rsidR="00155420" w:rsidRPr="00155420" w:rsidTr="00422663">
        <w:tc>
          <w:tcPr>
            <w:tcW w:w="2749" w:type="dxa"/>
          </w:tcPr>
          <w:p w:rsidR="000D2E2E" w:rsidRPr="00BD37F8" w:rsidRDefault="000D2E2E" w:rsidP="00BD37F8">
            <w:pPr>
              <w:pStyle w:val="Pa20"/>
              <w:spacing w:line="240" w:lineRule="auto"/>
              <w:rPr>
                <w:rFonts w:asciiTheme="minorHAnsi" w:eastAsia="微軟正黑體" w:cs="Frutiger 45 Light"/>
                <w:sz w:val="18"/>
                <w:szCs w:val="18"/>
              </w:rPr>
            </w:pPr>
            <w:r w:rsidRPr="00BD37F8">
              <w:rPr>
                <w:rStyle w:val="A3"/>
                <w:rFonts w:asciiTheme="minorHAnsi" w:eastAsia="微軟正黑體"/>
                <w:color w:val="auto"/>
              </w:rPr>
              <w:t xml:space="preserve">Hong Kong Productivity Council and the Promoting Happiness Index Foundation </w:t>
            </w:r>
          </w:p>
          <w:p w:rsidR="004D42FC" w:rsidRPr="00BD37F8" w:rsidRDefault="000D2E2E" w:rsidP="00BD37F8">
            <w:pPr>
              <w:spacing w:after="0" w:line="240" w:lineRule="auto"/>
              <w:ind w:left="0" w:right="0" w:firstLine="0"/>
              <w:jc w:val="left"/>
              <w:rPr>
                <w:rFonts w:asciiTheme="minorHAnsi" w:eastAsia="微軟正黑體" w:hAnsiTheme="minorHAnsi"/>
                <w:color w:val="auto"/>
                <w:szCs w:val="18"/>
              </w:rPr>
            </w:pPr>
            <w:r w:rsidRPr="00BD37F8">
              <w:rPr>
                <w:rStyle w:val="A3"/>
                <w:rFonts w:asciiTheme="minorHAnsi" w:eastAsia="微軟正黑體" w:hAnsiTheme="minorHAnsi" w:cs="MHeiHK-Light"/>
                <w:color w:val="auto"/>
              </w:rPr>
              <w:t>香港生產力促進局及香港提升快樂指數基金</w:t>
            </w:r>
          </w:p>
        </w:tc>
        <w:tc>
          <w:tcPr>
            <w:tcW w:w="5590"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Happy Company </w:t>
            </w:r>
          </w:p>
          <w:p w:rsidR="004D42FC" w:rsidRPr="00BD37F8" w:rsidRDefault="000D2E2E" w:rsidP="00BD37F8">
            <w:pPr>
              <w:spacing w:after="0" w:line="240" w:lineRule="auto"/>
              <w:ind w:left="0" w:firstLine="0"/>
              <w:rPr>
                <w:rFonts w:asciiTheme="minorHAnsi" w:eastAsia="微軟正黑體" w:hAnsiTheme="minorHAnsi"/>
                <w:color w:val="auto"/>
                <w:szCs w:val="18"/>
              </w:rPr>
            </w:pPr>
            <w:r w:rsidRPr="00BD37F8">
              <w:rPr>
                <w:rStyle w:val="A3"/>
                <w:rFonts w:asciiTheme="minorHAnsi" w:eastAsia="微軟正黑體" w:hAnsiTheme="minorHAnsi" w:cs="MHeiHK-Bold"/>
                <w:color w:val="auto"/>
              </w:rPr>
              <w:t>「</w:t>
            </w:r>
            <w:r w:rsidRPr="00BD37F8">
              <w:rPr>
                <w:rStyle w:val="A3"/>
                <w:rFonts w:asciiTheme="minorHAnsi" w:eastAsia="微軟正黑體" w:hAnsiTheme="minorHAnsi" w:cs="MHeiHK-Bold"/>
                <w:color w:val="auto"/>
              </w:rPr>
              <w:t xml:space="preserve"> </w:t>
            </w:r>
            <w:r w:rsidRPr="00BD37F8">
              <w:rPr>
                <w:rStyle w:val="A3"/>
                <w:rFonts w:asciiTheme="minorHAnsi" w:eastAsia="微軟正黑體" w:hAnsiTheme="minorHAnsi" w:cs="MHeiHK-Bold"/>
                <w:color w:val="auto"/>
              </w:rPr>
              <w:t>開心企業」標誌</w:t>
            </w:r>
            <w:r w:rsidRPr="00BD37F8">
              <w:rPr>
                <w:rStyle w:val="A3"/>
                <w:rFonts w:asciiTheme="minorHAnsi" w:eastAsia="微軟正黑體" w:hAnsiTheme="minorHAnsi" w:cs="MHeiHK-Bold"/>
                <w:color w:val="auto"/>
              </w:rPr>
              <w:t xml:space="preserve"> </w:t>
            </w:r>
          </w:p>
        </w:tc>
        <w:tc>
          <w:tcPr>
            <w:tcW w:w="178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2017 </w:t>
            </w:r>
          </w:p>
          <w:p w:rsidR="004D42FC" w:rsidRPr="00BD37F8" w:rsidRDefault="000D2E2E" w:rsidP="00BD37F8">
            <w:pPr>
              <w:spacing w:after="0" w:line="240" w:lineRule="auto"/>
              <w:ind w:left="0" w:right="346" w:firstLine="0"/>
              <w:rPr>
                <w:rFonts w:asciiTheme="minorHAnsi" w:eastAsia="微軟正黑體" w:hAnsiTheme="minorHAnsi"/>
                <w:color w:val="auto"/>
                <w:szCs w:val="18"/>
              </w:rPr>
            </w:pPr>
            <w:r w:rsidRPr="00BD37F8">
              <w:rPr>
                <w:rStyle w:val="A3"/>
                <w:rFonts w:asciiTheme="minorHAnsi" w:eastAsia="微軟正黑體" w:hAnsiTheme="minorHAnsi" w:cs="MHeiHK-Light"/>
                <w:color w:val="auto"/>
              </w:rPr>
              <w:t>2017</w:t>
            </w:r>
            <w:r w:rsidRPr="00BD37F8">
              <w:rPr>
                <w:rStyle w:val="A3"/>
                <w:rFonts w:asciiTheme="minorHAnsi" w:eastAsia="微軟正黑體" w:hAnsiTheme="minorHAnsi" w:cs="MHeiHK-Light"/>
                <w:color w:val="auto"/>
              </w:rPr>
              <w:t>年</w:t>
            </w:r>
          </w:p>
        </w:tc>
      </w:tr>
      <w:tr w:rsidR="00155420" w:rsidRPr="00155420" w:rsidTr="00422663">
        <w:tc>
          <w:tcPr>
            <w:tcW w:w="274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Business Environment Council </w:t>
            </w:r>
          </w:p>
          <w:p w:rsidR="000D2E2E" w:rsidRPr="00BD37F8" w:rsidRDefault="000D2E2E" w:rsidP="00BD37F8">
            <w:pPr>
              <w:pStyle w:val="Pa20"/>
              <w:spacing w:line="240" w:lineRule="auto"/>
              <w:jc w:val="both"/>
              <w:rPr>
                <w:rStyle w:val="A3"/>
                <w:rFonts w:asciiTheme="minorHAnsi" w:eastAsia="微軟正黑體"/>
                <w:color w:val="auto"/>
              </w:rPr>
            </w:pPr>
            <w:r w:rsidRPr="00BD37F8">
              <w:rPr>
                <w:rStyle w:val="A3"/>
                <w:rFonts w:asciiTheme="minorHAnsi" w:eastAsia="微軟正黑體" w:cs="MHeiHK-Light"/>
                <w:color w:val="auto"/>
              </w:rPr>
              <w:t>商界環保協會</w:t>
            </w:r>
          </w:p>
        </w:tc>
        <w:tc>
          <w:tcPr>
            <w:tcW w:w="5590"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Sustainable Consumption Enterprise </w:t>
            </w:r>
          </w:p>
          <w:p w:rsidR="000D2E2E" w:rsidRPr="00BD37F8" w:rsidRDefault="000D2E2E" w:rsidP="00BD37F8">
            <w:pPr>
              <w:pStyle w:val="Pa20"/>
              <w:spacing w:line="240" w:lineRule="auto"/>
              <w:jc w:val="both"/>
              <w:rPr>
                <w:rStyle w:val="A3"/>
                <w:rFonts w:asciiTheme="minorHAnsi" w:eastAsia="微軟正黑體"/>
                <w:color w:val="auto"/>
              </w:rPr>
            </w:pPr>
            <w:r w:rsidRPr="00BD37F8">
              <w:rPr>
                <w:rStyle w:val="A3"/>
                <w:rFonts w:asciiTheme="minorHAnsi" w:eastAsia="微軟正黑體" w:cs="MHeiHK-Bold"/>
                <w:color w:val="auto"/>
              </w:rPr>
              <w:t>支持可持續消費行為企業</w:t>
            </w:r>
          </w:p>
        </w:tc>
        <w:tc>
          <w:tcPr>
            <w:tcW w:w="1789" w:type="dxa"/>
          </w:tcPr>
          <w:p w:rsidR="000D2E2E" w:rsidRPr="00BD37F8" w:rsidRDefault="000D2E2E"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2017 </w:t>
            </w:r>
          </w:p>
          <w:p w:rsidR="000D2E2E" w:rsidRPr="00BD37F8" w:rsidRDefault="000D2E2E" w:rsidP="00BD37F8">
            <w:pPr>
              <w:pStyle w:val="Pa20"/>
              <w:spacing w:line="240" w:lineRule="auto"/>
              <w:jc w:val="both"/>
              <w:rPr>
                <w:rStyle w:val="A3"/>
                <w:rFonts w:asciiTheme="minorHAnsi" w:eastAsia="微軟正黑體"/>
                <w:color w:val="auto"/>
              </w:rPr>
            </w:pPr>
            <w:r w:rsidRPr="00BD37F8">
              <w:rPr>
                <w:rStyle w:val="A3"/>
                <w:rFonts w:asciiTheme="minorHAnsi" w:eastAsia="微軟正黑體" w:cs="MHeiHK-Light"/>
                <w:color w:val="auto"/>
              </w:rPr>
              <w:t>2017</w:t>
            </w:r>
            <w:r w:rsidRPr="00BD37F8">
              <w:rPr>
                <w:rStyle w:val="A3"/>
                <w:rFonts w:asciiTheme="minorHAnsi" w:eastAsia="微軟正黑體" w:cs="MHeiHK-Light"/>
                <w:color w:val="auto"/>
              </w:rPr>
              <w:t>年</w:t>
            </w:r>
          </w:p>
        </w:tc>
      </w:tr>
    </w:tbl>
    <w:p w:rsidR="00422663" w:rsidRDefault="00422663">
      <w:r>
        <w:br w:type="page"/>
      </w:r>
    </w:p>
    <w:tbl>
      <w:tblPr>
        <w:tblStyle w:val="TableGrid0"/>
        <w:tblW w:w="10128" w:type="dxa"/>
        <w:tblInd w:w="71" w:type="dxa"/>
        <w:tblLook w:val="04A0" w:firstRow="1" w:lastRow="0" w:firstColumn="1" w:lastColumn="0" w:noHBand="0" w:noVBand="1"/>
      </w:tblPr>
      <w:tblGrid>
        <w:gridCol w:w="2749"/>
        <w:gridCol w:w="5590"/>
        <w:gridCol w:w="1789"/>
      </w:tblGrid>
      <w:tr w:rsidR="00155420" w:rsidRPr="00155420" w:rsidTr="00422663">
        <w:tc>
          <w:tcPr>
            <w:tcW w:w="2749" w:type="dxa"/>
          </w:tcPr>
          <w:p w:rsidR="002F2A84" w:rsidRPr="00BD37F8" w:rsidRDefault="002F2A84"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lastRenderedPageBreak/>
              <w:t xml:space="preserve">SGS </w:t>
            </w:r>
          </w:p>
          <w:p w:rsidR="002F2A84" w:rsidRPr="00BD37F8" w:rsidRDefault="002F2A84" w:rsidP="00BD37F8">
            <w:pPr>
              <w:pStyle w:val="Pa20"/>
              <w:spacing w:line="240" w:lineRule="auto"/>
              <w:jc w:val="both"/>
              <w:rPr>
                <w:rStyle w:val="A3"/>
                <w:rFonts w:asciiTheme="minorHAnsi" w:eastAsia="微軟正黑體"/>
                <w:color w:val="auto"/>
              </w:rPr>
            </w:pPr>
          </w:p>
        </w:tc>
        <w:tc>
          <w:tcPr>
            <w:tcW w:w="5590" w:type="dxa"/>
          </w:tcPr>
          <w:p w:rsidR="002F2A84" w:rsidRPr="00BD37F8" w:rsidRDefault="002F2A84"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ISO14001 EMS Certification </w:t>
            </w:r>
          </w:p>
          <w:p w:rsidR="002F2A84" w:rsidRPr="00BD37F8" w:rsidRDefault="002F2A84" w:rsidP="00BD37F8">
            <w:pPr>
              <w:pStyle w:val="Pa20"/>
              <w:spacing w:line="240" w:lineRule="auto"/>
              <w:jc w:val="both"/>
              <w:rPr>
                <w:rStyle w:val="A3"/>
                <w:rFonts w:asciiTheme="minorHAnsi" w:eastAsia="微軟正黑體"/>
                <w:color w:val="auto"/>
              </w:rPr>
            </w:pPr>
            <w:r w:rsidRPr="00BD37F8">
              <w:rPr>
                <w:rStyle w:val="A3"/>
                <w:rFonts w:asciiTheme="minorHAnsi" w:eastAsia="微軟正黑體" w:cs="MHeiHK-Bold"/>
                <w:color w:val="auto"/>
              </w:rPr>
              <w:t>ISO14001</w:t>
            </w:r>
            <w:r w:rsidRPr="00BD37F8">
              <w:rPr>
                <w:rStyle w:val="A3"/>
                <w:rFonts w:asciiTheme="minorHAnsi" w:eastAsia="微軟正黑體" w:cs="MHeiHK-Bold"/>
                <w:color w:val="auto"/>
              </w:rPr>
              <w:t>環境管理體系認證</w:t>
            </w:r>
          </w:p>
        </w:tc>
        <w:tc>
          <w:tcPr>
            <w:tcW w:w="1789" w:type="dxa"/>
          </w:tcPr>
          <w:p w:rsidR="002F2A84" w:rsidRPr="00BD37F8" w:rsidRDefault="002F2A84"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Since 2013 </w:t>
            </w:r>
          </w:p>
          <w:p w:rsidR="002F2A84" w:rsidRPr="00BD37F8" w:rsidRDefault="002F2A84" w:rsidP="00BD37F8">
            <w:pPr>
              <w:pStyle w:val="Pa20"/>
              <w:spacing w:line="240" w:lineRule="auto"/>
              <w:jc w:val="both"/>
              <w:rPr>
                <w:rStyle w:val="A3"/>
                <w:rFonts w:asciiTheme="minorHAnsi" w:eastAsia="微軟正黑體"/>
                <w:color w:val="auto"/>
              </w:rPr>
            </w:pPr>
            <w:r w:rsidRPr="00BD37F8">
              <w:rPr>
                <w:rStyle w:val="A3"/>
                <w:rFonts w:asciiTheme="minorHAnsi" w:eastAsia="微軟正黑體" w:cs="MHeiHK-Light"/>
                <w:color w:val="auto"/>
              </w:rPr>
              <w:t>自</w:t>
            </w:r>
            <w:r w:rsidRPr="00BD37F8">
              <w:rPr>
                <w:rStyle w:val="A3"/>
                <w:rFonts w:asciiTheme="minorHAnsi" w:eastAsia="微軟正黑體" w:cs="MHeiHK-Light"/>
                <w:color w:val="auto"/>
              </w:rPr>
              <w:t>2013</w:t>
            </w:r>
            <w:r w:rsidRPr="00BD37F8">
              <w:rPr>
                <w:rStyle w:val="A3"/>
                <w:rFonts w:asciiTheme="minorHAnsi" w:eastAsia="微軟正黑體" w:cs="MHeiHK-Light"/>
                <w:color w:val="auto"/>
              </w:rPr>
              <w:t>年</w:t>
            </w:r>
          </w:p>
        </w:tc>
      </w:tr>
      <w:tr w:rsidR="00155420" w:rsidRPr="00155420" w:rsidTr="00422663">
        <w:tc>
          <w:tcPr>
            <w:tcW w:w="2749" w:type="dxa"/>
          </w:tcPr>
          <w:p w:rsidR="002F2A84" w:rsidRPr="00BD37F8" w:rsidRDefault="002F2A84" w:rsidP="00BD37F8">
            <w:pPr>
              <w:pStyle w:val="Pa20"/>
              <w:spacing w:line="240" w:lineRule="auto"/>
              <w:rPr>
                <w:rFonts w:asciiTheme="minorHAnsi" w:eastAsia="微軟正黑體" w:cs="Frutiger 45 Light"/>
                <w:sz w:val="18"/>
                <w:szCs w:val="18"/>
              </w:rPr>
            </w:pPr>
            <w:r w:rsidRPr="00BD37F8">
              <w:rPr>
                <w:rStyle w:val="A3"/>
                <w:rFonts w:asciiTheme="minorHAnsi" w:eastAsia="微軟正黑體"/>
                <w:color w:val="auto"/>
              </w:rPr>
              <w:t xml:space="preserve">China Association of Enterprises with Foreign Investment and Shenzhen Association of Enterprises with Foreign Investment </w:t>
            </w:r>
          </w:p>
          <w:p w:rsidR="002F2A84" w:rsidRPr="00BD37F8" w:rsidRDefault="002F2A84" w:rsidP="00BD37F8">
            <w:pPr>
              <w:pStyle w:val="Pa20"/>
              <w:spacing w:line="240" w:lineRule="auto"/>
              <w:rPr>
                <w:rStyle w:val="A3"/>
                <w:rFonts w:asciiTheme="minorHAnsi" w:eastAsia="微軟正黑體"/>
                <w:color w:val="auto"/>
              </w:rPr>
            </w:pPr>
            <w:r w:rsidRPr="00BD37F8">
              <w:rPr>
                <w:rStyle w:val="A3"/>
                <w:rFonts w:asciiTheme="minorHAnsi" w:eastAsia="微軟正黑體" w:cs="MHeiHK-Light"/>
                <w:color w:val="auto"/>
              </w:rPr>
              <w:t>中國外商投資企業協會及深圳外商投資企業協會</w:t>
            </w:r>
          </w:p>
        </w:tc>
        <w:tc>
          <w:tcPr>
            <w:tcW w:w="5590" w:type="dxa"/>
          </w:tcPr>
          <w:p w:rsidR="002F2A84" w:rsidRPr="00BD37F8" w:rsidRDefault="002F2A84"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National Excellent Enterprise with Foreign Investment Harmonious Labour Relationship Promotion (2015-2016) and National Excellent Enterprise with Foreign Investment Excellent Tax Payment and Turnover (2015-2016) </w:t>
            </w:r>
          </w:p>
          <w:p w:rsidR="002F2A84" w:rsidRPr="001479F5" w:rsidRDefault="002F2A84" w:rsidP="00BD37F8">
            <w:pPr>
              <w:pStyle w:val="Pa20"/>
              <w:spacing w:line="240" w:lineRule="auto"/>
              <w:jc w:val="both"/>
              <w:rPr>
                <w:rFonts w:ascii="微軟正黑體" w:eastAsia="微軟正黑體" w:hAnsi="微軟正黑體" w:cs="MHeiHK-Bold"/>
                <w:sz w:val="18"/>
                <w:szCs w:val="18"/>
              </w:rPr>
            </w:pPr>
            <w:r w:rsidRPr="001479F5">
              <w:rPr>
                <w:rStyle w:val="A3"/>
                <w:rFonts w:ascii="微軟正黑體" w:eastAsia="微軟正黑體" w:hAnsi="微軟正黑體" w:cs="MHeiHK-Bold"/>
                <w:color w:val="auto"/>
              </w:rPr>
              <w:t>全國優秀外商投資企業和諧勞動關係</w:t>
            </w:r>
          </w:p>
          <w:p w:rsidR="002F2A84" w:rsidRPr="001479F5" w:rsidRDefault="002F2A84" w:rsidP="00BD37F8">
            <w:pPr>
              <w:pStyle w:val="Pa0"/>
              <w:spacing w:line="240" w:lineRule="auto"/>
              <w:jc w:val="both"/>
              <w:rPr>
                <w:rFonts w:ascii="微軟正黑體" w:eastAsia="微軟正黑體" w:hAnsi="微軟正黑體" w:cs="MHeiHK-Bold"/>
                <w:sz w:val="18"/>
                <w:szCs w:val="18"/>
              </w:rPr>
            </w:pPr>
            <w:r w:rsidRPr="001479F5">
              <w:rPr>
                <w:rStyle w:val="A3"/>
                <w:rFonts w:ascii="微軟正黑體" w:eastAsia="微軟正黑體" w:hAnsi="微軟正黑體" w:cs="MHeiHK-Bold"/>
                <w:color w:val="auto"/>
              </w:rPr>
              <w:t>促進獎</w:t>
            </w:r>
            <w:r w:rsidR="002B38BD">
              <w:rPr>
                <w:rStyle w:val="A3"/>
                <w:rFonts w:ascii="微軟正黑體" w:eastAsia="微軟正黑體" w:hAnsi="微軟正黑體" w:cs="MHeiHK-Bold" w:hint="eastAsia"/>
                <w:color w:val="auto"/>
              </w:rPr>
              <w:t>（</w:t>
            </w:r>
            <w:r w:rsidRPr="001479F5">
              <w:rPr>
                <w:rStyle w:val="A3"/>
                <w:rFonts w:ascii="微軟正黑體" w:eastAsia="微軟正黑體" w:hAnsi="微軟正黑體" w:cs="MHeiHK-Bold"/>
                <w:color w:val="auto"/>
              </w:rPr>
              <w:t>2015-2016年度</w:t>
            </w:r>
            <w:r w:rsidR="002B38BD">
              <w:rPr>
                <w:rStyle w:val="A3"/>
                <w:rFonts w:ascii="微軟正黑體" w:eastAsia="微軟正黑體" w:hAnsi="微軟正黑體" w:cs="MHeiHK-Bold" w:hint="eastAsia"/>
                <w:color w:val="auto"/>
              </w:rPr>
              <w:t>）</w:t>
            </w:r>
            <w:r w:rsidRPr="001479F5">
              <w:rPr>
                <w:rStyle w:val="A3"/>
                <w:rFonts w:ascii="微軟正黑體" w:eastAsia="微軟正黑體" w:hAnsi="微軟正黑體" w:cs="MHeiHK-Bold"/>
                <w:color w:val="auto"/>
              </w:rPr>
              <w:t xml:space="preserve"> </w:t>
            </w:r>
          </w:p>
          <w:p w:rsidR="002F2A84" w:rsidRPr="00BD37F8" w:rsidRDefault="002F2A84" w:rsidP="00BD37F8">
            <w:pPr>
              <w:pStyle w:val="Pa20"/>
              <w:spacing w:line="240" w:lineRule="auto"/>
              <w:jc w:val="both"/>
              <w:rPr>
                <w:rStyle w:val="A3"/>
                <w:rFonts w:asciiTheme="minorHAnsi" w:eastAsia="微軟正黑體"/>
                <w:color w:val="auto"/>
              </w:rPr>
            </w:pPr>
            <w:r w:rsidRPr="001479F5">
              <w:rPr>
                <w:rStyle w:val="A3"/>
                <w:rFonts w:ascii="微軟正黑體" w:eastAsia="微軟正黑體" w:hAnsi="微軟正黑體" w:cs="MHeiHK-Bold"/>
                <w:color w:val="auto"/>
              </w:rPr>
              <w:t>全國優秀外商投資</w:t>
            </w:r>
            <w:proofErr w:type="gramStart"/>
            <w:r w:rsidRPr="001479F5">
              <w:rPr>
                <w:rStyle w:val="A3"/>
                <w:rFonts w:ascii="微軟正黑體" w:eastAsia="微軟正黑體" w:hAnsi="微軟正黑體" w:cs="MHeiHK-Bold"/>
                <w:color w:val="auto"/>
              </w:rPr>
              <w:t>企業雙優企業</w:t>
            </w:r>
            <w:proofErr w:type="gramEnd"/>
            <w:r w:rsidRPr="001479F5">
              <w:rPr>
                <w:rStyle w:val="A3"/>
                <w:rFonts w:ascii="微軟正黑體" w:eastAsia="微軟正黑體" w:hAnsi="微軟正黑體" w:cs="MHeiHK-Bold"/>
                <w:color w:val="auto"/>
              </w:rPr>
              <w:t>獎</w:t>
            </w:r>
            <w:r w:rsidR="002B38BD">
              <w:rPr>
                <w:rStyle w:val="A3"/>
                <w:rFonts w:ascii="微軟正黑體" w:eastAsia="微軟正黑體" w:hAnsi="微軟正黑體" w:cs="MHeiHK-Bold" w:hint="eastAsia"/>
                <w:color w:val="auto"/>
              </w:rPr>
              <w:t>（</w:t>
            </w:r>
            <w:r w:rsidRPr="001479F5">
              <w:rPr>
                <w:rStyle w:val="A3"/>
                <w:rFonts w:ascii="微軟正黑體" w:eastAsia="微軟正黑體" w:hAnsi="微軟正黑體" w:cs="MHeiHK-Bold"/>
                <w:color w:val="auto"/>
              </w:rPr>
              <w:t>2015-2016年度</w:t>
            </w:r>
            <w:r w:rsidR="002B38BD">
              <w:rPr>
                <w:rStyle w:val="A3"/>
                <w:rFonts w:ascii="微軟正黑體" w:eastAsia="微軟正黑體" w:hAnsi="微軟正黑體" w:cs="MHeiHK-Bold" w:hint="eastAsia"/>
                <w:color w:val="auto"/>
              </w:rPr>
              <w:t>）</w:t>
            </w:r>
          </w:p>
        </w:tc>
        <w:tc>
          <w:tcPr>
            <w:tcW w:w="1789" w:type="dxa"/>
          </w:tcPr>
          <w:p w:rsidR="002F2A84" w:rsidRPr="00BD37F8" w:rsidRDefault="002F2A84" w:rsidP="00BD37F8">
            <w:pPr>
              <w:pStyle w:val="Pa20"/>
              <w:spacing w:line="240" w:lineRule="auto"/>
              <w:jc w:val="both"/>
              <w:rPr>
                <w:rFonts w:asciiTheme="minorHAnsi" w:eastAsia="微軟正黑體" w:cs="Frutiger 45 Light"/>
                <w:sz w:val="18"/>
                <w:szCs w:val="18"/>
              </w:rPr>
            </w:pPr>
            <w:r w:rsidRPr="00BD37F8">
              <w:rPr>
                <w:rStyle w:val="A3"/>
                <w:rFonts w:asciiTheme="minorHAnsi" w:eastAsia="微軟正黑體"/>
                <w:color w:val="auto"/>
              </w:rPr>
              <w:t xml:space="preserve">2015 and 2016 </w:t>
            </w:r>
          </w:p>
          <w:p w:rsidR="002F2A84" w:rsidRPr="00BD37F8" w:rsidRDefault="002F2A84" w:rsidP="00BD37F8">
            <w:pPr>
              <w:pStyle w:val="Pa20"/>
              <w:spacing w:line="240" w:lineRule="auto"/>
              <w:jc w:val="both"/>
              <w:rPr>
                <w:rStyle w:val="A3"/>
                <w:rFonts w:asciiTheme="minorHAnsi" w:eastAsia="微軟正黑體"/>
                <w:color w:val="auto"/>
              </w:rPr>
            </w:pPr>
            <w:r w:rsidRPr="00BD37F8">
              <w:rPr>
                <w:rStyle w:val="A3"/>
                <w:rFonts w:asciiTheme="minorHAnsi" w:eastAsia="微軟正黑體" w:cs="MHeiHK-Light"/>
                <w:color w:val="auto"/>
              </w:rPr>
              <w:t>2015</w:t>
            </w:r>
            <w:r w:rsidRPr="00BD37F8">
              <w:rPr>
                <w:rStyle w:val="A3"/>
                <w:rFonts w:asciiTheme="minorHAnsi" w:eastAsia="微軟正黑體" w:cs="MHeiHK-Light"/>
                <w:color w:val="auto"/>
              </w:rPr>
              <w:t>年及</w:t>
            </w:r>
            <w:r w:rsidRPr="00BD37F8">
              <w:rPr>
                <w:rStyle w:val="A3"/>
                <w:rFonts w:asciiTheme="minorHAnsi" w:eastAsia="微軟正黑體" w:cs="MHeiHK-Light"/>
                <w:color w:val="auto"/>
              </w:rPr>
              <w:t>2016</w:t>
            </w:r>
            <w:r w:rsidRPr="00BD37F8">
              <w:rPr>
                <w:rStyle w:val="A3"/>
                <w:rFonts w:asciiTheme="minorHAnsi" w:eastAsia="微軟正黑體" w:cs="MHeiHK-Light"/>
                <w:color w:val="auto"/>
              </w:rPr>
              <w:t>年</w:t>
            </w:r>
          </w:p>
        </w:tc>
      </w:tr>
      <w:tr w:rsidR="00155420" w:rsidRPr="00155420" w:rsidTr="00422663">
        <w:tc>
          <w:tcPr>
            <w:tcW w:w="2749" w:type="dxa"/>
          </w:tcPr>
          <w:p w:rsidR="002F2A84" w:rsidRPr="00BD37F8" w:rsidRDefault="002F2A84" w:rsidP="00BD37F8">
            <w:pPr>
              <w:pStyle w:val="Pa20"/>
              <w:spacing w:line="240" w:lineRule="auto"/>
              <w:rPr>
                <w:rFonts w:asciiTheme="minorHAnsi" w:cs="Frutiger 45 Light"/>
                <w:sz w:val="18"/>
                <w:szCs w:val="18"/>
              </w:rPr>
            </w:pPr>
            <w:r w:rsidRPr="00BD37F8">
              <w:rPr>
                <w:rStyle w:val="A3"/>
                <w:rFonts w:asciiTheme="minorHAnsi"/>
                <w:color w:val="auto"/>
              </w:rPr>
              <w:t xml:space="preserve">China (Shenzhen) International Logistics and Transportation Fair Organizing Committee </w:t>
            </w:r>
          </w:p>
          <w:p w:rsidR="002F2A84" w:rsidRPr="001479F5" w:rsidRDefault="002F2A84" w:rsidP="00BD37F8">
            <w:pPr>
              <w:pStyle w:val="Pa20"/>
              <w:spacing w:line="240" w:lineRule="auto"/>
              <w:rPr>
                <w:rStyle w:val="A3"/>
                <w:rFonts w:ascii="微軟正黑體" w:eastAsia="微軟正黑體" w:hAnsi="微軟正黑體"/>
                <w:color w:val="auto"/>
              </w:rPr>
            </w:pPr>
            <w:r w:rsidRPr="001479F5">
              <w:rPr>
                <w:rStyle w:val="A3"/>
                <w:rFonts w:ascii="微軟正黑體" w:eastAsia="微軟正黑體" w:hAnsi="微軟正黑體" w:cs="MHeiHK-Light"/>
                <w:color w:val="auto"/>
              </w:rPr>
              <w:t>中國(深圳)國際物流與交通運輸博覽會組委會</w:t>
            </w:r>
          </w:p>
        </w:tc>
        <w:tc>
          <w:tcPr>
            <w:tcW w:w="5590" w:type="dxa"/>
          </w:tcPr>
          <w:p w:rsidR="002F2A84" w:rsidRPr="00BD37F8" w:rsidRDefault="002F2A84" w:rsidP="00BD37F8">
            <w:pPr>
              <w:pStyle w:val="Pa20"/>
              <w:spacing w:line="240" w:lineRule="auto"/>
              <w:rPr>
                <w:rFonts w:asciiTheme="minorHAnsi" w:cs="Frutiger 45 Light"/>
                <w:sz w:val="18"/>
                <w:szCs w:val="18"/>
              </w:rPr>
            </w:pPr>
            <w:r w:rsidRPr="00BD37F8">
              <w:rPr>
                <w:rStyle w:val="A3"/>
                <w:rFonts w:asciiTheme="minorHAnsi"/>
                <w:color w:val="auto"/>
              </w:rPr>
              <w:t xml:space="preserve">Innovative Enterprise Award </w:t>
            </w:r>
          </w:p>
          <w:p w:rsidR="002F2A84" w:rsidRPr="001479F5" w:rsidRDefault="002F2A84" w:rsidP="00BD37F8">
            <w:pPr>
              <w:pStyle w:val="Pa20"/>
              <w:spacing w:line="240" w:lineRule="auto"/>
              <w:rPr>
                <w:rStyle w:val="A3"/>
                <w:rFonts w:ascii="微軟正黑體" w:eastAsia="微軟正黑體" w:hAnsi="微軟正黑體"/>
                <w:color w:val="auto"/>
              </w:rPr>
            </w:pPr>
            <w:r w:rsidRPr="001479F5">
              <w:rPr>
                <w:rStyle w:val="A3"/>
                <w:rFonts w:ascii="微軟正黑體" w:eastAsia="微軟正黑體" w:hAnsi="微軟正黑體" w:cs="MHeiHK-Bold"/>
                <w:color w:val="auto"/>
              </w:rPr>
              <w:t>創新企業獎</w:t>
            </w:r>
          </w:p>
        </w:tc>
        <w:tc>
          <w:tcPr>
            <w:tcW w:w="1789" w:type="dxa"/>
          </w:tcPr>
          <w:p w:rsidR="002F2A84" w:rsidRPr="00BD37F8" w:rsidRDefault="002F2A84" w:rsidP="00BD37F8">
            <w:pPr>
              <w:pStyle w:val="Pa20"/>
              <w:spacing w:line="240" w:lineRule="auto"/>
              <w:rPr>
                <w:rFonts w:asciiTheme="minorHAnsi" w:cs="Frutiger 45 Light"/>
                <w:sz w:val="18"/>
                <w:szCs w:val="18"/>
              </w:rPr>
            </w:pPr>
            <w:r w:rsidRPr="00BD37F8">
              <w:rPr>
                <w:rStyle w:val="A3"/>
                <w:rFonts w:asciiTheme="minorHAnsi"/>
                <w:color w:val="auto"/>
              </w:rPr>
              <w:t xml:space="preserve">2016 </w:t>
            </w:r>
          </w:p>
          <w:p w:rsidR="002F2A84" w:rsidRPr="00BD37F8" w:rsidRDefault="002F2A84" w:rsidP="00BD37F8">
            <w:pPr>
              <w:pStyle w:val="Pa20"/>
              <w:spacing w:line="240" w:lineRule="auto"/>
              <w:rPr>
                <w:rStyle w:val="A3"/>
                <w:rFonts w:asciiTheme="minorHAnsi"/>
                <w:color w:val="auto"/>
              </w:rPr>
            </w:pPr>
            <w:r w:rsidRPr="00BD37F8">
              <w:rPr>
                <w:rStyle w:val="A3"/>
                <w:rFonts w:asciiTheme="minorHAnsi" w:eastAsia="MHeiHK-Light" w:cs="MHeiHK-Light"/>
                <w:color w:val="auto"/>
              </w:rPr>
              <w:t>2016</w:t>
            </w:r>
            <w:r w:rsidRPr="00BD37F8">
              <w:rPr>
                <w:rStyle w:val="A3"/>
                <w:rFonts w:asciiTheme="minorHAnsi" w:eastAsia="MHeiHK-Light" w:cs="MHeiHK-Light"/>
                <w:color w:val="auto"/>
              </w:rPr>
              <w:t>年</w:t>
            </w:r>
          </w:p>
        </w:tc>
      </w:tr>
      <w:tr w:rsidR="00155420" w:rsidRPr="00155420" w:rsidTr="00422663">
        <w:tc>
          <w:tcPr>
            <w:tcW w:w="2749" w:type="dxa"/>
          </w:tcPr>
          <w:p w:rsidR="002F2A84" w:rsidRPr="00BD37F8" w:rsidRDefault="002F2A84" w:rsidP="00BD37F8">
            <w:pPr>
              <w:pStyle w:val="Pa20"/>
              <w:spacing w:line="240" w:lineRule="auto"/>
              <w:rPr>
                <w:rFonts w:asciiTheme="minorHAnsi" w:cs="Frutiger 45 Light"/>
                <w:sz w:val="18"/>
                <w:szCs w:val="18"/>
              </w:rPr>
            </w:pPr>
            <w:r w:rsidRPr="00BD37F8">
              <w:rPr>
                <w:rStyle w:val="A3"/>
                <w:rFonts w:asciiTheme="minorHAnsi"/>
                <w:color w:val="auto"/>
              </w:rPr>
              <w:t xml:space="preserve">12th China Freight Industry Awards 2016 (CFIA) </w:t>
            </w:r>
          </w:p>
          <w:p w:rsidR="002F2A84" w:rsidRPr="001479F5" w:rsidRDefault="002F2A84" w:rsidP="00BD37F8">
            <w:pPr>
              <w:pStyle w:val="Pa20"/>
              <w:spacing w:line="240" w:lineRule="auto"/>
              <w:rPr>
                <w:rStyle w:val="A3"/>
                <w:rFonts w:ascii="微軟正黑體" w:eastAsia="微軟正黑體" w:hAnsi="微軟正黑體"/>
                <w:color w:val="auto"/>
              </w:rPr>
            </w:pPr>
            <w:r w:rsidRPr="001479F5">
              <w:rPr>
                <w:rStyle w:val="A3"/>
                <w:rFonts w:ascii="微軟正黑體" w:eastAsia="微軟正黑體" w:hAnsi="微軟正黑體" w:cs="MHeiHK-Light"/>
                <w:color w:val="auto"/>
              </w:rPr>
              <w:t>第十二屆中國貨運業大獎評審委員會</w:t>
            </w:r>
          </w:p>
        </w:tc>
        <w:tc>
          <w:tcPr>
            <w:tcW w:w="5590" w:type="dxa"/>
          </w:tcPr>
          <w:p w:rsidR="002F2A84" w:rsidRPr="00BD37F8" w:rsidRDefault="002F2A84" w:rsidP="00BD37F8">
            <w:pPr>
              <w:pStyle w:val="Pa20"/>
              <w:spacing w:line="240" w:lineRule="auto"/>
              <w:rPr>
                <w:rFonts w:asciiTheme="minorHAnsi" w:cs="Frutiger 45 Light"/>
                <w:sz w:val="18"/>
                <w:szCs w:val="18"/>
              </w:rPr>
            </w:pPr>
            <w:r w:rsidRPr="00BD37F8">
              <w:rPr>
                <w:rStyle w:val="A3"/>
                <w:rFonts w:asciiTheme="minorHAnsi"/>
                <w:color w:val="auto"/>
              </w:rPr>
              <w:t xml:space="preserve">Silver Award - Green Container Terminals </w:t>
            </w:r>
          </w:p>
          <w:p w:rsidR="002F2A84" w:rsidRPr="001479F5" w:rsidRDefault="002F2A84" w:rsidP="00BD37F8">
            <w:pPr>
              <w:pStyle w:val="Pa20"/>
              <w:spacing w:line="240" w:lineRule="auto"/>
              <w:rPr>
                <w:rStyle w:val="A3"/>
                <w:rFonts w:ascii="微軟正黑體" w:eastAsia="微軟正黑體" w:hAnsi="微軟正黑體"/>
                <w:color w:val="auto"/>
              </w:rPr>
            </w:pPr>
            <w:r w:rsidRPr="001479F5">
              <w:rPr>
                <w:rStyle w:val="A3"/>
                <w:rFonts w:ascii="微軟正黑體" w:eastAsia="微軟正黑體" w:hAnsi="微軟正黑體" w:cs="MHeiHK-Bold"/>
                <w:color w:val="auto"/>
              </w:rPr>
              <w:t>集裝箱碼頭綠色</w:t>
            </w:r>
            <w:proofErr w:type="gramStart"/>
            <w:r w:rsidRPr="001479F5">
              <w:rPr>
                <w:rStyle w:val="A3"/>
                <w:rFonts w:ascii="微軟正黑體" w:eastAsia="微軟正黑體" w:hAnsi="微軟正黑體" w:cs="MHeiHK-Bold"/>
                <w:color w:val="auto"/>
              </w:rPr>
              <w:t>低碳銀獎</w:t>
            </w:r>
            <w:proofErr w:type="gramEnd"/>
          </w:p>
        </w:tc>
        <w:tc>
          <w:tcPr>
            <w:tcW w:w="1789" w:type="dxa"/>
          </w:tcPr>
          <w:p w:rsidR="002F2A84" w:rsidRPr="00BD37F8" w:rsidRDefault="002F2A84" w:rsidP="00BD37F8">
            <w:pPr>
              <w:pStyle w:val="Pa20"/>
              <w:spacing w:line="240" w:lineRule="auto"/>
              <w:rPr>
                <w:rFonts w:asciiTheme="minorHAnsi" w:cs="Frutiger 45 Light"/>
                <w:sz w:val="18"/>
                <w:szCs w:val="18"/>
              </w:rPr>
            </w:pPr>
            <w:r w:rsidRPr="00BD37F8">
              <w:rPr>
                <w:rStyle w:val="A3"/>
                <w:rFonts w:asciiTheme="minorHAnsi"/>
                <w:color w:val="auto"/>
              </w:rPr>
              <w:t xml:space="preserve">2016 </w:t>
            </w:r>
          </w:p>
          <w:p w:rsidR="002F2A84" w:rsidRPr="00BD37F8" w:rsidRDefault="002F2A84" w:rsidP="00BD37F8">
            <w:pPr>
              <w:pStyle w:val="Pa20"/>
              <w:spacing w:line="240" w:lineRule="auto"/>
              <w:rPr>
                <w:rStyle w:val="A3"/>
                <w:rFonts w:asciiTheme="minorHAnsi"/>
                <w:color w:val="auto"/>
              </w:rPr>
            </w:pPr>
            <w:r w:rsidRPr="00BD37F8">
              <w:rPr>
                <w:rStyle w:val="A3"/>
                <w:rFonts w:asciiTheme="minorHAnsi" w:eastAsia="MHeiHK-Light" w:cs="MHeiHK-Light"/>
                <w:color w:val="auto"/>
              </w:rPr>
              <w:t>2016</w:t>
            </w:r>
            <w:r w:rsidRPr="00BD37F8">
              <w:rPr>
                <w:rStyle w:val="A3"/>
                <w:rFonts w:asciiTheme="minorHAnsi" w:eastAsia="MHeiHK-Light" w:cs="MHeiHK-Light"/>
                <w:color w:val="auto"/>
              </w:rPr>
              <w:t>年</w:t>
            </w:r>
          </w:p>
          <w:p w:rsidR="002F2A84" w:rsidRPr="00BD37F8" w:rsidRDefault="002F2A84" w:rsidP="00BD37F8">
            <w:pPr>
              <w:spacing w:after="0" w:line="240" w:lineRule="auto"/>
              <w:jc w:val="left"/>
              <w:rPr>
                <w:rFonts w:asciiTheme="minorHAnsi" w:hAnsiTheme="minorHAnsi"/>
                <w:color w:val="auto"/>
                <w:szCs w:val="18"/>
              </w:rPr>
            </w:pPr>
          </w:p>
        </w:tc>
      </w:tr>
      <w:tr w:rsidR="00155420" w:rsidRPr="00155420" w:rsidTr="00422663">
        <w:tc>
          <w:tcPr>
            <w:tcW w:w="2749" w:type="dxa"/>
          </w:tcPr>
          <w:p w:rsidR="00DC5BAA" w:rsidRPr="00BD37F8" w:rsidRDefault="00DC5BAA" w:rsidP="00155420">
            <w:pPr>
              <w:pStyle w:val="Pa20"/>
              <w:spacing w:line="240" w:lineRule="auto"/>
              <w:rPr>
                <w:rFonts w:asciiTheme="minorHAnsi" w:cs="Frutiger 45 Light"/>
                <w:sz w:val="18"/>
                <w:szCs w:val="18"/>
              </w:rPr>
            </w:pPr>
            <w:r w:rsidRPr="00BD37F8">
              <w:rPr>
                <w:rStyle w:val="A3"/>
                <w:rFonts w:asciiTheme="minorHAnsi"/>
                <w:color w:val="auto"/>
              </w:rPr>
              <w:t xml:space="preserve">Navis and Port Technology International </w:t>
            </w:r>
          </w:p>
          <w:p w:rsidR="00DC5BAA" w:rsidRPr="00BD37F8" w:rsidRDefault="00DC5BAA" w:rsidP="00155420">
            <w:pPr>
              <w:pStyle w:val="Pa20"/>
              <w:spacing w:line="240" w:lineRule="auto"/>
              <w:rPr>
                <w:rStyle w:val="A3"/>
                <w:rFonts w:asciiTheme="minorHAnsi"/>
                <w:color w:val="auto"/>
              </w:rPr>
            </w:pPr>
            <w:r w:rsidRPr="00BD37F8">
              <w:rPr>
                <w:rStyle w:val="A3"/>
                <w:rFonts w:asciiTheme="minorHAnsi" w:eastAsia="MHeiHK-Light" w:cs="MHeiHK-Light"/>
                <w:color w:val="auto"/>
              </w:rPr>
              <w:t>Navis</w:t>
            </w:r>
            <w:r w:rsidRPr="00BD37F8">
              <w:rPr>
                <w:rStyle w:val="A3"/>
                <w:rFonts w:asciiTheme="minorHAnsi" w:eastAsia="MHeiHK-Light" w:cs="MHeiHK-Light"/>
                <w:color w:val="auto"/>
              </w:rPr>
              <w:t>及</w:t>
            </w:r>
            <w:r w:rsidRPr="00BD37F8">
              <w:rPr>
                <w:rStyle w:val="A3"/>
                <w:rFonts w:asciiTheme="minorHAnsi" w:eastAsia="MHeiHK-Light" w:cs="MHeiHK-Light"/>
                <w:color w:val="auto"/>
              </w:rPr>
              <w:t xml:space="preserve">Port Technology International </w:t>
            </w:r>
          </w:p>
        </w:tc>
        <w:tc>
          <w:tcPr>
            <w:tcW w:w="5590" w:type="dxa"/>
          </w:tcPr>
          <w:p w:rsidR="00DC5BAA" w:rsidRPr="00BD37F8" w:rsidRDefault="00DC5BAA" w:rsidP="00155420">
            <w:pPr>
              <w:pStyle w:val="Pa20"/>
              <w:spacing w:line="240" w:lineRule="auto"/>
              <w:rPr>
                <w:rFonts w:asciiTheme="minorHAnsi" w:cs="Frutiger 45 Light"/>
                <w:sz w:val="18"/>
                <w:szCs w:val="18"/>
              </w:rPr>
            </w:pPr>
            <w:r w:rsidRPr="00BD37F8">
              <w:rPr>
                <w:rStyle w:val="A3"/>
                <w:rFonts w:asciiTheme="minorHAnsi"/>
                <w:color w:val="auto"/>
              </w:rPr>
              <w:t xml:space="preserve">Award of Recognition – Terminal Operations Optimization </w:t>
            </w:r>
          </w:p>
          <w:p w:rsidR="00DC5BAA" w:rsidRPr="001479F5" w:rsidRDefault="00DC5BAA" w:rsidP="00155420">
            <w:pPr>
              <w:pStyle w:val="Pa20"/>
              <w:spacing w:line="240" w:lineRule="auto"/>
              <w:rPr>
                <w:rStyle w:val="A3"/>
                <w:rFonts w:ascii="微軟正黑體" w:eastAsia="微軟正黑體" w:hAnsi="微軟正黑體"/>
                <w:color w:val="auto"/>
              </w:rPr>
            </w:pPr>
            <w:r w:rsidRPr="001479F5">
              <w:rPr>
                <w:rStyle w:val="A3"/>
                <w:rFonts w:ascii="微軟正黑體" w:eastAsia="微軟正黑體" w:hAnsi="微軟正黑體" w:cs="MHeiHK-Bold"/>
                <w:color w:val="auto"/>
              </w:rPr>
              <w:t>優化碼頭業務運作獎</w:t>
            </w:r>
          </w:p>
        </w:tc>
        <w:tc>
          <w:tcPr>
            <w:tcW w:w="1789" w:type="dxa"/>
          </w:tcPr>
          <w:p w:rsidR="00DC5BAA" w:rsidRPr="00BD37F8" w:rsidRDefault="00DC5BAA" w:rsidP="00155420">
            <w:pPr>
              <w:pStyle w:val="Pa20"/>
              <w:spacing w:line="240" w:lineRule="auto"/>
              <w:rPr>
                <w:rFonts w:asciiTheme="minorHAnsi" w:cs="Frutiger 45 Light"/>
                <w:sz w:val="18"/>
                <w:szCs w:val="18"/>
              </w:rPr>
            </w:pPr>
            <w:r w:rsidRPr="00BD37F8">
              <w:rPr>
                <w:rStyle w:val="A3"/>
                <w:rFonts w:asciiTheme="minorHAnsi"/>
                <w:color w:val="auto"/>
              </w:rPr>
              <w:t xml:space="preserve">2017 </w:t>
            </w:r>
          </w:p>
          <w:p w:rsidR="00DC5BAA" w:rsidRPr="00BD37F8" w:rsidRDefault="00DC5BAA" w:rsidP="00155420">
            <w:pPr>
              <w:pStyle w:val="Pa20"/>
              <w:spacing w:line="240" w:lineRule="auto"/>
              <w:rPr>
                <w:rStyle w:val="A3"/>
                <w:rFonts w:asciiTheme="minorHAnsi"/>
                <w:color w:val="auto"/>
              </w:rPr>
            </w:pPr>
            <w:r w:rsidRPr="00BD37F8">
              <w:rPr>
                <w:rStyle w:val="A3"/>
                <w:rFonts w:asciiTheme="minorHAnsi" w:eastAsia="MHeiHK-Light" w:cs="MHeiHK-Light"/>
                <w:color w:val="auto"/>
              </w:rPr>
              <w:t>2017</w:t>
            </w:r>
            <w:r w:rsidRPr="00BD37F8">
              <w:rPr>
                <w:rStyle w:val="A3"/>
                <w:rFonts w:asciiTheme="minorHAnsi" w:eastAsia="MHeiHK-Light" w:cs="MHeiHK-Light"/>
                <w:color w:val="auto"/>
              </w:rPr>
              <w:t>年</w:t>
            </w:r>
          </w:p>
        </w:tc>
      </w:tr>
      <w:tr w:rsidR="00155420" w:rsidRPr="00155420" w:rsidTr="00422663">
        <w:tc>
          <w:tcPr>
            <w:tcW w:w="2749" w:type="dxa"/>
          </w:tcPr>
          <w:p w:rsidR="00DC5BAA" w:rsidRPr="00BD37F8" w:rsidRDefault="00DC5BAA" w:rsidP="00155420">
            <w:pPr>
              <w:pStyle w:val="Pa20"/>
              <w:spacing w:line="240" w:lineRule="auto"/>
              <w:rPr>
                <w:rFonts w:asciiTheme="minorHAnsi" w:cs="Frutiger 45 Light"/>
                <w:sz w:val="18"/>
                <w:szCs w:val="18"/>
              </w:rPr>
            </w:pPr>
            <w:r w:rsidRPr="00BD37F8">
              <w:rPr>
                <w:rStyle w:val="A3"/>
                <w:rFonts w:asciiTheme="minorHAnsi"/>
                <w:color w:val="auto"/>
              </w:rPr>
              <w:t xml:space="preserve">China Shipping Gazette and 2017 China Freight Industry Award Committee </w:t>
            </w:r>
          </w:p>
          <w:p w:rsidR="00DC5BAA" w:rsidRPr="001479F5" w:rsidRDefault="00DC5BAA" w:rsidP="00155420">
            <w:pPr>
              <w:pStyle w:val="Pa20"/>
              <w:spacing w:line="240" w:lineRule="auto"/>
              <w:rPr>
                <w:rStyle w:val="A3"/>
                <w:rFonts w:ascii="微軟正黑體" w:eastAsia="微軟正黑體" w:hAnsi="微軟正黑體"/>
                <w:color w:val="auto"/>
              </w:rPr>
            </w:pPr>
            <w:r w:rsidRPr="001479F5">
              <w:rPr>
                <w:rStyle w:val="A3"/>
                <w:rFonts w:ascii="微軟正黑體" w:eastAsia="微軟正黑體" w:hAnsi="微軟正黑體" w:cs="MHeiHK-Light"/>
                <w:color w:val="auto"/>
              </w:rPr>
              <w:t>中國航務週刊雜誌社及2017中國貨運業大獎組委會</w:t>
            </w:r>
          </w:p>
        </w:tc>
        <w:tc>
          <w:tcPr>
            <w:tcW w:w="5590" w:type="dxa"/>
          </w:tcPr>
          <w:p w:rsidR="00DC5BAA" w:rsidRPr="00BD37F8" w:rsidRDefault="00DC5BAA" w:rsidP="00155420">
            <w:pPr>
              <w:pStyle w:val="Pa20"/>
              <w:spacing w:line="240" w:lineRule="auto"/>
              <w:rPr>
                <w:rFonts w:asciiTheme="minorHAnsi" w:cs="Frutiger 45 Light"/>
                <w:sz w:val="18"/>
                <w:szCs w:val="18"/>
              </w:rPr>
            </w:pPr>
            <w:r w:rsidRPr="00BD37F8">
              <w:rPr>
                <w:rStyle w:val="A3"/>
                <w:rFonts w:asciiTheme="minorHAnsi"/>
                <w:color w:val="auto"/>
              </w:rPr>
              <w:t xml:space="preserve">Top 10 Container Terminals for Good Services and Gold Medal for Green Terminals </w:t>
            </w:r>
          </w:p>
          <w:p w:rsidR="00DC5BAA" w:rsidRPr="001479F5" w:rsidRDefault="00DC5BAA" w:rsidP="00155420">
            <w:pPr>
              <w:pStyle w:val="Pa20"/>
              <w:spacing w:line="240" w:lineRule="auto"/>
              <w:rPr>
                <w:rStyle w:val="A3"/>
                <w:rFonts w:ascii="微軟正黑體" w:eastAsia="微軟正黑體" w:hAnsi="微軟正黑體"/>
                <w:color w:val="auto"/>
              </w:rPr>
            </w:pPr>
            <w:r w:rsidRPr="001479F5">
              <w:rPr>
                <w:rStyle w:val="A3"/>
                <w:rFonts w:ascii="微軟正黑體" w:eastAsia="微軟正黑體" w:hAnsi="微軟正黑體" w:cs="MHeiHK-Bold"/>
                <w:color w:val="auto"/>
              </w:rPr>
              <w:t xml:space="preserve">綜合服務十佳集裝箱碼頭獎及集裝箱碼頭綠色低碳金獎 </w:t>
            </w:r>
          </w:p>
        </w:tc>
        <w:tc>
          <w:tcPr>
            <w:tcW w:w="1789" w:type="dxa"/>
          </w:tcPr>
          <w:p w:rsidR="00DC5BAA" w:rsidRPr="00BD37F8" w:rsidRDefault="00DC5BAA" w:rsidP="00155420">
            <w:pPr>
              <w:pStyle w:val="Pa20"/>
              <w:spacing w:line="240" w:lineRule="auto"/>
              <w:rPr>
                <w:rFonts w:asciiTheme="minorHAnsi" w:cs="Frutiger 45 Light"/>
                <w:sz w:val="18"/>
                <w:szCs w:val="18"/>
              </w:rPr>
            </w:pPr>
            <w:r w:rsidRPr="00BD37F8">
              <w:rPr>
                <w:rStyle w:val="A3"/>
                <w:rFonts w:asciiTheme="minorHAnsi"/>
                <w:color w:val="auto"/>
              </w:rPr>
              <w:t xml:space="preserve">2017 </w:t>
            </w:r>
          </w:p>
          <w:p w:rsidR="00DC5BAA" w:rsidRPr="00BD37F8" w:rsidRDefault="00DC5BAA" w:rsidP="00155420">
            <w:pPr>
              <w:pStyle w:val="Pa20"/>
              <w:spacing w:line="240" w:lineRule="auto"/>
              <w:rPr>
                <w:rStyle w:val="A3"/>
                <w:rFonts w:asciiTheme="minorHAnsi"/>
                <w:color w:val="auto"/>
              </w:rPr>
            </w:pPr>
            <w:r w:rsidRPr="00BD37F8">
              <w:rPr>
                <w:rStyle w:val="A3"/>
                <w:rFonts w:asciiTheme="minorHAnsi" w:eastAsia="MHeiHK-Light" w:cs="MHeiHK-Light"/>
                <w:color w:val="auto"/>
              </w:rPr>
              <w:t>2017</w:t>
            </w:r>
            <w:r w:rsidRPr="00BD37F8">
              <w:rPr>
                <w:rStyle w:val="A3"/>
                <w:rFonts w:asciiTheme="minorHAnsi" w:eastAsia="MHeiHK-Light" w:cs="MHeiHK-Light"/>
                <w:color w:val="auto"/>
              </w:rPr>
              <w:t>年</w:t>
            </w:r>
          </w:p>
        </w:tc>
      </w:tr>
    </w:tbl>
    <w:p w:rsidR="004D42FC" w:rsidRPr="00155420" w:rsidRDefault="004D42FC" w:rsidP="00155420">
      <w:pPr>
        <w:spacing w:after="0" w:line="240" w:lineRule="auto"/>
        <w:rPr>
          <w:color w:val="auto"/>
        </w:rPr>
        <w:sectPr w:rsidR="004D42FC" w:rsidRPr="00155420" w:rsidSect="00371A29">
          <w:footnotePr>
            <w:numRestart w:val="eachPage"/>
          </w:footnotePr>
          <w:type w:val="continuous"/>
          <w:pgSz w:w="11906" w:h="16838"/>
          <w:pgMar w:top="1134" w:right="851" w:bottom="1134" w:left="851" w:header="720" w:footer="170" w:gutter="0"/>
          <w:cols w:space="420"/>
          <w:docGrid w:linePitch="245"/>
        </w:sectPr>
      </w:pPr>
    </w:p>
    <w:p w:rsidR="00422663" w:rsidRDefault="00422663">
      <w:pPr>
        <w:spacing w:after="160" w:line="259" w:lineRule="auto"/>
        <w:ind w:left="0" w:right="0" w:firstLine="0"/>
        <w:jc w:val="left"/>
        <w:rPr>
          <w:rFonts w:ascii="Arial Narrow" w:hAnsi="Arial Narrow"/>
          <w:color w:val="auto"/>
          <w:spacing w:val="-9"/>
          <w:w w:val="90"/>
          <w:sz w:val="40"/>
          <w:szCs w:val="40"/>
        </w:rPr>
      </w:pPr>
      <w:r>
        <w:rPr>
          <w:rFonts w:ascii="Arial Narrow" w:hAnsi="Arial Narrow"/>
          <w:color w:val="auto"/>
          <w:spacing w:val="-9"/>
          <w:w w:val="90"/>
          <w:sz w:val="40"/>
          <w:szCs w:val="40"/>
        </w:rPr>
        <w:br w:type="page"/>
      </w:r>
    </w:p>
    <w:p w:rsidR="00DC5BAA" w:rsidRPr="00155420" w:rsidRDefault="00DC5BAA" w:rsidP="00155420">
      <w:pPr>
        <w:spacing w:after="0" w:line="240" w:lineRule="auto"/>
        <w:ind w:left="0" w:right="0" w:firstLine="0"/>
        <w:jc w:val="left"/>
        <w:rPr>
          <w:rFonts w:ascii="Arial Narrow" w:hAnsi="Arial Narrow"/>
          <w:color w:val="auto"/>
          <w:spacing w:val="-9"/>
          <w:w w:val="90"/>
          <w:sz w:val="40"/>
          <w:szCs w:val="40"/>
        </w:rPr>
      </w:pPr>
      <w:r w:rsidRPr="00155420">
        <w:rPr>
          <w:rFonts w:ascii="Arial Narrow" w:hAnsi="Arial Narrow"/>
          <w:color w:val="auto"/>
          <w:spacing w:val="-9"/>
          <w:w w:val="90"/>
          <w:sz w:val="40"/>
          <w:szCs w:val="40"/>
        </w:rPr>
        <w:lastRenderedPageBreak/>
        <w:t>ENGAGING</w:t>
      </w:r>
      <w:r w:rsidRPr="00155420">
        <w:rPr>
          <w:rFonts w:ascii="Arial Narrow" w:hAnsi="Arial Narrow"/>
          <w:color w:val="auto"/>
          <w:spacing w:val="-46"/>
          <w:w w:val="90"/>
          <w:sz w:val="40"/>
          <w:szCs w:val="40"/>
        </w:rPr>
        <w:t xml:space="preserve"> </w:t>
      </w:r>
      <w:r w:rsidRPr="00155420">
        <w:rPr>
          <w:rFonts w:ascii="Arial Narrow" w:hAnsi="Arial Narrow"/>
          <w:color w:val="auto"/>
          <w:spacing w:val="-9"/>
          <w:w w:val="90"/>
          <w:sz w:val="40"/>
          <w:szCs w:val="40"/>
        </w:rPr>
        <w:t>WITH</w:t>
      </w:r>
      <w:r w:rsidRPr="00155420">
        <w:rPr>
          <w:rFonts w:ascii="Arial Narrow" w:hAnsi="Arial Narrow"/>
          <w:color w:val="auto"/>
          <w:spacing w:val="3"/>
          <w:w w:val="90"/>
          <w:sz w:val="40"/>
          <w:szCs w:val="40"/>
        </w:rPr>
        <w:t xml:space="preserve"> </w:t>
      </w:r>
      <w:r w:rsidRPr="00155420">
        <w:rPr>
          <w:rFonts w:ascii="Arial Narrow" w:hAnsi="Arial Narrow"/>
          <w:color w:val="auto"/>
          <w:spacing w:val="-9"/>
          <w:w w:val="90"/>
          <w:sz w:val="40"/>
          <w:szCs w:val="40"/>
        </w:rPr>
        <w:t>STAKEHOLDERS</w:t>
      </w:r>
    </w:p>
    <w:p w:rsidR="00DC5BAA" w:rsidRPr="00155420" w:rsidRDefault="00DC5BAA" w:rsidP="00155420">
      <w:pPr>
        <w:spacing w:after="0" w:line="240" w:lineRule="auto"/>
        <w:ind w:left="0" w:right="0" w:firstLine="0"/>
        <w:jc w:val="left"/>
        <w:rPr>
          <w:rFonts w:ascii="Arial Narrow" w:hAnsi="Arial Narrow"/>
          <w:color w:val="auto"/>
          <w:w w:val="95"/>
          <w:sz w:val="40"/>
          <w:szCs w:val="40"/>
        </w:rPr>
      </w:pPr>
      <w:r w:rsidRPr="00155420">
        <w:rPr>
          <w:rFonts w:ascii="微軟正黑體" w:eastAsia="微軟正黑體" w:hAnsi="微軟正黑體" w:cs="微軟正黑體" w:hint="eastAsia"/>
          <w:color w:val="auto"/>
          <w:w w:val="95"/>
          <w:sz w:val="40"/>
          <w:szCs w:val="40"/>
        </w:rPr>
        <w:t>與</w:t>
      </w:r>
      <w:proofErr w:type="gramStart"/>
      <w:r w:rsidRPr="00155420">
        <w:rPr>
          <w:rFonts w:ascii="微軟正黑體" w:eastAsia="微軟正黑體" w:hAnsi="微軟正黑體" w:cs="微軟正黑體" w:hint="eastAsia"/>
          <w:color w:val="auto"/>
          <w:w w:val="95"/>
          <w:sz w:val="40"/>
          <w:szCs w:val="40"/>
        </w:rPr>
        <w:t>持份者溝通</w:t>
      </w:r>
      <w:proofErr w:type="gramEnd"/>
    </w:p>
    <w:p w:rsidR="001479F5" w:rsidRDefault="001479F5" w:rsidP="00155420">
      <w:pPr>
        <w:spacing w:after="0" w:line="240" w:lineRule="auto"/>
        <w:ind w:left="0" w:right="0" w:firstLine="0"/>
        <w:jc w:val="left"/>
        <w:rPr>
          <w:color w:val="auto"/>
          <w:w w:val="116"/>
          <w:sz w:val="20"/>
        </w:rPr>
      </w:pPr>
    </w:p>
    <w:p w:rsidR="00DC5BAA" w:rsidRPr="00155420" w:rsidRDefault="00DC5BAA" w:rsidP="00CC02B5">
      <w:pPr>
        <w:spacing w:after="0" w:line="240" w:lineRule="auto"/>
        <w:ind w:left="0" w:right="0" w:firstLine="0"/>
        <w:rPr>
          <w:color w:val="auto"/>
          <w:w w:val="114"/>
          <w:sz w:val="20"/>
        </w:rPr>
      </w:pPr>
      <w:r w:rsidRPr="00155420">
        <w:rPr>
          <w:color w:val="auto"/>
          <w:w w:val="116"/>
          <w:sz w:val="20"/>
        </w:rPr>
        <w:t>Our</w:t>
      </w:r>
      <w:r w:rsidRPr="00155420">
        <w:rPr>
          <w:color w:val="auto"/>
          <w:spacing w:val="16"/>
          <w:w w:val="116"/>
          <w:sz w:val="20"/>
        </w:rPr>
        <w:t xml:space="preserve"> </w:t>
      </w:r>
      <w:r w:rsidRPr="00155420">
        <w:rPr>
          <w:color w:val="auto"/>
          <w:w w:val="116"/>
          <w:sz w:val="20"/>
        </w:rPr>
        <w:t>Company</w:t>
      </w:r>
      <w:r w:rsidRPr="00155420">
        <w:rPr>
          <w:color w:val="auto"/>
          <w:spacing w:val="16"/>
          <w:w w:val="116"/>
          <w:sz w:val="20"/>
        </w:rPr>
        <w:t xml:space="preserve"> </w:t>
      </w:r>
      <w:r w:rsidRPr="00155420">
        <w:rPr>
          <w:color w:val="auto"/>
          <w:w w:val="116"/>
          <w:sz w:val="20"/>
        </w:rPr>
        <w:t>has</w:t>
      </w:r>
      <w:r w:rsidRPr="00155420">
        <w:rPr>
          <w:color w:val="auto"/>
          <w:spacing w:val="16"/>
          <w:w w:val="116"/>
          <w:sz w:val="20"/>
        </w:rPr>
        <w:t xml:space="preserve"> </w:t>
      </w:r>
      <w:r w:rsidRPr="00155420">
        <w:rPr>
          <w:color w:val="auto"/>
          <w:w w:val="116"/>
          <w:sz w:val="20"/>
        </w:rPr>
        <w:t>always</w:t>
      </w:r>
      <w:r w:rsidRPr="00155420">
        <w:rPr>
          <w:color w:val="auto"/>
          <w:spacing w:val="16"/>
          <w:w w:val="116"/>
          <w:sz w:val="20"/>
        </w:rPr>
        <w:t xml:space="preserve"> </w:t>
      </w:r>
      <w:r w:rsidRPr="00155420">
        <w:rPr>
          <w:color w:val="auto"/>
          <w:w w:val="116"/>
          <w:sz w:val="20"/>
        </w:rPr>
        <w:t>engaged</w:t>
      </w:r>
      <w:r w:rsidRPr="00155420">
        <w:rPr>
          <w:color w:val="auto"/>
          <w:spacing w:val="16"/>
          <w:w w:val="116"/>
          <w:sz w:val="20"/>
        </w:rPr>
        <w:t xml:space="preserve"> </w:t>
      </w:r>
      <w:r w:rsidRPr="00155420">
        <w:rPr>
          <w:color w:val="auto"/>
          <w:w w:val="116"/>
          <w:sz w:val="20"/>
        </w:rPr>
        <w:t>with</w:t>
      </w:r>
      <w:r w:rsidRPr="00155420">
        <w:rPr>
          <w:color w:val="auto"/>
          <w:spacing w:val="16"/>
          <w:w w:val="116"/>
          <w:sz w:val="20"/>
        </w:rPr>
        <w:t xml:space="preserve"> </w:t>
      </w:r>
      <w:r w:rsidRPr="00155420">
        <w:rPr>
          <w:color w:val="auto"/>
          <w:w w:val="116"/>
          <w:sz w:val="20"/>
        </w:rPr>
        <w:t>our</w:t>
      </w:r>
      <w:r w:rsidRPr="00155420">
        <w:rPr>
          <w:color w:val="auto"/>
          <w:spacing w:val="16"/>
          <w:w w:val="116"/>
          <w:sz w:val="20"/>
        </w:rPr>
        <w:t xml:space="preserve"> </w:t>
      </w:r>
      <w:r w:rsidRPr="00155420">
        <w:rPr>
          <w:color w:val="auto"/>
          <w:w w:val="116"/>
          <w:sz w:val="20"/>
        </w:rPr>
        <w:t>stakeholders</w:t>
      </w:r>
      <w:r w:rsidRPr="00155420">
        <w:rPr>
          <w:color w:val="auto"/>
          <w:spacing w:val="16"/>
          <w:w w:val="116"/>
          <w:sz w:val="20"/>
        </w:rPr>
        <w:t xml:space="preserve"> </w:t>
      </w:r>
      <w:r w:rsidRPr="00155420">
        <w:rPr>
          <w:color w:val="auto"/>
          <w:w w:val="116"/>
          <w:sz w:val="20"/>
        </w:rPr>
        <w:t>through</w:t>
      </w:r>
      <w:r w:rsidRPr="00155420">
        <w:rPr>
          <w:color w:val="auto"/>
          <w:spacing w:val="16"/>
          <w:w w:val="116"/>
          <w:sz w:val="20"/>
        </w:rPr>
        <w:t xml:space="preserve"> </w:t>
      </w:r>
      <w:r w:rsidRPr="00155420">
        <w:rPr>
          <w:color w:val="auto"/>
          <w:w w:val="116"/>
          <w:sz w:val="20"/>
        </w:rPr>
        <w:t>various</w:t>
      </w:r>
      <w:r w:rsidRPr="00155420">
        <w:rPr>
          <w:color w:val="auto"/>
          <w:spacing w:val="16"/>
          <w:w w:val="116"/>
          <w:sz w:val="20"/>
        </w:rPr>
        <w:t xml:space="preserve"> </w:t>
      </w:r>
      <w:r w:rsidRPr="00155420">
        <w:rPr>
          <w:color w:val="auto"/>
          <w:w w:val="116"/>
          <w:sz w:val="20"/>
        </w:rPr>
        <w:t>channels</w:t>
      </w:r>
      <w:r w:rsidRPr="00155420">
        <w:rPr>
          <w:color w:val="auto"/>
          <w:w w:val="114"/>
          <w:sz w:val="20"/>
        </w:rPr>
        <w:t xml:space="preserve"> to</w:t>
      </w:r>
      <w:r w:rsidRPr="00155420">
        <w:rPr>
          <w:color w:val="auto"/>
          <w:spacing w:val="112"/>
          <w:w w:val="114"/>
          <w:sz w:val="20"/>
        </w:rPr>
        <w:t xml:space="preserve"> </w:t>
      </w:r>
      <w:r w:rsidRPr="00155420">
        <w:rPr>
          <w:color w:val="auto"/>
          <w:w w:val="114"/>
          <w:sz w:val="20"/>
        </w:rPr>
        <w:t>communicate</w:t>
      </w:r>
      <w:r w:rsidRPr="00155420">
        <w:rPr>
          <w:color w:val="auto"/>
          <w:spacing w:val="113"/>
          <w:w w:val="114"/>
          <w:sz w:val="20"/>
        </w:rPr>
        <w:t xml:space="preserve"> </w:t>
      </w:r>
      <w:r w:rsidRPr="00155420">
        <w:rPr>
          <w:color w:val="auto"/>
          <w:w w:val="114"/>
          <w:sz w:val="20"/>
        </w:rPr>
        <w:t>on</w:t>
      </w:r>
      <w:r w:rsidRPr="00155420">
        <w:rPr>
          <w:color w:val="auto"/>
          <w:spacing w:val="112"/>
          <w:w w:val="114"/>
          <w:sz w:val="20"/>
        </w:rPr>
        <w:t xml:space="preserve"> </w:t>
      </w:r>
      <w:r w:rsidRPr="00155420">
        <w:rPr>
          <w:color w:val="auto"/>
          <w:w w:val="114"/>
          <w:sz w:val="20"/>
        </w:rPr>
        <w:t>different</w:t>
      </w:r>
      <w:r w:rsidRPr="00155420">
        <w:rPr>
          <w:color w:val="auto"/>
          <w:spacing w:val="112"/>
          <w:w w:val="114"/>
          <w:sz w:val="20"/>
        </w:rPr>
        <w:t xml:space="preserve"> </w:t>
      </w:r>
      <w:r w:rsidRPr="00155420">
        <w:rPr>
          <w:color w:val="auto"/>
          <w:w w:val="114"/>
          <w:sz w:val="20"/>
        </w:rPr>
        <w:t>issues</w:t>
      </w:r>
      <w:r w:rsidRPr="00155420">
        <w:rPr>
          <w:color w:val="auto"/>
          <w:spacing w:val="112"/>
          <w:w w:val="114"/>
          <w:sz w:val="20"/>
        </w:rPr>
        <w:t xml:space="preserve"> </w:t>
      </w:r>
      <w:r w:rsidRPr="00155420">
        <w:rPr>
          <w:color w:val="auto"/>
          <w:w w:val="114"/>
          <w:sz w:val="20"/>
        </w:rPr>
        <w:t>including</w:t>
      </w:r>
      <w:r w:rsidRPr="00155420">
        <w:rPr>
          <w:color w:val="auto"/>
          <w:spacing w:val="112"/>
          <w:w w:val="114"/>
          <w:sz w:val="20"/>
        </w:rPr>
        <w:t xml:space="preserve"> </w:t>
      </w:r>
      <w:r w:rsidRPr="00155420">
        <w:rPr>
          <w:color w:val="auto"/>
          <w:w w:val="114"/>
          <w:sz w:val="20"/>
        </w:rPr>
        <w:t>business</w:t>
      </w:r>
      <w:r w:rsidRPr="00155420">
        <w:rPr>
          <w:color w:val="auto"/>
          <w:spacing w:val="112"/>
          <w:w w:val="114"/>
          <w:sz w:val="20"/>
        </w:rPr>
        <w:t xml:space="preserve"> </w:t>
      </w:r>
      <w:r w:rsidRPr="00155420">
        <w:rPr>
          <w:color w:val="auto"/>
          <w:w w:val="114"/>
          <w:sz w:val="20"/>
        </w:rPr>
        <w:t>strategies,</w:t>
      </w:r>
      <w:r w:rsidRPr="00155420">
        <w:rPr>
          <w:color w:val="auto"/>
          <w:spacing w:val="112"/>
          <w:w w:val="114"/>
          <w:sz w:val="20"/>
        </w:rPr>
        <w:t xml:space="preserve"> </w:t>
      </w:r>
      <w:r w:rsidRPr="00155420">
        <w:rPr>
          <w:color w:val="auto"/>
          <w:w w:val="114"/>
          <w:sz w:val="20"/>
        </w:rPr>
        <w:t>actions,</w:t>
      </w:r>
      <w:r w:rsidRPr="00155420">
        <w:rPr>
          <w:color w:val="auto"/>
          <w:spacing w:val="10"/>
          <w:w w:val="114"/>
          <w:sz w:val="20"/>
        </w:rPr>
        <w:t xml:space="preserve"> </w:t>
      </w:r>
      <w:r w:rsidRPr="00155420">
        <w:rPr>
          <w:color w:val="auto"/>
          <w:w w:val="116"/>
          <w:sz w:val="20"/>
        </w:rPr>
        <w:t>and</w:t>
      </w:r>
      <w:r w:rsidRPr="00155420">
        <w:rPr>
          <w:color w:val="auto"/>
          <w:spacing w:val="80"/>
          <w:w w:val="116"/>
          <w:sz w:val="20"/>
        </w:rPr>
        <w:t xml:space="preserve"> </w:t>
      </w:r>
      <w:r w:rsidRPr="00155420">
        <w:rPr>
          <w:color w:val="auto"/>
          <w:w w:val="116"/>
          <w:sz w:val="20"/>
        </w:rPr>
        <w:t>sustainability</w:t>
      </w:r>
      <w:r w:rsidRPr="00155420">
        <w:rPr>
          <w:color w:val="auto"/>
          <w:spacing w:val="80"/>
          <w:w w:val="116"/>
          <w:sz w:val="20"/>
        </w:rPr>
        <w:t xml:space="preserve"> </w:t>
      </w:r>
      <w:r w:rsidRPr="00155420">
        <w:rPr>
          <w:color w:val="auto"/>
          <w:w w:val="116"/>
          <w:sz w:val="20"/>
        </w:rPr>
        <w:t>efforts.</w:t>
      </w:r>
      <w:r w:rsidRPr="00155420">
        <w:rPr>
          <w:color w:val="auto"/>
          <w:spacing w:val="80"/>
          <w:w w:val="116"/>
          <w:sz w:val="20"/>
        </w:rPr>
        <w:t xml:space="preserve"> </w:t>
      </w:r>
      <w:r w:rsidRPr="00155420">
        <w:rPr>
          <w:color w:val="auto"/>
          <w:w w:val="116"/>
          <w:sz w:val="20"/>
        </w:rPr>
        <w:t>We</w:t>
      </w:r>
      <w:r w:rsidRPr="00155420">
        <w:rPr>
          <w:color w:val="auto"/>
          <w:spacing w:val="80"/>
          <w:w w:val="116"/>
          <w:sz w:val="20"/>
        </w:rPr>
        <w:t xml:space="preserve"> </w:t>
      </w:r>
      <w:r w:rsidRPr="00155420">
        <w:rPr>
          <w:color w:val="auto"/>
          <w:w w:val="116"/>
          <w:sz w:val="20"/>
        </w:rPr>
        <w:t>used</w:t>
      </w:r>
      <w:r w:rsidRPr="00155420">
        <w:rPr>
          <w:color w:val="auto"/>
          <w:spacing w:val="80"/>
          <w:w w:val="116"/>
          <w:sz w:val="20"/>
        </w:rPr>
        <w:t xml:space="preserve"> </w:t>
      </w:r>
      <w:r w:rsidRPr="00155420">
        <w:rPr>
          <w:color w:val="auto"/>
          <w:w w:val="116"/>
          <w:sz w:val="20"/>
        </w:rPr>
        <w:t>a</w:t>
      </w:r>
      <w:r w:rsidRPr="00155420">
        <w:rPr>
          <w:color w:val="auto"/>
          <w:spacing w:val="80"/>
          <w:w w:val="116"/>
          <w:sz w:val="20"/>
        </w:rPr>
        <w:t xml:space="preserve"> </w:t>
      </w:r>
      <w:r w:rsidRPr="00155420">
        <w:rPr>
          <w:color w:val="auto"/>
          <w:w w:val="116"/>
          <w:sz w:val="20"/>
        </w:rPr>
        <w:t>comprehensive</w:t>
      </w:r>
      <w:r w:rsidRPr="00155420">
        <w:rPr>
          <w:color w:val="auto"/>
          <w:spacing w:val="80"/>
          <w:w w:val="116"/>
          <w:sz w:val="20"/>
        </w:rPr>
        <w:t xml:space="preserve"> </w:t>
      </w:r>
      <w:r w:rsidRPr="00155420">
        <w:rPr>
          <w:color w:val="auto"/>
          <w:w w:val="116"/>
          <w:sz w:val="20"/>
        </w:rPr>
        <w:t>mapping</w:t>
      </w:r>
      <w:r w:rsidRPr="00155420">
        <w:rPr>
          <w:color w:val="auto"/>
          <w:spacing w:val="80"/>
          <w:w w:val="116"/>
          <w:sz w:val="20"/>
        </w:rPr>
        <w:t xml:space="preserve"> </w:t>
      </w:r>
      <w:r w:rsidRPr="00155420">
        <w:rPr>
          <w:color w:val="auto"/>
          <w:w w:val="116"/>
          <w:sz w:val="20"/>
        </w:rPr>
        <w:t>and</w:t>
      </w:r>
      <w:r w:rsidRPr="00155420">
        <w:rPr>
          <w:color w:val="auto"/>
          <w:spacing w:val="80"/>
          <w:w w:val="116"/>
          <w:sz w:val="20"/>
        </w:rPr>
        <w:t xml:space="preserve"> </w:t>
      </w:r>
      <w:r w:rsidRPr="00155420">
        <w:rPr>
          <w:color w:val="auto"/>
          <w:w w:val="116"/>
          <w:sz w:val="20"/>
        </w:rPr>
        <w:t>prioritization</w:t>
      </w:r>
      <w:r w:rsidRPr="00155420">
        <w:rPr>
          <w:color w:val="auto"/>
          <w:w w:val="115"/>
          <w:sz w:val="20"/>
        </w:rPr>
        <w:t xml:space="preserve"> process</w:t>
      </w:r>
      <w:r w:rsidRPr="00155420">
        <w:rPr>
          <w:color w:val="auto"/>
          <w:spacing w:val="35"/>
          <w:w w:val="115"/>
          <w:sz w:val="20"/>
        </w:rPr>
        <w:t xml:space="preserve"> </w:t>
      </w:r>
      <w:r w:rsidRPr="00155420">
        <w:rPr>
          <w:color w:val="auto"/>
          <w:w w:val="115"/>
          <w:sz w:val="20"/>
        </w:rPr>
        <w:t>to</w:t>
      </w:r>
      <w:r w:rsidRPr="00155420">
        <w:rPr>
          <w:color w:val="auto"/>
          <w:spacing w:val="35"/>
          <w:w w:val="115"/>
          <w:sz w:val="20"/>
        </w:rPr>
        <w:t xml:space="preserve"> </w:t>
      </w:r>
      <w:r w:rsidRPr="00155420">
        <w:rPr>
          <w:color w:val="auto"/>
          <w:w w:val="115"/>
          <w:sz w:val="20"/>
        </w:rPr>
        <w:t>identify</w:t>
      </w:r>
      <w:r w:rsidRPr="00155420">
        <w:rPr>
          <w:color w:val="auto"/>
          <w:spacing w:val="35"/>
          <w:w w:val="115"/>
          <w:sz w:val="20"/>
        </w:rPr>
        <w:t xml:space="preserve"> </w:t>
      </w:r>
      <w:r w:rsidRPr="00155420">
        <w:rPr>
          <w:color w:val="auto"/>
          <w:w w:val="115"/>
          <w:sz w:val="20"/>
        </w:rPr>
        <w:t>stakeholders</w:t>
      </w:r>
      <w:r w:rsidRPr="00155420">
        <w:rPr>
          <w:color w:val="auto"/>
          <w:spacing w:val="35"/>
          <w:w w:val="115"/>
          <w:sz w:val="20"/>
        </w:rPr>
        <w:t xml:space="preserve"> </w:t>
      </w:r>
      <w:r w:rsidRPr="00155420">
        <w:rPr>
          <w:color w:val="auto"/>
          <w:w w:val="115"/>
          <w:sz w:val="20"/>
        </w:rPr>
        <w:t>to</w:t>
      </w:r>
      <w:r w:rsidRPr="00155420">
        <w:rPr>
          <w:color w:val="auto"/>
          <w:spacing w:val="35"/>
          <w:w w:val="115"/>
          <w:sz w:val="20"/>
        </w:rPr>
        <w:t xml:space="preserve"> </w:t>
      </w:r>
      <w:r w:rsidRPr="00155420">
        <w:rPr>
          <w:color w:val="auto"/>
          <w:w w:val="115"/>
          <w:sz w:val="20"/>
        </w:rPr>
        <w:t>engage,</w:t>
      </w:r>
      <w:r w:rsidRPr="00155420">
        <w:rPr>
          <w:color w:val="auto"/>
          <w:spacing w:val="35"/>
          <w:w w:val="115"/>
          <w:sz w:val="20"/>
        </w:rPr>
        <w:t xml:space="preserve"> </w:t>
      </w:r>
      <w:r w:rsidRPr="00155420">
        <w:rPr>
          <w:color w:val="auto"/>
          <w:w w:val="115"/>
          <w:sz w:val="20"/>
        </w:rPr>
        <w:t>based</w:t>
      </w:r>
      <w:r w:rsidRPr="00155420">
        <w:rPr>
          <w:color w:val="auto"/>
          <w:spacing w:val="35"/>
          <w:w w:val="115"/>
          <w:sz w:val="20"/>
        </w:rPr>
        <w:t xml:space="preserve"> </w:t>
      </w:r>
      <w:r w:rsidRPr="00155420">
        <w:rPr>
          <w:color w:val="auto"/>
          <w:w w:val="115"/>
          <w:sz w:val="20"/>
        </w:rPr>
        <w:t>on</w:t>
      </w:r>
      <w:r w:rsidRPr="00155420">
        <w:rPr>
          <w:color w:val="auto"/>
          <w:spacing w:val="35"/>
          <w:w w:val="115"/>
          <w:sz w:val="20"/>
        </w:rPr>
        <w:t xml:space="preserve"> </w:t>
      </w:r>
      <w:r w:rsidRPr="00155420">
        <w:rPr>
          <w:color w:val="auto"/>
          <w:w w:val="115"/>
          <w:sz w:val="20"/>
        </w:rPr>
        <w:t>their</w:t>
      </w:r>
      <w:r w:rsidRPr="00155420">
        <w:rPr>
          <w:color w:val="auto"/>
          <w:spacing w:val="35"/>
          <w:w w:val="115"/>
          <w:sz w:val="20"/>
        </w:rPr>
        <w:t xml:space="preserve"> </w:t>
      </w:r>
      <w:r w:rsidRPr="00155420">
        <w:rPr>
          <w:color w:val="auto"/>
          <w:w w:val="115"/>
          <w:sz w:val="20"/>
        </w:rPr>
        <w:t>influence</w:t>
      </w:r>
      <w:r w:rsidRPr="00155420">
        <w:rPr>
          <w:color w:val="auto"/>
          <w:spacing w:val="35"/>
          <w:w w:val="115"/>
          <w:sz w:val="20"/>
        </w:rPr>
        <w:t xml:space="preserve"> </w:t>
      </w:r>
      <w:r w:rsidRPr="00155420">
        <w:rPr>
          <w:color w:val="auto"/>
          <w:w w:val="115"/>
          <w:sz w:val="20"/>
        </w:rPr>
        <w:t>or</w:t>
      </w:r>
      <w:r w:rsidRPr="00155420">
        <w:rPr>
          <w:color w:val="auto"/>
          <w:spacing w:val="35"/>
          <w:w w:val="115"/>
          <w:sz w:val="20"/>
        </w:rPr>
        <w:t xml:space="preserve"> </w:t>
      </w:r>
      <w:r w:rsidRPr="00155420">
        <w:rPr>
          <w:color w:val="auto"/>
          <w:w w:val="115"/>
          <w:sz w:val="20"/>
        </w:rPr>
        <w:t>dependency on</w:t>
      </w:r>
      <w:r w:rsidRPr="00155420">
        <w:rPr>
          <w:color w:val="auto"/>
          <w:spacing w:val="42"/>
          <w:w w:val="115"/>
          <w:sz w:val="20"/>
        </w:rPr>
        <w:t xml:space="preserve"> </w:t>
      </w:r>
      <w:r w:rsidRPr="00155420">
        <w:rPr>
          <w:color w:val="auto"/>
          <w:w w:val="115"/>
          <w:sz w:val="20"/>
        </w:rPr>
        <w:t>the</w:t>
      </w:r>
      <w:r w:rsidRPr="00155420">
        <w:rPr>
          <w:color w:val="auto"/>
          <w:spacing w:val="42"/>
          <w:w w:val="115"/>
          <w:sz w:val="20"/>
        </w:rPr>
        <w:t xml:space="preserve"> </w:t>
      </w:r>
      <w:r w:rsidRPr="00155420">
        <w:rPr>
          <w:color w:val="auto"/>
          <w:w w:val="115"/>
          <w:sz w:val="20"/>
        </w:rPr>
        <w:t>Company.</w:t>
      </w:r>
      <w:r w:rsidRPr="00155420">
        <w:rPr>
          <w:color w:val="auto"/>
          <w:spacing w:val="42"/>
          <w:w w:val="115"/>
          <w:sz w:val="20"/>
        </w:rPr>
        <w:t xml:space="preserve"> </w:t>
      </w:r>
      <w:r w:rsidRPr="00155420">
        <w:rPr>
          <w:color w:val="auto"/>
          <w:w w:val="115"/>
          <w:sz w:val="20"/>
        </w:rPr>
        <w:t>For</w:t>
      </w:r>
      <w:r w:rsidRPr="00155420">
        <w:rPr>
          <w:color w:val="auto"/>
          <w:spacing w:val="42"/>
          <w:w w:val="115"/>
          <w:sz w:val="20"/>
        </w:rPr>
        <w:t xml:space="preserve"> </w:t>
      </w:r>
      <w:r w:rsidRPr="00155420">
        <w:rPr>
          <w:color w:val="auto"/>
          <w:w w:val="115"/>
          <w:sz w:val="20"/>
        </w:rPr>
        <w:t>the</w:t>
      </w:r>
      <w:r w:rsidRPr="00155420">
        <w:rPr>
          <w:color w:val="auto"/>
          <w:spacing w:val="42"/>
          <w:w w:val="115"/>
          <w:sz w:val="20"/>
        </w:rPr>
        <w:t xml:space="preserve"> </w:t>
      </w:r>
      <w:r w:rsidRPr="00155420">
        <w:rPr>
          <w:color w:val="auto"/>
          <w:w w:val="115"/>
          <w:sz w:val="20"/>
        </w:rPr>
        <w:t>preparation</w:t>
      </w:r>
      <w:r w:rsidRPr="00155420">
        <w:rPr>
          <w:color w:val="auto"/>
          <w:spacing w:val="42"/>
          <w:w w:val="115"/>
          <w:sz w:val="20"/>
        </w:rPr>
        <w:t xml:space="preserve"> </w:t>
      </w:r>
      <w:r w:rsidRPr="00155420">
        <w:rPr>
          <w:color w:val="auto"/>
          <w:w w:val="115"/>
          <w:sz w:val="20"/>
        </w:rPr>
        <w:t>of</w:t>
      </w:r>
      <w:r w:rsidRPr="00155420">
        <w:rPr>
          <w:color w:val="auto"/>
          <w:spacing w:val="42"/>
          <w:w w:val="115"/>
          <w:sz w:val="20"/>
        </w:rPr>
        <w:t xml:space="preserve"> </w:t>
      </w:r>
      <w:r w:rsidRPr="00155420">
        <w:rPr>
          <w:color w:val="auto"/>
          <w:w w:val="115"/>
          <w:sz w:val="20"/>
        </w:rPr>
        <w:t>this</w:t>
      </w:r>
      <w:r w:rsidRPr="00155420">
        <w:rPr>
          <w:color w:val="auto"/>
          <w:spacing w:val="42"/>
          <w:w w:val="115"/>
          <w:sz w:val="20"/>
        </w:rPr>
        <w:t xml:space="preserve"> </w:t>
      </w:r>
      <w:r w:rsidRPr="00155420">
        <w:rPr>
          <w:color w:val="auto"/>
          <w:w w:val="115"/>
          <w:sz w:val="20"/>
        </w:rPr>
        <w:t>report,</w:t>
      </w:r>
      <w:r w:rsidRPr="00155420">
        <w:rPr>
          <w:color w:val="auto"/>
          <w:spacing w:val="42"/>
          <w:w w:val="115"/>
          <w:sz w:val="20"/>
        </w:rPr>
        <w:t xml:space="preserve"> </w:t>
      </w:r>
      <w:r w:rsidRPr="00155420">
        <w:rPr>
          <w:color w:val="auto"/>
          <w:w w:val="115"/>
          <w:sz w:val="20"/>
        </w:rPr>
        <w:t>we</w:t>
      </w:r>
      <w:r w:rsidRPr="00155420">
        <w:rPr>
          <w:color w:val="auto"/>
          <w:spacing w:val="42"/>
          <w:w w:val="115"/>
          <w:sz w:val="20"/>
        </w:rPr>
        <w:t xml:space="preserve"> </w:t>
      </w:r>
      <w:r w:rsidRPr="00155420">
        <w:rPr>
          <w:color w:val="auto"/>
          <w:w w:val="115"/>
          <w:sz w:val="20"/>
        </w:rPr>
        <w:t>conducted</w:t>
      </w:r>
      <w:r w:rsidRPr="00155420">
        <w:rPr>
          <w:color w:val="auto"/>
          <w:spacing w:val="42"/>
          <w:w w:val="115"/>
          <w:sz w:val="20"/>
        </w:rPr>
        <w:t xml:space="preserve"> </w:t>
      </w:r>
      <w:r w:rsidRPr="00155420">
        <w:rPr>
          <w:color w:val="auto"/>
          <w:w w:val="115"/>
          <w:sz w:val="20"/>
        </w:rPr>
        <w:t>interviews</w:t>
      </w:r>
      <w:r w:rsidRPr="00155420">
        <w:rPr>
          <w:color w:val="auto"/>
          <w:spacing w:val="42"/>
          <w:w w:val="115"/>
          <w:sz w:val="20"/>
        </w:rPr>
        <w:t xml:space="preserve"> </w:t>
      </w:r>
      <w:r w:rsidRPr="00155420">
        <w:rPr>
          <w:color w:val="auto"/>
          <w:w w:val="115"/>
          <w:sz w:val="20"/>
        </w:rPr>
        <w:t>with selected</w:t>
      </w:r>
      <w:r w:rsidRPr="00155420">
        <w:rPr>
          <w:color w:val="auto"/>
          <w:spacing w:val="35"/>
          <w:w w:val="115"/>
          <w:sz w:val="20"/>
        </w:rPr>
        <w:t xml:space="preserve"> </w:t>
      </w:r>
      <w:r w:rsidRPr="00155420">
        <w:rPr>
          <w:color w:val="auto"/>
          <w:w w:val="115"/>
          <w:sz w:val="20"/>
        </w:rPr>
        <w:t>customers</w:t>
      </w:r>
      <w:r w:rsidRPr="00155420">
        <w:rPr>
          <w:color w:val="auto"/>
          <w:spacing w:val="35"/>
          <w:w w:val="115"/>
          <w:sz w:val="20"/>
        </w:rPr>
        <w:t xml:space="preserve"> </w:t>
      </w:r>
      <w:r w:rsidRPr="00155420">
        <w:rPr>
          <w:color w:val="auto"/>
          <w:w w:val="115"/>
          <w:sz w:val="20"/>
        </w:rPr>
        <w:t>–</w:t>
      </w:r>
      <w:r w:rsidRPr="00155420">
        <w:rPr>
          <w:color w:val="auto"/>
          <w:spacing w:val="35"/>
          <w:w w:val="115"/>
          <w:sz w:val="20"/>
        </w:rPr>
        <w:t xml:space="preserve"> </w:t>
      </w:r>
      <w:r w:rsidRPr="00155420">
        <w:rPr>
          <w:color w:val="auto"/>
          <w:w w:val="115"/>
          <w:sz w:val="20"/>
        </w:rPr>
        <w:t>one</w:t>
      </w:r>
      <w:r w:rsidRPr="00155420">
        <w:rPr>
          <w:color w:val="auto"/>
          <w:spacing w:val="35"/>
          <w:w w:val="115"/>
          <w:sz w:val="20"/>
        </w:rPr>
        <w:t xml:space="preserve"> </w:t>
      </w:r>
      <w:r w:rsidRPr="00155420">
        <w:rPr>
          <w:color w:val="auto"/>
          <w:w w:val="115"/>
          <w:sz w:val="20"/>
        </w:rPr>
        <w:t>of</w:t>
      </w:r>
      <w:r w:rsidRPr="00155420">
        <w:rPr>
          <w:color w:val="auto"/>
          <w:spacing w:val="35"/>
          <w:w w:val="115"/>
          <w:sz w:val="20"/>
        </w:rPr>
        <w:t xml:space="preserve"> </w:t>
      </w:r>
      <w:r w:rsidRPr="00155420">
        <w:rPr>
          <w:color w:val="auto"/>
          <w:w w:val="115"/>
          <w:sz w:val="20"/>
        </w:rPr>
        <w:t>the</w:t>
      </w:r>
      <w:r w:rsidRPr="00155420">
        <w:rPr>
          <w:color w:val="auto"/>
          <w:spacing w:val="35"/>
          <w:w w:val="115"/>
          <w:sz w:val="20"/>
        </w:rPr>
        <w:t xml:space="preserve"> </w:t>
      </w:r>
      <w:r w:rsidRPr="00155420">
        <w:rPr>
          <w:color w:val="auto"/>
          <w:w w:val="115"/>
          <w:sz w:val="20"/>
        </w:rPr>
        <w:t>most</w:t>
      </w:r>
      <w:r w:rsidRPr="00155420">
        <w:rPr>
          <w:color w:val="auto"/>
          <w:spacing w:val="35"/>
          <w:w w:val="115"/>
          <w:sz w:val="20"/>
        </w:rPr>
        <w:t xml:space="preserve"> </w:t>
      </w:r>
      <w:r w:rsidRPr="00155420">
        <w:rPr>
          <w:color w:val="auto"/>
          <w:w w:val="115"/>
          <w:sz w:val="20"/>
        </w:rPr>
        <w:t>important</w:t>
      </w:r>
      <w:r w:rsidRPr="00155420">
        <w:rPr>
          <w:color w:val="auto"/>
          <w:spacing w:val="35"/>
          <w:w w:val="115"/>
          <w:sz w:val="20"/>
        </w:rPr>
        <w:t xml:space="preserve"> </w:t>
      </w:r>
      <w:r w:rsidRPr="00155420">
        <w:rPr>
          <w:color w:val="auto"/>
          <w:w w:val="115"/>
          <w:sz w:val="20"/>
        </w:rPr>
        <w:t>stakeholder</w:t>
      </w:r>
      <w:r w:rsidRPr="00155420">
        <w:rPr>
          <w:color w:val="auto"/>
          <w:spacing w:val="35"/>
          <w:w w:val="115"/>
          <w:sz w:val="20"/>
        </w:rPr>
        <w:t xml:space="preserve"> </w:t>
      </w:r>
      <w:r w:rsidRPr="00155420">
        <w:rPr>
          <w:color w:val="auto"/>
          <w:w w:val="115"/>
          <w:sz w:val="20"/>
        </w:rPr>
        <w:t>groups</w:t>
      </w:r>
      <w:r w:rsidRPr="00155420">
        <w:rPr>
          <w:color w:val="auto"/>
          <w:spacing w:val="35"/>
          <w:w w:val="115"/>
          <w:sz w:val="20"/>
        </w:rPr>
        <w:t xml:space="preserve"> </w:t>
      </w:r>
      <w:r w:rsidRPr="00155420">
        <w:rPr>
          <w:color w:val="auto"/>
          <w:w w:val="115"/>
          <w:sz w:val="20"/>
        </w:rPr>
        <w:t>identified</w:t>
      </w:r>
      <w:r w:rsidRPr="00155420">
        <w:rPr>
          <w:color w:val="auto"/>
          <w:spacing w:val="35"/>
          <w:w w:val="115"/>
          <w:sz w:val="20"/>
        </w:rPr>
        <w:t xml:space="preserve"> </w:t>
      </w:r>
      <w:r w:rsidRPr="00155420">
        <w:rPr>
          <w:color w:val="auto"/>
          <w:w w:val="115"/>
          <w:sz w:val="20"/>
        </w:rPr>
        <w:t>from</w:t>
      </w:r>
      <w:r w:rsidRPr="00155420">
        <w:rPr>
          <w:color w:val="auto"/>
          <w:w w:val="114"/>
          <w:sz w:val="20"/>
        </w:rPr>
        <w:t xml:space="preserve"> the</w:t>
      </w:r>
      <w:r w:rsidRPr="00155420">
        <w:rPr>
          <w:color w:val="auto"/>
          <w:spacing w:val="46"/>
          <w:w w:val="114"/>
          <w:sz w:val="20"/>
        </w:rPr>
        <w:t xml:space="preserve"> </w:t>
      </w:r>
      <w:r w:rsidRPr="00155420">
        <w:rPr>
          <w:color w:val="auto"/>
          <w:w w:val="114"/>
          <w:sz w:val="20"/>
        </w:rPr>
        <w:t>stakeholder</w:t>
      </w:r>
      <w:r w:rsidRPr="00155420">
        <w:rPr>
          <w:color w:val="auto"/>
          <w:spacing w:val="46"/>
          <w:w w:val="114"/>
          <w:sz w:val="20"/>
        </w:rPr>
        <w:t xml:space="preserve"> </w:t>
      </w:r>
      <w:r w:rsidRPr="00155420">
        <w:rPr>
          <w:color w:val="auto"/>
          <w:w w:val="114"/>
          <w:sz w:val="20"/>
        </w:rPr>
        <w:t>mapping</w:t>
      </w:r>
      <w:r w:rsidRPr="00155420">
        <w:rPr>
          <w:color w:val="auto"/>
          <w:spacing w:val="46"/>
          <w:w w:val="114"/>
          <w:sz w:val="20"/>
        </w:rPr>
        <w:t xml:space="preserve"> </w:t>
      </w:r>
      <w:r w:rsidRPr="00155420">
        <w:rPr>
          <w:color w:val="auto"/>
          <w:w w:val="114"/>
          <w:sz w:val="20"/>
        </w:rPr>
        <w:t>process.</w:t>
      </w:r>
      <w:r w:rsidRPr="00155420">
        <w:rPr>
          <w:color w:val="auto"/>
          <w:spacing w:val="46"/>
          <w:w w:val="114"/>
          <w:sz w:val="20"/>
        </w:rPr>
        <w:t xml:space="preserve"> </w:t>
      </w:r>
      <w:r w:rsidRPr="00155420">
        <w:rPr>
          <w:color w:val="auto"/>
          <w:w w:val="114"/>
          <w:sz w:val="20"/>
        </w:rPr>
        <w:t>Previously,</w:t>
      </w:r>
      <w:r w:rsidRPr="00155420">
        <w:rPr>
          <w:color w:val="auto"/>
          <w:spacing w:val="46"/>
          <w:w w:val="114"/>
          <w:sz w:val="20"/>
        </w:rPr>
        <w:t xml:space="preserve"> </w:t>
      </w:r>
      <w:r w:rsidRPr="00155420">
        <w:rPr>
          <w:color w:val="auto"/>
          <w:w w:val="114"/>
          <w:sz w:val="20"/>
        </w:rPr>
        <w:t>we</w:t>
      </w:r>
      <w:r w:rsidRPr="00155420">
        <w:rPr>
          <w:color w:val="auto"/>
          <w:spacing w:val="46"/>
          <w:w w:val="114"/>
          <w:sz w:val="20"/>
        </w:rPr>
        <w:t xml:space="preserve"> </w:t>
      </w:r>
      <w:r w:rsidRPr="00155420">
        <w:rPr>
          <w:color w:val="auto"/>
          <w:w w:val="114"/>
          <w:sz w:val="20"/>
        </w:rPr>
        <w:t>have</w:t>
      </w:r>
      <w:r w:rsidRPr="00155420">
        <w:rPr>
          <w:color w:val="auto"/>
          <w:spacing w:val="46"/>
          <w:w w:val="114"/>
          <w:sz w:val="20"/>
        </w:rPr>
        <w:t xml:space="preserve"> </w:t>
      </w:r>
      <w:r w:rsidRPr="00155420">
        <w:rPr>
          <w:color w:val="auto"/>
          <w:w w:val="114"/>
          <w:sz w:val="20"/>
        </w:rPr>
        <w:t>conducted</w:t>
      </w:r>
      <w:r w:rsidRPr="00155420">
        <w:rPr>
          <w:color w:val="auto"/>
          <w:spacing w:val="46"/>
          <w:w w:val="114"/>
          <w:sz w:val="20"/>
        </w:rPr>
        <w:t xml:space="preserve"> </w:t>
      </w:r>
      <w:r w:rsidRPr="00155420">
        <w:rPr>
          <w:color w:val="auto"/>
          <w:w w:val="114"/>
          <w:sz w:val="20"/>
        </w:rPr>
        <w:t>focus</w:t>
      </w:r>
      <w:r w:rsidRPr="00155420">
        <w:rPr>
          <w:color w:val="auto"/>
          <w:spacing w:val="46"/>
          <w:w w:val="114"/>
          <w:sz w:val="20"/>
        </w:rPr>
        <w:t xml:space="preserve"> </w:t>
      </w:r>
      <w:r w:rsidRPr="00155420">
        <w:rPr>
          <w:color w:val="auto"/>
          <w:w w:val="114"/>
          <w:sz w:val="20"/>
        </w:rPr>
        <w:t>groups</w:t>
      </w:r>
      <w:r w:rsidRPr="00155420">
        <w:rPr>
          <w:color w:val="auto"/>
          <w:spacing w:val="46"/>
          <w:w w:val="114"/>
          <w:sz w:val="20"/>
        </w:rPr>
        <w:t xml:space="preserve"> </w:t>
      </w:r>
      <w:r w:rsidRPr="00155420">
        <w:rPr>
          <w:color w:val="auto"/>
          <w:w w:val="114"/>
          <w:sz w:val="20"/>
        </w:rPr>
        <w:t>and</w:t>
      </w:r>
      <w:r w:rsidRPr="00155420">
        <w:rPr>
          <w:color w:val="auto"/>
          <w:w w:val="115"/>
          <w:sz w:val="20"/>
        </w:rPr>
        <w:t xml:space="preserve"> interviews</w:t>
      </w:r>
      <w:r w:rsidRPr="00155420">
        <w:rPr>
          <w:color w:val="auto"/>
          <w:spacing w:val="32"/>
          <w:w w:val="115"/>
          <w:sz w:val="20"/>
        </w:rPr>
        <w:t xml:space="preserve"> </w:t>
      </w:r>
      <w:r w:rsidRPr="00155420">
        <w:rPr>
          <w:color w:val="auto"/>
          <w:w w:val="115"/>
          <w:sz w:val="20"/>
        </w:rPr>
        <w:t>with</w:t>
      </w:r>
      <w:r w:rsidRPr="00155420">
        <w:rPr>
          <w:color w:val="auto"/>
          <w:spacing w:val="32"/>
          <w:w w:val="115"/>
          <w:sz w:val="20"/>
        </w:rPr>
        <w:t xml:space="preserve"> </w:t>
      </w:r>
      <w:r w:rsidRPr="00155420">
        <w:rPr>
          <w:color w:val="auto"/>
          <w:w w:val="115"/>
          <w:sz w:val="20"/>
        </w:rPr>
        <w:t>various</w:t>
      </w:r>
      <w:r w:rsidRPr="00155420">
        <w:rPr>
          <w:color w:val="auto"/>
          <w:spacing w:val="32"/>
          <w:w w:val="115"/>
          <w:sz w:val="20"/>
        </w:rPr>
        <w:t xml:space="preserve"> </w:t>
      </w:r>
      <w:r w:rsidRPr="00155420">
        <w:rPr>
          <w:color w:val="auto"/>
          <w:w w:val="115"/>
          <w:sz w:val="20"/>
        </w:rPr>
        <w:t>stakeholder</w:t>
      </w:r>
      <w:r w:rsidRPr="00155420">
        <w:rPr>
          <w:color w:val="auto"/>
          <w:spacing w:val="32"/>
          <w:w w:val="115"/>
          <w:sz w:val="20"/>
        </w:rPr>
        <w:t xml:space="preserve"> </w:t>
      </w:r>
      <w:r w:rsidRPr="00155420">
        <w:rPr>
          <w:color w:val="auto"/>
          <w:w w:val="115"/>
          <w:sz w:val="20"/>
        </w:rPr>
        <w:t>groups</w:t>
      </w:r>
      <w:r w:rsidRPr="00155420">
        <w:rPr>
          <w:color w:val="auto"/>
          <w:spacing w:val="32"/>
          <w:w w:val="115"/>
          <w:sz w:val="20"/>
        </w:rPr>
        <w:t xml:space="preserve"> </w:t>
      </w:r>
      <w:r w:rsidRPr="00155420">
        <w:rPr>
          <w:color w:val="auto"/>
          <w:w w:val="115"/>
          <w:sz w:val="20"/>
        </w:rPr>
        <w:t>including</w:t>
      </w:r>
      <w:r w:rsidRPr="00155420">
        <w:rPr>
          <w:color w:val="auto"/>
          <w:spacing w:val="32"/>
          <w:w w:val="115"/>
          <w:sz w:val="20"/>
        </w:rPr>
        <w:t xml:space="preserve"> </w:t>
      </w:r>
      <w:r w:rsidRPr="00155420">
        <w:rPr>
          <w:color w:val="auto"/>
          <w:w w:val="115"/>
          <w:sz w:val="20"/>
        </w:rPr>
        <w:t>selected</w:t>
      </w:r>
      <w:r w:rsidRPr="00155420">
        <w:rPr>
          <w:color w:val="auto"/>
          <w:spacing w:val="32"/>
          <w:w w:val="115"/>
          <w:sz w:val="20"/>
        </w:rPr>
        <w:t xml:space="preserve"> </w:t>
      </w:r>
      <w:r w:rsidRPr="00155420">
        <w:rPr>
          <w:color w:val="auto"/>
          <w:w w:val="115"/>
          <w:sz w:val="20"/>
        </w:rPr>
        <w:t>representatives</w:t>
      </w:r>
      <w:r w:rsidRPr="00155420">
        <w:rPr>
          <w:color w:val="auto"/>
          <w:spacing w:val="32"/>
          <w:w w:val="115"/>
          <w:sz w:val="20"/>
        </w:rPr>
        <w:t xml:space="preserve"> </w:t>
      </w:r>
      <w:r w:rsidRPr="00155420">
        <w:rPr>
          <w:color w:val="auto"/>
          <w:w w:val="115"/>
          <w:sz w:val="20"/>
        </w:rPr>
        <w:t>of</w:t>
      </w:r>
      <w:r w:rsidRPr="00155420">
        <w:rPr>
          <w:color w:val="auto"/>
          <w:spacing w:val="32"/>
          <w:w w:val="115"/>
          <w:sz w:val="20"/>
        </w:rPr>
        <w:t xml:space="preserve"> </w:t>
      </w:r>
      <w:r w:rsidRPr="00155420">
        <w:rPr>
          <w:color w:val="auto"/>
          <w:w w:val="115"/>
          <w:sz w:val="20"/>
        </w:rPr>
        <w:t>our</w:t>
      </w:r>
      <w:r w:rsidRPr="00155420">
        <w:rPr>
          <w:color w:val="auto"/>
          <w:spacing w:val="10"/>
          <w:w w:val="115"/>
          <w:sz w:val="20"/>
        </w:rPr>
        <w:t xml:space="preserve"> </w:t>
      </w:r>
      <w:r w:rsidRPr="00155420">
        <w:rPr>
          <w:color w:val="auto"/>
          <w:w w:val="114"/>
          <w:sz w:val="20"/>
        </w:rPr>
        <w:t>customers,</w:t>
      </w:r>
      <w:r w:rsidRPr="00155420">
        <w:rPr>
          <w:color w:val="auto"/>
          <w:spacing w:val="11"/>
          <w:w w:val="114"/>
          <w:sz w:val="20"/>
        </w:rPr>
        <w:t xml:space="preserve"> </w:t>
      </w:r>
      <w:r w:rsidRPr="00155420">
        <w:rPr>
          <w:color w:val="auto"/>
          <w:w w:val="114"/>
          <w:sz w:val="20"/>
        </w:rPr>
        <w:t>employees,</w:t>
      </w:r>
      <w:r w:rsidRPr="00155420">
        <w:rPr>
          <w:color w:val="auto"/>
          <w:spacing w:val="11"/>
          <w:w w:val="114"/>
          <w:sz w:val="20"/>
        </w:rPr>
        <w:t xml:space="preserve"> </w:t>
      </w:r>
      <w:r w:rsidRPr="00155420">
        <w:rPr>
          <w:color w:val="auto"/>
          <w:w w:val="114"/>
          <w:sz w:val="20"/>
        </w:rPr>
        <w:t>contractors</w:t>
      </w:r>
      <w:r w:rsidRPr="00155420">
        <w:rPr>
          <w:color w:val="auto"/>
          <w:spacing w:val="11"/>
          <w:w w:val="114"/>
          <w:sz w:val="20"/>
        </w:rPr>
        <w:t xml:space="preserve"> </w:t>
      </w:r>
      <w:r w:rsidRPr="00155420">
        <w:rPr>
          <w:color w:val="auto"/>
          <w:w w:val="114"/>
          <w:sz w:val="20"/>
        </w:rPr>
        <w:t>and</w:t>
      </w:r>
      <w:r w:rsidRPr="00155420">
        <w:rPr>
          <w:color w:val="auto"/>
          <w:spacing w:val="11"/>
          <w:w w:val="114"/>
          <w:sz w:val="20"/>
        </w:rPr>
        <w:t xml:space="preserve"> </w:t>
      </w:r>
      <w:r w:rsidRPr="00155420">
        <w:rPr>
          <w:color w:val="auto"/>
          <w:w w:val="114"/>
          <w:sz w:val="20"/>
        </w:rPr>
        <w:t>suppliers,</w:t>
      </w:r>
      <w:r w:rsidRPr="00155420">
        <w:rPr>
          <w:color w:val="auto"/>
          <w:spacing w:val="11"/>
          <w:w w:val="114"/>
          <w:sz w:val="20"/>
        </w:rPr>
        <w:t xml:space="preserve"> </w:t>
      </w:r>
      <w:r w:rsidRPr="00155420">
        <w:rPr>
          <w:color w:val="auto"/>
          <w:w w:val="114"/>
          <w:sz w:val="20"/>
        </w:rPr>
        <w:t>and</w:t>
      </w:r>
      <w:r w:rsidRPr="00155420">
        <w:rPr>
          <w:color w:val="auto"/>
          <w:spacing w:val="11"/>
          <w:w w:val="114"/>
          <w:sz w:val="20"/>
        </w:rPr>
        <w:t xml:space="preserve"> </w:t>
      </w:r>
      <w:r w:rsidRPr="00155420">
        <w:rPr>
          <w:color w:val="auto"/>
          <w:w w:val="114"/>
          <w:sz w:val="20"/>
        </w:rPr>
        <w:t>industry</w:t>
      </w:r>
      <w:r w:rsidRPr="00155420">
        <w:rPr>
          <w:color w:val="auto"/>
          <w:spacing w:val="11"/>
          <w:w w:val="114"/>
          <w:sz w:val="20"/>
        </w:rPr>
        <w:t xml:space="preserve"> </w:t>
      </w:r>
      <w:r w:rsidRPr="00155420">
        <w:rPr>
          <w:color w:val="auto"/>
          <w:w w:val="114"/>
          <w:sz w:val="20"/>
        </w:rPr>
        <w:t>associations</w:t>
      </w:r>
      <w:r w:rsidRPr="00155420">
        <w:rPr>
          <w:color w:val="auto"/>
          <w:spacing w:val="11"/>
          <w:w w:val="114"/>
          <w:sz w:val="20"/>
        </w:rPr>
        <w:t xml:space="preserve"> </w:t>
      </w:r>
      <w:r w:rsidRPr="00155420">
        <w:rPr>
          <w:color w:val="auto"/>
          <w:w w:val="114"/>
          <w:sz w:val="20"/>
        </w:rPr>
        <w:t>for</w:t>
      </w:r>
      <w:r w:rsidRPr="00155420">
        <w:rPr>
          <w:color w:val="auto"/>
          <w:spacing w:val="11"/>
          <w:w w:val="114"/>
          <w:sz w:val="20"/>
        </w:rPr>
        <w:t xml:space="preserve"> </w:t>
      </w:r>
      <w:r w:rsidRPr="00155420">
        <w:rPr>
          <w:color w:val="auto"/>
          <w:w w:val="114"/>
          <w:sz w:val="20"/>
        </w:rPr>
        <w:t>our</w:t>
      </w:r>
      <w:r w:rsidRPr="00155420">
        <w:rPr>
          <w:color w:val="auto"/>
          <w:spacing w:val="11"/>
          <w:w w:val="114"/>
          <w:sz w:val="20"/>
        </w:rPr>
        <w:t xml:space="preserve"> </w:t>
      </w:r>
      <w:r w:rsidRPr="00155420">
        <w:rPr>
          <w:color w:val="auto"/>
          <w:w w:val="114"/>
          <w:sz w:val="20"/>
        </w:rPr>
        <w:t>first report;</w:t>
      </w:r>
      <w:r w:rsidRPr="00155420">
        <w:rPr>
          <w:color w:val="auto"/>
          <w:spacing w:val="2"/>
          <w:w w:val="114"/>
          <w:sz w:val="20"/>
        </w:rPr>
        <w:t xml:space="preserve"> </w:t>
      </w:r>
      <w:r w:rsidRPr="00155420">
        <w:rPr>
          <w:color w:val="auto"/>
          <w:w w:val="114"/>
          <w:sz w:val="20"/>
        </w:rPr>
        <w:t>and</w:t>
      </w:r>
      <w:r w:rsidRPr="00155420">
        <w:rPr>
          <w:color w:val="auto"/>
          <w:spacing w:val="2"/>
          <w:w w:val="114"/>
          <w:sz w:val="20"/>
        </w:rPr>
        <w:t xml:space="preserve"> </w:t>
      </w:r>
      <w:r w:rsidRPr="00155420">
        <w:rPr>
          <w:color w:val="auto"/>
          <w:w w:val="114"/>
          <w:sz w:val="20"/>
        </w:rPr>
        <w:t>for</w:t>
      </w:r>
      <w:r w:rsidRPr="00155420">
        <w:rPr>
          <w:color w:val="auto"/>
          <w:spacing w:val="2"/>
          <w:w w:val="114"/>
          <w:sz w:val="20"/>
        </w:rPr>
        <w:t xml:space="preserve"> </w:t>
      </w:r>
      <w:r w:rsidRPr="00155420">
        <w:rPr>
          <w:color w:val="auto"/>
          <w:w w:val="114"/>
          <w:sz w:val="20"/>
        </w:rPr>
        <w:t>our</w:t>
      </w:r>
      <w:r w:rsidRPr="00155420">
        <w:rPr>
          <w:color w:val="auto"/>
          <w:spacing w:val="2"/>
          <w:w w:val="114"/>
          <w:sz w:val="20"/>
        </w:rPr>
        <w:t xml:space="preserve"> </w:t>
      </w:r>
      <w:r w:rsidRPr="00155420">
        <w:rPr>
          <w:color w:val="auto"/>
          <w:w w:val="114"/>
          <w:sz w:val="20"/>
        </w:rPr>
        <w:t>last</w:t>
      </w:r>
      <w:r w:rsidRPr="00155420">
        <w:rPr>
          <w:color w:val="auto"/>
          <w:spacing w:val="2"/>
          <w:w w:val="114"/>
          <w:sz w:val="20"/>
        </w:rPr>
        <w:t xml:space="preserve"> </w:t>
      </w:r>
      <w:r w:rsidRPr="00155420">
        <w:rPr>
          <w:color w:val="auto"/>
          <w:w w:val="114"/>
          <w:sz w:val="20"/>
        </w:rPr>
        <w:t>report</w:t>
      </w:r>
      <w:r w:rsidRPr="00155420">
        <w:rPr>
          <w:color w:val="auto"/>
          <w:spacing w:val="2"/>
          <w:w w:val="114"/>
          <w:sz w:val="20"/>
        </w:rPr>
        <w:t xml:space="preserve"> </w:t>
      </w:r>
      <w:r w:rsidRPr="00155420">
        <w:rPr>
          <w:color w:val="auto"/>
          <w:w w:val="114"/>
          <w:sz w:val="20"/>
        </w:rPr>
        <w:t>our</w:t>
      </w:r>
      <w:r w:rsidRPr="00155420">
        <w:rPr>
          <w:color w:val="auto"/>
          <w:spacing w:val="2"/>
          <w:w w:val="114"/>
          <w:sz w:val="20"/>
        </w:rPr>
        <w:t xml:space="preserve"> </w:t>
      </w:r>
      <w:r w:rsidRPr="00155420">
        <w:rPr>
          <w:color w:val="auto"/>
          <w:w w:val="114"/>
          <w:sz w:val="20"/>
        </w:rPr>
        <w:t>employees</w:t>
      </w:r>
      <w:r w:rsidRPr="00155420">
        <w:rPr>
          <w:color w:val="auto"/>
          <w:spacing w:val="2"/>
          <w:w w:val="114"/>
          <w:sz w:val="20"/>
        </w:rPr>
        <w:t xml:space="preserve"> </w:t>
      </w:r>
      <w:r w:rsidRPr="00155420">
        <w:rPr>
          <w:color w:val="auto"/>
          <w:w w:val="114"/>
          <w:sz w:val="20"/>
        </w:rPr>
        <w:t>and</w:t>
      </w:r>
      <w:r w:rsidRPr="00155420">
        <w:rPr>
          <w:color w:val="auto"/>
          <w:spacing w:val="2"/>
          <w:w w:val="114"/>
          <w:sz w:val="20"/>
        </w:rPr>
        <w:t xml:space="preserve"> </w:t>
      </w:r>
      <w:r w:rsidRPr="00155420">
        <w:rPr>
          <w:color w:val="auto"/>
          <w:w w:val="114"/>
          <w:sz w:val="20"/>
        </w:rPr>
        <w:t>shareholders.</w:t>
      </w:r>
      <w:r w:rsidRPr="00155420">
        <w:rPr>
          <w:color w:val="auto"/>
          <w:spacing w:val="2"/>
          <w:w w:val="114"/>
          <w:sz w:val="20"/>
        </w:rPr>
        <w:t xml:space="preserve"> </w:t>
      </w:r>
      <w:r w:rsidRPr="00155420">
        <w:rPr>
          <w:color w:val="auto"/>
          <w:w w:val="114"/>
          <w:sz w:val="20"/>
        </w:rPr>
        <w:t>For</w:t>
      </w:r>
      <w:r w:rsidRPr="00155420">
        <w:rPr>
          <w:color w:val="auto"/>
          <w:spacing w:val="2"/>
          <w:w w:val="114"/>
          <w:sz w:val="20"/>
        </w:rPr>
        <w:t xml:space="preserve"> </w:t>
      </w:r>
      <w:r w:rsidRPr="00155420">
        <w:rPr>
          <w:color w:val="auto"/>
          <w:w w:val="114"/>
          <w:sz w:val="20"/>
        </w:rPr>
        <w:t>details,</w:t>
      </w:r>
      <w:r w:rsidRPr="00155420">
        <w:rPr>
          <w:color w:val="auto"/>
          <w:spacing w:val="2"/>
          <w:w w:val="114"/>
          <w:sz w:val="20"/>
        </w:rPr>
        <w:t xml:space="preserve"> </w:t>
      </w:r>
      <w:r w:rsidRPr="00155420">
        <w:rPr>
          <w:color w:val="auto"/>
          <w:w w:val="114"/>
          <w:sz w:val="20"/>
        </w:rPr>
        <w:t>please</w:t>
      </w:r>
      <w:r w:rsidRPr="00155420">
        <w:rPr>
          <w:color w:val="auto"/>
          <w:spacing w:val="2"/>
          <w:w w:val="114"/>
          <w:sz w:val="20"/>
        </w:rPr>
        <w:t xml:space="preserve"> </w:t>
      </w:r>
      <w:r w:rsidRPr="00155420">
        <w:rPr>
          <w:color w:val="auto"/>
          <w:w w:val="114"/>
          <w:sz w:val="20"/>
        </w:rPr>
        <w:t>refer</w:t>
      </w:r>
      <w:r w:rsidRPr="00155420">
        <w:rPr>
          <w:color w:val="auto"/>
          <w:spacing w:val="10"/>
          <w:w w:val="114"/>
          <w:sz w:val="20"/>
        </w:rPr>
        <w:t xml:space="preserve"> </w:t>
      </w:r>
      <w:r w:rsidRPr="00155420">
        <w:rPr>
          <w:color w:val="auto"/>
          <w:w w:val="114"/>
          <w:sz w:val="20"/>
        </w:rPr>
        <w:t>to</w:t>
      </w:r>
      <w:r w:rsidRPr="00155420">
        <w:rPr>
          <w:color w:val="auto"/>
          <w:spacing w:val="10"/>
          <w:w w:val="114"/>
          <w:sz w:val="20"/>
        </w:rPr>
        <w:t xml:space="preserve"> </w:t>
      </w:r>
      <w:r w:rsidRPr="00155420">
        <w:rPr>
          <w:color w:val="auto"/>
          <w:w w:val="114"/>
          <w:sz w:val="20"/>
        </w:rPr>
        <w:t>our</w:t>
      </w:r>
      <w:r w:rsidRPr="00155420">
        <w:rPr>
          <w:color w:val="auto"/>
          <w:spacing w:val="10"/>
          <w:w w:val="114"/>
          <w:sz w:val="20"/>
        </w:rPr>
        <w:t xml:space="preserve"> </w:t>
      </w:r>
      <w:r w:rsidRPr="00155420">
        <w:rPr>
          <w:color w:val="auto"/>
          <w:w w:val="114"/>
          <w:sz w:val="20"/>
        </w:rPr>
        <w:t>previous</w:t>
      </w:r>
      <w:r w:rsidRPr="00155420">
        <w:rPr>
          <w:color w:val="auto"/>
          <w:spacing w:val="10"/>
          <w:w w:val="114"/>
          <w:sz w:val="20"/>
        </w:rPr>
        <w:t xml:space="preserve"> </w:t>
      </w:r>
      <w:r w:rsidRPr="00155420">
        <w:rPr>
          <w:color w:val="auto"/>
          <w:w w:val="114"/>
          <w:sz w:val="20"/>
        </w:rPr>
        <w:t>reports.</w:t>
      </w:r>
    </w:p>
    <w:p w:rsidR="00DC5BAA" w:rsidRPr="00155420" w:rsidRDefault="00DC5BAA" w:rsidP="00CC02B5">
      <w:pPr>
        <w:spacing w:after="0" w:line="240" w:lineRule="auto"/>
        <w:ind w:left="0" w:right="0" w:firstLine="0"/>
        <w:rPr>
          <w:color w:val="auto"/>
          <w:w w:val="114"/>
          <w:sz w:val="20"/>
        </w:rPr>
      </w:pPr>
    </w:p>
    <w:p w:rsidR="00DC5BAA" w:rsidRPr="00155420" w:rsidRDefault="00DC5BAA" w:rsidP="00CC02B5">
      <w:pPr>
        <w:spacing w:after="0" w:line="240" w:lineRule="auto"/>
        <w:ind w:left="0" w:right="0" w:firstLine="0"/>
        <w:rPr>
          <w:color w:val="auto"/>
          <w:szCs w:val="18"/>
        </w:rPr>
      </w:pPr>
      <w:r w:rsidRPr="00155420">
        <w:rPr>
          <w:rFonts w:ascii="微軟正黑體" w:eastAsia="微軟正黑體" w:hAnsi="微軟正黑體" w:cs="微軟正黑體"/>
          <w:b/>
          <w:color w:val="auto"/>
          <w:spacing w:val="7"/>
          <w:szCs w:val="18"/>
        </w:rPr>
        <w:t>公司定期與</w:t>
      </w:r>
      <w:proofErr w:type="gramStart"/>
      <w:r w:rsidRPr="00155420">
        <w:rPr>
          <w:rFonts w:ascii="微軟正黑體" w:eastAsia="微軟正黑體" w:hAnsi="微軟正黑體" w:cs="微軟正黑體"/>
          <w:b/>
          <w:color w:val="auto"/>
          <w:spacing w:val="7"/>
          <w:szCs w:val="18"/>
        </w:rPr>
        <w:t>持份者透過</w:t>
      </w:r>
      <w:proofErr w:type="gramEnd"/>
      <w:r w:rsidRPr="00155420">
        <w:rPr>
          <w:rFonts w:ascii="微軟正黑體" w:eastAsia="微軟正黑體" w:hAnsi="微軟正黑體" w:cs="微軟正黑體"/>
          <w:b/>
          <w:color w:val="auto"/>
          <w:spacing w:val="7"/>
          <w:szCs w:val="18"/>
        </w:rPr>
        <w:t>各種渠道溝通，訊息包括公司業務策略和工作，以及於可持續發展</w:t>
      </w:r>
      <w:r w:rsidRPr="00155420">
        <w:rPr>
          <w:rFonts w:ascii="微軟正黑體" w:eastAsia="微軟正黑體" w:hAnsi="微軟正黑體" w:cs="微軟正黑體"/>
          <w:b/>
          <w:color w:val="auto"/>
          <w:spacing w:val="12"/>
          <w:szCs w:val="18"/>
        </w:rPr>
        <w:t>工作方面的努力。我們根據</w:t>
      </w:r>
      <w:proofErr w:type="gramStart"/>
      <w:r w:rsidRPr="00155420">
        <w:rPr>
          <w:rFonts w:ascii="微軟正黑體" w:eastAsia="微軟正黑體" w:hAnsi="微軟正黑體" w:cs="微軟正黑體"/>
          <w:b/>
          <w:color w:val="auto"/>
          <w:spacing w:val="12"/>
          <w:szCs w:val="18"/>
        </w:rPr>
        <w:t>持份者對</w:t>
      </w:r>
      <w:proofErr w:type="gramEnd"/>
      <w:r w:rsidRPr="00155420">
        <w:rPr>
          <w:rFonts w:ascii="微軟正黑體" w:eastAsia="微軟正黑體" w:hAnsi="微軟正黑體" w:cs="微軟正黑體"/>
          <w:b/>
          <w:color w:val="auto"/>
          <w:spacing w:val="12"/>
          <w:szCs w:val="18"/>
        </w:rPr>
        <w:t>公司的影響力或對公司的依賴程度進行量化評估和</w:t>
      </w:r>
      <w:r w:rsidRPr="00155420">
        <w:rPr>
          <w:rFonts w:ascii="微軟正黑體" w:eastAsia="微軟正黑體" w:hAnsi="微軟正黑體" w:cs="微軟正黑體"/>
          <w:b/>
          <w:color w:val="auto"/>
          <w:spacing w:val="6"/>
          <w:szCs w:val="18"/>
        </w:rPr>
        <w:t>確立優先次序。在準備此報告時，我們對選定的客戶進行了面談。根據</w:t>
      </w:r>
      <w:proofErr w:type="gramStart"/>
      <w:r w:rsidRPr="00155420">
        <w:rPr>
          <w:rFonts w:ascii="微軟正黑體" w:eastAsia="微軟正黑體" w:hAnsi="微軟正黑體" w:cs="微軟正黑體"/>
          <w:b/>
          <w:color w:val="auto"/>
          <w:spacing w:val="6"/>
          <w:szCs w:val="18"/>
        </w:rPr>
        <w:t>持份者量化</w:t>
      </w:r>
      <w:proofErr w:type="gramEnd"/>
      <w:r w:rsidRPr="00155420">
        <w:rPr>
          <w:rFonts w:ascii="微軟正黑體" w:eastAsia="微軟正黑體" w:hAnsi="微軟正黑體" w:cs="微軟正黑體"/>
          <w:b/>
          <w:color w:val="auto"/>
          <w:spacing w:val="6"/>
          <w:szCs w:val="18"/>
        </w:rPr>
        <w:t>評估的</w:t>
      </w:r>
      <w:r w:rsidRPr="00155420">
        <w:rPr>
          <w:rFonts w:ascii="微軟正黑體" w:eastAsia="微軟正黑體" w:hAnsi="微軟正黑體" w:cs="微軟正黑體"/>
          <w:b/>
          <w:color w:val="auto"/>
          <w:spacing w:val="12"/>
          <w:szCs w:val="18"/>
        </w:rPr>
        <w:t>結果，客戶是我們選定最重要的</w:t>
      </w:r>
      <w:proofErr w:type="gramStart"/>
      <w:r w:rsidRPr="00155420">
        <w:rPr>
          <w:rFonts w:ascii="微軟正黑體" w:eastAsia="微軟正黑體" w:hAnsi="微軟正黑體" w:cs="微軟正黑體"/>
          <w:b/>
          <w:color w:val="auto"/>
          <w:spacing w:val="12"/>
          <w:szCs w:val="18"/>
        </w:rPr>
        <w:t>持份者組</w:t>
      </w:r>
      <w:proofErr w:type="gramEnd"/>
      <w:r w:rsidRPr="00155420">
        <w:rPr>
          <w:rFonts w:ascii="微軟正黑體" w:eastAsia="微軟正黑體" w:hAnsi="微軟正黑體" w:cs="微軟正黑體"/>
          <w:b/>
          <w:color w:val="auto"/>
          <w:spacing w:val="12"/>
          <w:szCs w:val="18"/>
        </w:rPr>
        <w:t>別</w:t>
      </w:r>
      <w:proofErr w:type="gramStart"/>
      <w:r w:rsidRPr="00155420">
        <w:rPr>
          <w:rFonts w:ascii="微軟正黑體" w:eastAsia="微軟正黑體" w:hAnsi="微軟正黑體" w:cs="微軟正黑體"/>
          <w:b/>
          <w:color w:val="auto"/>
          <w:spacing w:val="12"/>
          <w:szCs w:val="18"/>
        </w:rPr>
        <w:t>之一</w:t>
      </w:r>
      <w:proofErr w:type="gramEnd"/>
      <w:r w:rsidRPr="00155420">
        <w:rPr>
          <w:rFonts w:ascii="微軟正黑體" w:eastAsia="微軟正黑體" w:hAnsi="微軟正黑體" w:cs="微軟正黑體"/>
          <w:b/>
          <w:color w:val="auto"/>
          <w:spacing w:val="12"/>
          <w:szCs w:val="18"/>
        </w:rPr>
        <w:t>。在此之前，我們在準備第一份報告時</w:t>
      </w:r>
      <w:r w:rsidRPr="00155420">
        <w:rPr>
          <w:rFonts w:ascii="微軟正黑體" w:eastAsia="微軟正黑體" w:hAnsi="微軟正黑體" w:cs="微軟正黑體"/>
          <w:b/>
          <w:color w:val="auto"/>
          <w:spacing w:val="6"/>
          <w:szCs w:val="18"/>
        </w:rPr>
        <w:t>進行了多個</w:t>
      </w:r>
      <w:proofErr w:type="gramStart"/>
      <w:r w:rsidRPr="00155420">
        <w:rPr>
          <w:rFonts w:ascii="微軟正黑體" w:eastAsia="微軟正黑體" w:hAnsi="微軟正黑體" w:cs="微軟正黑體"/>
          <w:b/>
          <w:color w:val="auto"/>
          <w:spacing w:val="6"/>
          <w:szCs w:val="18"/>
        </w:rPr>
        <w:t>持份者小組</w:t>
      </w:r>
      <w:proofErr w:type="gramEnd"/>
      <w:r w:rsidRPr="00155420">
        <w:rPr>
          <w:rFonts w:ascii="微軟正黑體" w:eastAsia="微軟正黑體" w:hAnsi="微軟正黑體" w:cs="微軟正黑體"/>
          <w:b/>
          <w:color w:val="auto"/>
          <w:spacing w:val="6"/>
          <w:szCs w:val="18"/>
        </w:rPr>
        <w:t>座談會和面談，包括客戶、僱員、承辦商、供應商，以及行業商會</w:t>
      </w:r>
      <w:r w:rsidRPr="00155420">
        <w:rPr>
          <w:rFonts w:ascii="微軟正黑體" w:eastAsia="微軟正黑體" w:hAnsi="微軟正黑體" w:cs="微軟正黑體"/>
          <w:b/>
          <w:color w:val="auto"/>
          <w:spacing w:val="7"/>
          <w:szCs w:val="18"/>
        </w:rPr>
        <w:t>的代表；於上一份報告，我們邀請了股東和僱員代表進行小組座談會和面談。詳情請參閱</w:t>
      </w:r>
      <w:r w:rsidRPr="00155420">
        <w:rPr>
          <w:rFonts w:ascii="微軟正黑體" w:eastAsia="微軟正黑體" w:hAnsi="微軟正黑體" w:cs="微軟正黑體"/>
          <w:b/>
          <w:color w:val="auto"/>
          <w:spacing w:val="5"/>
          <w:szCs w:val="18"/>
        </w:rPr>
        <w:t>相關報告。</w:t>
      </w: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rFonts w:ascii="微軟正黑體" w:eastAsia="微軟正黑體" w:hAnsi="微軟正黑體" w:cs="微軟正黑體"/>
          <w:b/>
          <w:color w:val="auto"/>
          <w:spacing w:val="12"/>
          <w:sz w:val="20"/>
        </w:rPr>
      </w:pP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color w:val="auto"/>
          <w:w w:val="114"/>
          <w:sz w:val="20"/>
        </w:rPr>
      </w:pP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color w:val="auto"/>
        </w:rPr>
      </w:pPr>
    </w:p>
    <w:p w:rsidR="00DC5BAA" w:rsidRPr="00155420" w:rsidRDefault="00DC5BAA" w:rsidP="00155420">
      <w:pPr>
        <w:spacing w:after="0" w:line="240" w:lineRule="auto"/>
        <w:ind w:left="0" w:right="0" w:firstLine="0"/>
        <w:jc w:val="left"/>
        <w:rPr>
          <w:color w:val="auto"/>
        </w:rPr>
      </w:pPr>
      <w:r w:rsidRPr="00155420">
        <w:rPr>
          <w:color w:val="auto"/>
          <w:spacing w:val="10"/>
          <w:w w:val="114"/>
          <w:sz w:val="20"/>
        </w:rPr>
        <w:t xml:space="preserve"> </w:t>
      </w:r>
    </w:p>
    <w:p w:rsidR="00DC5BAA" w:rsidRPr="00155420" w:rsidRDefault="00DC5BAA" w:rsidP="00155420">
      <w:pPr>
        <w:spacing w:after="0" w:line="240" w:lineRule="auto"/>
        <w:ind w:left="0" w:right="0" w:firstLine="0"/>
        <w:jc w:val="left"/>
        <w:rPr>
          <w:color w:val="auto"/>
        </w:rPr>
      </w:pPr>
      <w:r w:rsidRPr="00155420">
        <w:rPr>
          <w:color w:val="auto"/>
          <w:spacing w:val="10"/>
          <w:w w:val="115"/>
          <w:sz w:val="20"/>
        </w:rPr>
        <w:t xml:space="preserve"> </w:t>
      </w:r>
    </w:p>
    <w:p w:rsidR="00DC5BAA" w:rsidRPr="00155420" w:rsidRDefault="00DC5BAA" w:rsidP="00155420">
      <w:pPr>
        <w:spacing w:after="0" w:line="240" w:lineRule="auto"/>
        <w:ind w:left="0" w:right="0" w:firstLine="0"/>
        <w:jc w:val="left"/>
        <w:rPr>
          <w:color w:val="auto"/>
        </w:rPr>
      </w:pPr>
      <w:r w:rsidRPr="00155420">
        <w:rPr>
          <w:color w:val="auto"/>
          <w:spacing w:val="10"/>
          <w:w w:val="115"/>
          <w:sz w:val="20"/>
        </w:rPr>
        <w:t xml:space="preserve"> </w:t>
      </w:r>
    </w:p>
    <w:p w:rsidR="00DC5BAA" w:rsidRPr="00155420" w:rsidRDefault="00DC5BAA" w:rsidP="00155420">
      <w:pPr>
        <w:spacing w:after="0" w:line="240" w:lineRule="auto"/>
        <w:ind w:left="0" w:right="0" w:firstLine="0"/>
        <w:jc w:val="left"/>
        <w:rPr>
          <w:color w:val="auto"/>
        </w:rPr>
      </w:pPr>
      <w:r w:rsidRPr="00155420">
        <w:rPr>
          <w:color w:val="auto"/>
          <w:spacing w:val="10"/>
          <w:w w:val="115"/>
          <w:sz w:val="20"/>
        </w:rPr>
        <w:t xml:space="preserve"> </w:t>
      </w:r>
    </w:p>
    <w:p w:rsidR="00DC5BAA" w:rsidRPr="00155420" w:rsidRDefault="00DC5BAA" w:rsidP="00155420">
      <w:pPr>
        <w:spacing w:after="0" w:line="240" w:lineRule="auto"/>
        <w:ind w:left="0" w:right="0" w:firstLine="0"/>
        <w:jc w:val="left"/>
        <w:rPr>
          <w:color w:val="auto"/>
        </w:rPr>
      </w:pPr>
      <w:r w:rsidRPr="00155420">
        <w:rPr>
          <w:color w:val="auto"/>
          <w:spacing w:val="10"/>
          <w:w w:val="116"/>
          <w:sz w:val="20"/>
        </w:rPr>
        <w:t xml:space="preserve"> </w:t>
      </w:r>
    </w:p>
    <w:p w:rsidR="00FD3013" w:rsidRPr="00155420" w:rsidRDefault="00FD3013" w:rsidP="00155420">
      <w:pPr>
        <w:spacing w:after="0" w:line="240" w:lineRule="auto"/>
        <w:ind w:left="8111" w:right="0" w:firstLine="0"/>
        <w:jc w:val="left"/>
        <w:rPr>
          <w:color w:val="auto"/>
        </w:rPr>
      </w:pPr>
    </w:p>
    <w:p w:rsidR="00FD3013" w:rsidRPr="00155420" w:rsidRDefault="007F1002" w:rsidP="00155420">
      <w:pPr>
        <w:spacing w:after="0" w:line="240" w:lineRule="auto"/>
        <w:ind w:left="-737" w:right="11113" w:firstLine="0"/>
        <w:jc w:val="left"/>
        <w:rPr>
          <w:color w:val="auto"/>
        </w:rPr>
      </w:pPr>
      <w:r w:rsidRPr="00155420">
        <w:rPr>
          <w:color w:val="auto"/>
        </w:rPr>
        <w:br w:type="page"/>
      </w:r>
    </w:p>
    <w:p w:rsidR="006A0AEE" w:rsidRDefault="006A0AEE" w:rsidP="00155420">
      <w:pPr>
        <w:spacing w:after="0" w:line="240" w:lineRule="auto"/>
        <w:ind w:left="-6" w:right="278" w:hanging="11"/>
        <w:jc w:val="left"/>
        <w:rPr>
          <w:color w:val="auto"/>
          <w:sz w:val="20"/>
          <w:szCs w:val="20"/>
        </w:rPr>
        <w:sectPr w:rsidR="006A0AEE" w:rsidSect="00371A29">
          <w:headerReference w:type="even" r:id="rId19"/>
          <w:headerReference w:type="default" r:id="rId20"/>
          <w:footerReference w:type="even" r:id="rId21"/>
          <w:footerReference w:type="default" r:id="rId22"/>
          <w:headerReference w:type="first" r:id="rId23"/>
          <w:footerReference w:type="first" r:id="rId24"/>
          <w:footnotePr>
            <w:numRestart w:val="eachPage"/>
          </w:footnotePr>
          <w:type w:val="continuous"/>
          <w:pgSz w:w="11906" w:h="16838"/>
          <w:pgMar w:top="1134" w:right="851" w:bottom="1134" w:left="851" w:header="720" w:footer="170" w:gutter="0"/>
          <w:cols w:space="420"/>
          <w:titlePg/>
        </w:sectPr>
      </w:pPr>
    </w:p>
    <w:p w:rsidR="006A0AEE" w:rsidRDefault="007F1002" w:rsidP="006A0AEE">
      <w:pPr>
        <w:spacing w:after="0" w:line="240" w:lineRule="auto"/>
        <w:ind w:left="-6" w:right="0" w:hanging="11"/>
        <w:jc w:val="left"/>
        <w:rPr>
          <w:rFonts w:ascii="微軟正黑體" w:eastAsia="微軟正黑體" w:hAnsi="微軟正黑體" w:cs="微軟正黑體"/>
          <w:color w:val="auto"/>
          <w:szCs w:val="18"/>
        </w:rPr>
      </w:pPr>
      <w:r w:rsidRPr="00155420">
        <w:rPr>
          <w:color w:val="auto"/>
          <w:sz w:val="20"/>
          <w:szCs w:val="20"/>
        </w:rPr>
        <w:lastRenderedPageBreak/>
        <w:t>The diagram below shows the stakeholder groups identified with the corresponding engagement channels.</w:t>
      </w:r>
      <w:r w:rsidR="006A0AEE" w:rsidRPr="006A0AEE">
        <w:rPr>
          <w:rFonts w:ascii="微軟正黑體" w:eastAsia="微軟正黑體" w:hAnsi="微軟正黑體" w:cs="微軟正黑體"/>
          <w:color w:val="auto"/>
          <w:szCs w:val="18"/>
        </w:rPr>
        <w:t xml:space="preserve"> </w:t>
      </w:r>
    </w:p>
    <w:p w:rsidR="00FD3013" w:rsidRDefault="006A0AEE" w:rsidP="00155420">
      <w:pPr>
        <w:spacing w:after="0" w:line="240" w:lineRule="auto"/>
        <w:ind w:left="-6" w:right="278" w:hanging="11"/>
        <w:jc w:val="left"/>
        <w:rPr>
          <w:color w:val="auto"/>
          <w:sz w:val="20"/>
          <w:szCs w:val="20"/>
        </w:rPr>
      </w:pPr>
      <w:r w:rsidRPr="00155420">
        <w:rPr>
          <w:rFonts w:ascii="微軟正黑體" w:eastAsia="微軟正黑體" w:hAnsi="微軟正黑體" w:cs="微軟正黑體"/>
          <w:color w:val="auto"/>
          <w:szCs w:val="18"/>
        </w:rPr>
        <w:t>下表列出</w:t>
      </w:r>
      <w:proofErr w:type="gramStart"/>
      <w:r w:rsidRPr="00155420">
        <w:rPr>
          <w:rFonts w:ascii="微軟正黑體" w:eastAsia="微軟正黑體" w:hAnsi="微軟正黑體" w:cs="微軟正黑體"/>
          <w:color w:val="auto"/>
          <w:szCs w:val="18"/>
        </w:rPr>
        <w:t>持份者組</w:t>
      </w:r>
      <w:proofErr w:type="gramEnd"/>
      <w:r w:rsidRPr="00155420">
        <w:rPr>
          <w:rFonts w:ascii="微軟正黑體" w:eastAsia="微軟正黑體" w:hAnsi="微軟正黑體" w:cs="微軟正黑體"/>
          <w:color w:val="auto"/>
          <w:szCs w:val="18"/>
        </w:rPr>
        <w:t>別和溝通渠道。</w:t>
      </w:r>
    </w:p>
    <w:p w:rsidR="006A0AEE" w:rsidRDefault="006A0AEE" w:rsidP="00155420">
      <w:pPr>
        <w:spacing w:after="0" w:line="240" w:lineRule="auto"/>
        <w:ind w:left="-6" w:right="278" w:hanging="11"/>
        <w:jc w:val="left"/>
        <w:rPr>
          <w:rFonts w:ascii="微軟正黑體" w:eastAsia="微軟正黑體" w:hAnsi="微軟正黑體" w:cs="微軟正黑體"/>
          <w:color w:val="auto"/>
          <w:sz w:val="20"/>
          <w:szCs w:val="20"/>
        </w:rPr>
        <w:sectPr w:rsidR="006A0AEE" w:rsidSect="006A0AEE">
          <w:footnotePr>
            <w:numRestart w:val="eachPage"/>
          </w:footnotePr>
          <w:type w:val="continuous"/>
          <w:pgSz w:w="11906" w:h="16838"/>
          <w:pgMar w:top="1134" w:right="851" w:bottom="1134" w:left="851" w:header="720" w:footer="170" w:gutter="0"/>
          <w:cols w:num="2" w:space="565" w:equalWidth="0">
            <w:col w:w="5103" w:space="565"/>
            <w:col w:w="4536"/>
          </w:cols>
          <w:titlePg/>
        </w:sectPr>
      </w:pPr>
    </w:p>
    <w:p w:rsidR="001479F5" w:rsidRDefault="001479F5" w:rsidP="00155420">
      <w:pPr>
        <w:spacing w:after="0" w:line="240" w:lineRule="auto"/>
        <w:ind w:left="-6" w:right="278" w:hanging="11"/>
        <w:jc w:val="left"/>
        <w:rPr>
          <w:rFonts w:ascii="微軟正黑體" w:eastAsia="微軟正黑體" w:hAnsi="微軟正黑體" w:cs="微軟正黑體"/>
          <w:color w:val="auto"/>
          <w:sz w:val="20"/>
          <w:szCs w:val="20"/>
        </w:rPr>
      </w:pPr>
    </w:p>
    <w:p w:rsidR="001479F5" w:rsidRPr="00155420" w:rsidRDefault="001479F5" w:rsidP="00155420">
      <w:pPr>
        <w:spacing w:after="0" w:line="240" w:lineRule="auto"/>
        <w:ind w:left="-6" w:right="278" w:hanging="11"/>
        <w:jc w:val="left"/>
        <w:rPr>
          <w:rFonts w:ascii="微軟正黑體" w:eastAsia="微軟正黑體" w:hAnsi="微軟正黑體" w:cs="微軟正黑體"/>
          <w:color w:val="auto"/>
          <w:sz w:val="20"/>
          <w:szCs w:val="20"/>
        </w:rPr>
      </w:pPr>
    </w:p>
    <w:p w:rsidR="00FD3013" w:rsidRPr="00155420" w:rsidRDefault="007F1002" w:rsidP="00155420">
      <w:pPr>
        <w:spacing w:after="0" w:line="240" w:lineRule="auto"/>
        <w:ind w:left="3008" w:right="0" w:firstLine="0"/>
        <w:jc w:val="left"/>
        <w:rPr>
          <w:color w:val="auto"/>
        </w:rPr>
      </w:pPr>
      <w:r w:rsidRPr="00155420">
        <w:rPr>
          <w:noProof/>
          <w:color w:val="auto"/>
          <w:sz w:val="22"/>
        </w:rPr>
        <mc:AlternateContent>
          <mc:Choice Requires="wpg">
            <w:drawing>
              <wp:inline distT="0" distB="0" distL="0" distR="0">
                <wp:extent cx="2810798" cy="6350"/>
                <wp:effectExtent l="0" t="0" r="0" b="0"/>
                <wp:docPr id="144441" name="Group 144441"/>
                <wp:cNvGraphicFramePr/>
                <a:graphic xmlns:a="http://schemas.openxmlformats.org/drawingml/2006/main">
                  <a:graphicData uri="http://schemas.microsoft.com/office/word/2010/wordprocessingGroup">
                    <wpg:wgp>
                      <wpg:cNvGrpSpPr/>
                      <wpg:grpSpPr>
                        <a:xfrm>
                          <a:off x="0" y="0"/>
                          <a:ext cx="2810798" cy="6350"/>
                          <a:chOff x="0" y="0"/>
                          <a:chExt cx="2810798" cy="6350"/>
                        </a:xfrm>
                      </wpg:grpSpPr>
                      <wps:wsp>
                        <wps:cNvPr id="5929" name="Shape 5929"/>
                        <wps:cNvSpPr/>
                        <wps:spPr>
                          <a:xfrm>
                            <a:off x="1910800" y="0"/>
                            <a:ext cx="899998" cy="0"/>
                          </a:xfrm>
                          <a:custGeom>
                            <a:avLst/>
                            <a:gdLst/>
                            <a:ahLst/>
                            <a:cxnLst/>
                            <a:rect l="0" t="0" r="0" b="0"/>
                            <a:pathLst>
                              <a:path w="899998">
                                <a:moveTo>
                                  <a:pt x="0" y="0"/>
                                </a:moveTo>
                                <a:lnTo>
                                  <a:pt x="899998" y="0"/>
                                </a:lnTo>
                              </a:path>
                            </a:pathLst>
                          </a:custGeom>
                          <a:ln w="6350" cap="flat">
                            <a:miter lim="127000"/>
                          </a:ln>
                        </wps:spPr>
                        <wps:style>
                          <a:lnRef idx="1">
                            <a:srgbClr val="00AFB4"/>
                          </a:lnRef>
                          <a:fillRef idx="0">
                            <a:srgbClr val="000000">
                              <a:alpha val="0"/>
                            </a:srgbClr>
                          </a:fillRef>
                          <a:effectRef idx="0">
                            <a:scrgbClr r="0" g="0" b="0"/>
                          </a:effectRef>
                          <a:fontRef idx="none"/>
                        </wps:style>
                        <wps:bodyPr/>
                      </wps:wsp>
                      <wps:wsp>
                        <wps:cNvPr id="5944" name="Shape 5944"/>
                        <wps:cNvSpPr/>
                        <wps:spPr>
                          <a:xfrm>
                            <a:off x="0" y="0"/>
                            <a:ext cx="899998" cy="0"/>
                          </a:xfrm>
                          <a:custGeom>
                            <a:avLst/>
                            <a:gdLst/>
                            <a:ahLst/>
                            <a:cxnLst/>
                            <a:rect l="0" t="0" r="0" b="0"/>
                            <a:pathLst>
                              <a:path w="899998">
                                <a:moveTo>
                                  <a:pt x="0" y="0"/>
                                </a:moveTo>
                                <a:lnTo>
                                  <a:pt x="899998" y="0"/>
                                </a:lnTo>
                              </a:path>
                            </a:pathLst>
                          </a:custGeom>
                          <a:ln w="6350" cap="flat">
                            <a:miter lim="127000"/>
                          </a:ln>
                        </wps:spPr>
                        <wps:style>
                          <a:lnRef idx="1">
                            <a:srgbClr val="00AFB4"/>
                          </a:lnRef>
                          <a:fillRef idx="0">
                            <a:srgbClr val="000000">
                              <a:alpha val="0"/>
                            </a:srgbClr>
                          </a:fillRef>
                          <a:effectRef idx="0">
                            <a:scrgbClr r="0" g="0" b="0"/>
                          </a:effectRef>
                          <a:fontRef idx="none"/>
                        </wps:style>
                        <wps:bodyPr/>
                      </wps:wsp>
                    </wpg:wgp>
                  </a:graphicData>
                </a:graphic>
              </wp:inline>
            </w:drawing>
          </mc:Choice>
          <mc:Fallback>
            <w:pict>
              <v:group w14:anchorId="2AE87235" id="Group 144441" o:spid="_x0000_s1026" style="width:221.3pt;height:.5pt;mso-position-horizontal-relative:char;mso-position-vertical-relative:line" coordsize="28107,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">
                <v:shape id="Shape 5929" o:spid="_x0000_s1027" style="position:absolute;left:19108;width:8999;height:0;visibility:visible;mso-wrap-style:square;v-text-anchor:top" coordsize="899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" path="m,l899998,e" filled="f" strokecolor="#00afb4" strokeweight=".5pt">
                  <v:stroke miterlimit="83231f" joinstyle="miter"/>
                  <v:path arrowok="t" textboxrect="0,0,899998,0"/>
                </v:shape>
                <v:shape id="Shape 5944" o:spid="_x0000_s1028" style="position:absolute;width:8999;height:0;visibility:visible;mso-wrap-style:square;v-text-anchor:top" coordsize="899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" path="m,l899998,e" filled="f" strokecolor="#00afb4" strokeweight=".5pt">
                  <v:stroke miterlimit="83231f" joinstyle="miter"/>
                  <v:path arrowok="t" textboxrect="0,0,899998,0"/>
                </v:shape>
                <w10:anchorlock/>
              </v:group>
            </w:pict>
          </mc:Fallback>
        </mc:AlternateContent>
      </w:r>
    </w:p>
    <w:p w:rsidR="001479F5" w:rsidRDefault="001479F5" w:rsidP="00155420">
      <w:pPr>
        <w:spacing w:after="0" w:line="240" w:lineRule="auto"/>
        <w:ind w:left="-9" w:right="-60" w:firstLine="0"/>
        <w:jc w:val="left"/>
        <w:rPr>
          <w:noProof/>
          <w:color w:val="auto"/>
        </w:rPr>
      </w:pPr>
    </w:p>
    <w:p w:rsidR="001479F5" w:rsidRDefault="001479F5" w:rsidP="00155420">
      <w:pPr>
        <w:spacing w:after="0" w:line="240" w:lineRule="auto"/>
        <w:ind w:left="-9" w:right="-60" w:firstLine="0"/>
        <w:jc w:val="left"/>
        <w:rPr>
          <w:noProof/>
          <w:color w:val="auto"/>
        </w:rPr>
      </w:pPr>
      <w:r w:rsidRPr="00155420">
        <w:rPr>
          <w:noProof/>
          <w:color w:val="auto"/>
        </w:rPr>
        <w:drawing>
          <wp:inline distT="0" distB="0" distL="0" distR="0" wp14:anchorId="7C2C36CF" wp14:editId="473F9EE8">
            <wp:extent cx="6589395" cy="6220303"/>
            <wp:effectExtent l="0" t="0" r="1905" b="9525"/>
            <wp:docPr id="143823" name="Picture 143823"/>
            <wp:cNvGraphicFramePr/>
            <a:graphic xmlns:a="http://schemas.openxmlformats.org/drawingml/2006/main">
              <a:graphicData uri="http://schemas.openxmlformats.org/drawingml/2006/picture">
                <pic:pic xmlns:pic="http://schemas.openxmlformats.org/drawingml/2006/picture">
                  <pic:nvPicPr>
                    <pic:cNvPr id="143823" name="Picture 143823"/>
                    <pic:cNvPicPr/>
                  </pic:nvPicPr>
                  <pic:blipFill>
                    <a:blip r:embed="rId25"/>
                    <a:stretch>
                      <a:fillRect/>
                    </a:stretch>
                  </pic:blipFill>
                  <pic:spPr>
                    <a:xfrm>
                      <a:off x="0" y="0"/>
                      <a:ext cx="6589395" cy="6220303"/>
                    </a:xfrm>
                    <a:prstGeom prst="rect">
                      <a:avLst/>
                    </a:prstGeom>
                  </pic:spPr>
                </pic:pic>
              </a:graphicData>
            </a:graphic>
          </wp:inline>
        </w:drawing>
      </w:r>
    </w:p>
    <w:p w:rsidR="00FD3013" w:rsidRPr="00155420" w:rsidRDefault="00FD3013" w:rsidP="00155420">
      <w:pPr>
        <w:spacing w:after="0" w:line="240" w:lineRule="auto"/>
        <w:ind w:left="-9" w:right="-60" w:firstLine="0"/>
        <w:jc w:val="left"/>
        <w:rPr>
          <w:color w:val="auto"/>
        </w:rPr>
      </w:pPr>
    </w:p>
    <w:p w:rsidR="00FD3013" w:rsidRPr="00155420" w:rsidRDefault="007F1002" w:rsidP="00155420">
      <w:pPr>
        <w:spacing w:after="0" w:line="240" w:lineRule="auto"/>
        <w:ind w:left="4256" w:right="0" w:firstLine="0"/>
        <w:jc w:val="left"/>
        <w:rPr>
          <w:color w:val="auto"/>
        </w:rPr>
      </w:pPr>
      <w:r w:rsidRPr="00155420">
        <w:rPr>
          <w:noProof/>
          <w:color w:val="auto"/>
          <w:sz w:val="22"/>
        </w:rPr>
        <mc:AlternateContent>
          <mc:Choice Requires="wpg">
            <w:drawing>
              <wp:inline distT="0" distB="0" distL="0" distR="0">
                <wp:extent cx="1198804" cy="6350"/>
                <wp:effectExtent l="0" t="0" r="0" b="0"/>
                <wp:docPr id="121932" name="Group 121932"/>
                <wp:cNvGraphicFramePr/>
                <a:graphic xmlns:a="http://schemas.openxmlformats.org/drawingml/2006/main">
                  <a:graphicData uri="http://schemas.microsoft.com/office/word/2010/wordprocessingGroup">
                    <wpg:wgp>
                      <wpg:cNvGrpSpPr/>
                      <wpg:grpSpPr>
                        <a:xfrm>
                          <a:off x="0" y="0"/>
                          <a:ext cx="1198804" cy="6350"/>
                          <a:chOff x="0" y="0"/>
                          <a:chExt cx="1198804" cy="6350"/>
                        </a:xfrm>
                      </wpg:grpSpPr>
                      <wps:wsp>
                        <wps:cNvPr id="5934" name="Shape 5934"/>
                        <wps:cNvSpPr/>
                        <wps:spPr>
                          <a:xfrm>
                            <a:off x="0" y="0"/>
                            <a:ext cx="1198804" cy="0"/>
                          </a:xfrm>
                          <a:custGeom>
                            <a:avLst/>
                            <a:gdLst/>
                            <a:ahLst/>
                            <a:cxnLst/>
                            <a:rect l="0" t="0" r="0" b="0"/>
                            <a:pathLst>
                              <a:path w="1198804">
                                <a:moveTo>
                                  <a:pt x="0" y="0"/>
                                </a:moveTo>
                                <a:lnTo>
                                  <a:pt x="1198804" y="0"/>
                                </a:lnTo>
                              </a:path>
                            </a:pathLst>
                          </a:custGeom>
                          <a:ln w="6350" cap="flat">
                            <a:miter lim="127000"/>
                          </a:ln>
                        </wps:spPr>
                        <wps:style>
                          <a:lnRef idx="1">
                            <a:srgbClr val="00AFB4"/>
                          </a:lnRef>
                          <a:fillRef idx="0">
                            <a:srgbClr val="000000">
                              <a:alpha val="0"/>
                            </a:srgbClr>
                          </a:fillRef>
                          <a:effectRef idx="0">
                            <a:scrgbClr r="0" g="0" b="0"/>
                          </a:effectRef>
                          <a:fontRef idx="none"/>
                        </wps:style>
                        <wps:bodyPr/>
                      </wps:wsp>
                    </wpg:wgp>
                  </a:graphicData>
                </a:graphic>
              </wp:inline>
            </w:drawing>
          </mc:Choice>
          <mc:Fallback>
            <w:pict>
              <v:group w14:anchorId="1F8BDC66" id="Group 121932" o:spid="_x0000_s1026" style="width:94.4pt;height:.5pt;mso-position-horizontal-relative:char;mso-position-vertical-relative:line" coordsize="1198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">
                <v:shape id="Shape 5934" o:spid="_x0000_s1027" style="position:absolute;width:11988;height:0;visibility:visible;mso-wrap-style:square;v-text-anchor:top" coordsize="11988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" path="m,l1198804,e" filled="f" strokecolor="#00afb4" strokeweight=".5pt">
                  <v:stroke miterlimit="83231f" joinstyle="miter"/>
                  <v:path arrowok="t" textboxrect="0,0,1198804,0"/>
                </v:shape>
                <w10:anchorlock/>
              </v:group>
            </w:pict>
          </mc:Fallback>
        </mc:AlternateContent>
      </w:r>
    </w:p>
    <w:p w:rsidR="00B71E22" w:rsidRPr="00155420" w:rsidRDefault="00B71E22" w:rsidP="00155420">
      <w:pPr>
        <w:spacing w:after="0" w:line="240" w:lineRule="auto"/>
        <w:ind w:left="0" w:right="0" w:firstLine="0"/>
        <w:jc w:val="left"/>
        <w:rPr>
          <w:color w:val="auto"/>
        </w:rPr>
      </w:pPr>
    </w:p>
    <w:p w:rsidR="00B71E22" w:rsidRPr="00155420" w:rsidRDefault="00B71E22" w:rsidP="00155420">
      <w:pPr>
        <w:spacing w:after="0" w:line="240" w:lineRule="auto"/>
        <w:ind w:left="0" w:right="0" w:firstLine="0"/>
        <w:jc w:val="left"/>
        <w:rPr>
          <w:color w:val="auto"/>
        </w:rPr>
      </w:pPr>
    </w:p>
    <w:p w:rsidR="003427A4" w:rsidRPr="00155420" w:rsidRDefault="003427A4" w:rsidP="00155420">
      <w:pPr>
        <w:spacing w:after="0" w:line="240" w:lineRule="auto"/>
        <w:ind w:left="0" w:right="0" w:firstLine="0"/>
        <w:jc w:val="left"/>
        <w:rPr>
          <w:color w:val="auto"/>
        </w:rPr>
      </w:pPr>
    </w:p>
    <w:p w:rsidR="003427A4" w:rsidRDefault="003427A4" w:rsidP="00155420">
      <w:pPr>
        <w:spacing w:after="0" w:line="240" w:lineRule="auto"/>
        <w:ind w:left="0" w:right="0" w:firstLine="0"/>
        <w:jc w:val="left"/>
        <w:rPr>
          <w:color w:val="auto"/>
        </w:rPr>
      </w:pPr>
    </w:p>
    <w:p w:rsidR="001479F5" w:rsidRDefault="001479F5" w:rsidP="00155420">
      <w:pPr>
        <w:spacing w:after="0" w:line="240" w:lineRule="auto"/>
        <w:ind w:left="0" w:right="0" w:firstLine="0"/>
        <w:jc w:val="left"/>
        <w:rPr>
          <w:color w:val="auto"/>
        </w:rPr>
      </w:pPr>
    </w:p>
    <w:p w:rsidR="001479F5" w:rsidRDefault="001479F5" w:rsidP="00155420">
      <w:pPr>
        <w:spacing w:after="0" w:line="240" w:lineRule="auto"/>
        <w:ind w:left="0" w:right="0" w:firstLine="0"/>
        <w:jc w:val="left"/>
        <w:rPr>
          <w:color w:val="auto"/>
        </w:rPr>
      </w:pPr>
    </w:p>
    <w:p w:rsidR="001479F5" w:rsidRDefault="001479F5" w:rsidP="00155420">
      <w:pPr>
        <w:spacing w:after="0" w:line="240" w:lineRule="auto"/>
        <w:ind w:left="0" w:right="0" w:firstLine="0"/>
        <w:jc w:val="left"/>
        <w:rPr>
          <w:color w:val="auto"/>
        </w:rPr>
      </w:pPr>
    </w:p>
    <w:p w:rsidR="001479F5" w:rsidRDefault="001479F5" w:rsidP="00155420">
      <w:pPr>
        <w:spacing w:after="0" w:line="240" w:lineRule="auto"/>
        <w:ind w:left="0" w:right="0" w:firstLine="0"/>
        <w:jc w:val="left"/>
        <w:rPr>
          <w:color w:val="auto"/>
        </w:rPr>
      </w:pPr>
    </w:p>
    <w:p w:rsidR="001479F5" w:rsidRDefault="001479F5" w:rsidP="00155420">
      <w:pPr>
        <w:spacing w:after="0" w:line="240" w:lineRule="auto"/>
        <w:ind w:left="0" w:right="0" w:firstLine="0"/>
        <w:jc w:val="left"/>
        <w:rPr>
          <w:color w:val="auto"/>
        </w:rPr>
      </w:pPr>
    </w:p>
    <w:p w:rsidR="001479F5" w:rsidRDefault="001479F5" w:rsidP="00155420">
      <w:pPr>
        <w:spacing w:after="0" w:line="240" w:lineRule="auto"/>
        <w:ind w:left="0" w:right="0" w:firstLine="0"/>
        <w:jc w:val="left"/>
        <w:rPr>
          <w:color w:val="auto"/>
        </w:rPr>
      </w:pPr>
    </w:p>
    <w:p w:rsidR="001479F5" w:rsidRDefault="001479F5" w:rsidP="00155420">
      <w:pPr>
        <w:spacing w:after="0" w:line="240" w:lineRule="auto"/>
        <w:ind w:left="0" w:right="0" w:firstLine="0"/>
        <w:jc w:val="left"/>
        <w:rPr>
          <w:color w:val="auto"/>
        </w:rPr>
      </w:pPr>
    </w:p>
    <w:p w:rsidR="00FD3013" w:rsidRPr="00155420" w:rsidRDefault="007F1002" w:rsidP="002B22E3">
      <w:pPr>
        <w:spacing w:after="0" w:line="240" w:lineRule="auto"/>
        <w:ind w:left="0" w:right="40" w:firstLine="0"/>
        <w:rPr>
          <w:color w:val="auto"/>
          <w:sz w:val="20"/>
          <w:szCs w:val="20"/>
        </w:rPr>
      </w:pPr>
      <w:r w:rsidRPr="00155420">
        <w:rPr>
          <w:color w:val="auto"/>
          <w:sz w:val="20"/>
          <w:szCs w:val="20"/>
        </w:rPr>
        <w:lastRenderedPageBreak/>
        <w:t>The key issues raised by stakeholders and our responses are presented in the table below.</w:t>
      </w:r>
    </w:p>
    <w:p w:rsidR="00FD6E40" w:rsidRPr="00155420" w:rsidRDefault="00FD6E40" w:rsidP="00371A29">
      <w:pPr>
        <w:tabs>
          <w:tab w:val="center" w:pos="4211"/>
        </w:tabs>
        <w:spacing w:after="0" w:line="240" w:lineRule="auto"/>
        <w:ind w:left="0" w:right="0" w:firstLine="0"/>
        <w:jc w:val="left"/>
        <w:rPr>
          <w:b/>
          <w:color w:val="auto"/>
        </w:rPr>
        <w:sectPr w:rsidR="00FD6E40" w:rsidRPr="00155420" w:rsidSect="00371A29">
          <w:footnotePr>
            <w:numRestart w:val="eachPage"/>
          </w:footnotePr>
          <w:type w:val="continuous"/>
          <w:pgSz w:w="11906" w:h="16838"/>
          <w:pgMar w:top="1134" w:right="851" w:bottom="1134" w:left="851" w:header="720" w:footer="170" w:gutter="0"/>
          <w:cols w:space="420"/>
          <w:titlePg/>
        </w:sectPr>
      </w:pPr>
      <w:r w:rsidRPr="00155420">
        <w:rPr>
          <w:rFonts w:ascii="微軟正黑體" w:eastAsia="微軟正黑體" w:hAnsi="微軟正黑體" w:cs="微軟正黑體"/>
          <w:color w:val="auto"/>
          <w:szCs w:val="18"/>
        </w:rPr>
        <w:t>下表列出</w:t>
      </w:r>
      <w:proofErr w:type="gramStart"/>
      <w:r w:rsidRPr="00155420">
        <w:rPr>
          <w:rFonts w:ascii="微軟正黑體" w:eastAsia="微軟正黑體" w:hAnsi="微軟正黑體" w:cs="微軟正黑體"/>
          <w:color w:val="auto"/>
          <w:szCs w:val="18"/>
        </w:rPr>
        <w:t>持份者提出</w:t>
      </w:r>
      <w:proofErr w:type="gramEnd"/>
      <w:r w:rsidRPr="00155420">
        <w:rPr>
          <w:rFonts w:ascii="微軟正黑體" w:eastAsia="微軟正黑體" w:hAnsi="微軟正黑體" w:cs="微軟正黑體"/>
          <w:color w:val="auto"/>
          <w:szCs w:val="18"/>
        </w:rPr>
        <w:t>的重點關注議題和我們的回應：</w:t>
      </w:r>
    </w:p>
    <w:tbl>
      <w:tblPr>
        <w:tblStyle w:val="TableGrid0"/>
        <w:tblW w:w="10677" w:type="dxa"/>
        <w:tblInd w:w="-6" w:type="dxa"/>
        <w:tblLook w:val="04A0" w:firstRow="1" w:lastRow="0" w:firstColumn="1" w:lastColumn="0" w:noHBand="0" w:noVBand="1"/>
      </w:tblPr>
      <w:tblGrid>
        <w:gridCol w:w="3066"/>
        <w:gridCol w:w="7611"/>
      </w:tblGrid>
      <w:tr w:rsidR="00155420" w:rsidRPr="00155420" w:rsidTr="00FD6E40">
        <w:tc>
          <w:tcPr>
            <w:tcW w:w="3066" w:type="dxa"/>
            <w:shd w:val="clear" w:color="auto" w:fill="00A9AD"/>
          </w:tcPr>
          <w:p w:rsidR="00FD6E40" w:rsidRPr="00274906" w:rsidRDefault="00EF30FF" w:rsidP="00155420">
            <w:pPr>
              <w:spacing w:after="0" w:line="240" w:lineRule="auto"/>
              <w:ind w:left="0" w:right="40" w:firstLine="0"/>
              <w:rPr>
                <w:b/>
                <w:color w:val="FFFFFF" w:themeColor="background1"/>
                <w:sz w:val="20"/>
                <w:szCs w:val="20"/>
              </w:rPr>
            </w:pPr>
            <w:r w:rsidRPr="00274906">
              <w:rPr>
                <w:b/>
                <w:color w:val="FFFFFF" w:themeColor="background1"/>
                <w:sz w:val="20"/>
                <w:szCs w:val="20"/>
              </w:rPr>
              <w:t>Key issues raised by stakeholders   engaged</w:t>
            </w:r>
          </w:p>
          <w:p w:rsidR="00EF30FF" w:rsidRPr="00274906" w:rsidRDefault="00EF30FF" w:rsidP="00155420">
            <w:pPr>
              <w:spacing w:after="0" w:line="240" w:lineRule="auto"/>
              <w:ind w:left="0" w:right="40" w:firstLine="0"/>
              <w:rPr>
                <w:b/>
                <w:color w:val="FFFFFF" w:themeColor="background1"/>
                <w:szCs w:val="18"/>
              </w:rPr>
            </w:pPr>
            <w:proofErr w:type="gramStart"/>
            <w:r w:rsidRPr="00274906">
              <w:rPr>
                <w:rFonts w:ascii="微軟正黑體" w:eastAsia="微軟正黑體" w:hAnsi="微軟正黑體" w:cs="微軟正黑體"/>
                <w:b/>
                <w:color w:val="FFFFFF" w:themeColor="background1"/>
                <w:szCs w:val="18"/>
              </w:rPr>
              <w:t>持份者提出</w:t>
            </w:r>
            <w:proofErr w:type="gramEnd"/>
            <w:r w:rsidRPr="00274906">
              <w:rPr>
                <w:rFonts w:ascii="微軟正黑體" w:eastAsia="微軟正黑體" w:hAnsi="微軟正黑體" w:cs="微軟正黑體"/>
                <w:b/>
                <w:color w:val="FFFFFF" w:themeColor="background1"/>
                <w:szCs w:val="18"/>
              </w:rPr>
              <w:t>重點關注議題</w:t>
            </w:r>
          </w:p>
        </w:tc>
        <w:tc>
          <w:tcPr>
            <w:tcW w:w="7611" w:type="dxa"/>
            <w:shd w:val="clear" w:color="auto" w:fill="00A9AD"/>
          </w:tcPr>
          <w:p w:rsidR="00FD6E40" w:rsidRPr="00274906" w:rsidRDefault="00EF30FF" w:rsidP="00155420">
            <w:pPr>
              <w:spacing w:after="0" w:line="240" w:lineRule="auto"/>
              <w:ind w:left="0" w:right="40" w:firstLine="0"/>
              <w:rPr>
                <w:b/>
                <w:color w:val="FFFFFF" w:themeColor="background1"/>
                <w:sz w:val="20"/>
                <w:szCs w:val="20"/>
              </w:rPr>
            </w:pPr>
            <w:r w:rsidRPr="00274906">
              <w:rPr>
                <w:b/>
                <w:color w:val="FFFFFF" w:themeColor="background1"/>
                <w:sz w:val="20"/>
                <w:szCs w:val="20"/>
              </w:rPr>
              <w:t>Our response</w:t>
            </w:r>
          </w:p>
          <w:p w:rsidR="00EF30FF" w:rsidRPr="00274906" w:rsidRDefault="00EF30FF" w:rsidP="00155420">
            <w:pPr>
              <w:spacing w:after="0" w:line="240" w:lineRule="auto"/>
              <w:ind w:left="0" w:right="40" w:firstLine="0"/>
              <w:rPr>
                <w:b/>
                <w:color w:val="FFFFFF" w:themeColor="background1"/>
                <w:szCs w:val="18"/>
              </w:rPr>
            </w:pPr>
            <w:r w:rsidRPr="00274906">
              <w:rPr>
                <w:rFonts w:ascii="微軟正黑體" w:eastAsia="微軟正黑體" w:hAnsi="微軟正黑體" w:cs="微軟正黑體"/>
                <w:b/>
                <w:color w:val="FFFFFF" w:themeColor="background1"/>
                <w:szCs w:val="18"/>
              </w:rPr>
              <w:t>我們的回應</w:t>
            </w:r>
          </w:p>
        </w:tc>
      </w:tr>
    </w:tbl>
    <w:p w:rsidR="00FD3013" w:rsidRPr="00155420" w:rsidRDefault="0059205B" w:rsidP="00371A29">
      <w:pPr>
        <w:pStyle w:val="Heading2"/>
        <w:spacing w:after="0" w:line="240" w:lineRule="exact"/>
        <w:ind w:left="0" w:firstLine="0"/>
        <w:contextualSpacing/>
        <w:rPr>
          <w:color w:val="auto"/>
          <w:szCs w:val="20"/>
        </w:rPr>
      </w:pPr>
      <w:r w:rsidRPr="00155420">
        <w:rPr>
          <w:color w:val="auto"/>
          <w:szCs w:val="20"/>
        </w:rPr>
        <w:t xml:space="preserve">Sustainability performance and communications </w:t>
      </w:r>
      <w:r w:rsidRPr="00155420">
        <w:rPr>
          <w:rFonts w:ascii="微軟正黑體" w:eastAsia="微軟正黑體" w:hAnsi="微軟正黑體" w:cs="微軟正黑體"/>
          <w:color w:val="auto"/>
          <w:szCs w:val="20"/>
        </w:rPr>
        <w:t>於可持續發展範疇的表現和溝通</w:t>
      </w:r>
    </w:p>
    <w:tbl>
      <w:tblPr>
        <w:tblStyle w:val="TableGrid0"/>
        <w:tblpPr w:leftFromText="180" w:rightFromText="180" w:vertAnchor="text" w:horzAnchor="margin" w:tblpY="101"/>
        <w:tblW w:w="10768" w:type="dxa"/>
        <w:tblLook w:val="04A0" w:firstRow="1" w:lastRow="0" w:firstColumn="1" w:lastColumn="0" w:noHBand="0" w:noVBand="1"/>
      </w:tblPr>
      <w:tblGrid>
        <w:gridCol w:w="3092"/>
        <w:gridCol w:w="7676"/>
      </w:tblGrid>
      <w:tr w:rsidR="00155420" w:rsidRPr="00155420" w:rsidTr="0059205B">
        <w:tc>
          <w:tcPr>
            <w:tcW w:w="3092" w:type="dxa"/>
          </w:tcPr>
          <w:p w:rsidR="0059205B" w:rsidRPr="00155420" w:rsidRDefault="0059205B" w:rsidP="00155420">
            <w:pPr>
              <w:spacing w:after="0" w:line="240" w:lineRule="auto"/>
              <w:ind w:left="0" w:right="0" w:firstLine="0"/>
              <w:contextualSpacing/>
              <w:jc w:val="left"/>
              <w:rPr>
                <w:color w:val="auto"/>
                <w:sz w:val="20"/>
                <w:szCs w:val="20"/>
              </w:rPr>
            </w:pPr>
            <w:r w:rsidRPr="00155420">
              <w:rPr>
                <w:color w:val="auto"/>
                <w:sz w:val="20"/>
                <w:szCs w:val="20"/>
              </w:rPr>
              <w:t>Diversified channels to communicate the Company’s sustainability efforts with different stakeholders</w:t>
            </w:r>
          </w:p>
          <w:p w:rsidR="0059205B" w:rsidRPr="00155420" w:rsidRDefault="0059205B" w:rsidP="00155420">
            <w:pPr>
              <w:spacing w:after="0" w:line="240" w:lineRule="auto"/>
              <w:ind w:left="0" w:right="0" w:firstLine="0"/>
              <w:contextualSpacing/>
              <w:jc w:val="left"/>
              <w:rPr>
                <w:color w:val="auto"/>
                <w:sz w:val="20"/>
                <w:szCs w:val="20"/>
              </w:rPr>
            </w:pPr>
          </w:p>
          <w:p w:rsidR="0059205B" w:rsidRPr="00155420" w:rsidRDefault="0059205B" w:rsidP="00155420">
            <w:pPr>
              <w:spacing w:after="0" w:line="240" w:lineRule="auto"/>
              <w:ind w:left="0" w:right="0" w:firstLine="0"/>
              <w:contextualSpacing/>
              <w:jc w:val="left"/>
              <w:rPr>
                <w:color w:val="auto"/>
                <w:szCs w:val="18"/>
              </w:rPr>
            </w:pPr>
            <w:r w:rsidRPr="00155420">
              <w:rPr>
                <w:rFonts w:ascii="微軟正黑體" w:eastAsia="微軟正黑體" w:hAnsi="微軟正黑體" w:cs="微軟正黑體"/>
                <w:color w:val="auto"/>
                <w:szCs w:val="18"/>
              </w:rPr>
              <w:t>透過不同渠道與</w:t>
            </w:r>
            <w:proofErr w:type="gramStart"/>
            <w:r w:rsidRPr="00155420">
              <w:rPr>
                <w:rFonts w:ascii="微軟正黑體" w:eastAsia="微軟正黑體" w:hAnsi="微軟正黑體" w:cs="微軟正黑體"/>
                <w:color w:val="auto"/>
                <w:szCs w:val="18"/>
              </w:rPr>
              <w:t>持份者溝通</w:t>
            </w:r>
            <w:proofErr w:type="gramEnd"/>
            <w:r w:rsidRPr="00155420">
              <w:rPr>
                <w:rFonts w:ascii="微軟正黑體" w:eastAsia="微軟正黑體" w:hAnsi="微軟正黑體" w:cs="微軟正黑體"/>
                <w:color w:val="auto"/>
                <w:szCs w:val="18"/>
              </w:rPr>
              <w:t>有關公司在可持續發展方面的工作</w:t>
            </w:r>
          </w:p>
        </w:tc>
        <w:tc>
          <w:tcPr>
            <w:tcW w:w="7676" w:type="dxa"/>
          </w:tcPr>
          <w:p w:rsidR="0059205B" w:rsidRDefault="0059205B" w:rsidP="00371A29">
            <w:pPr>
              <w:spacing w:after="0" w:line="240" w:lineRule="auto"/>
              <w:ind w:left="51" w:right="45" w:hanging="11"/>
              <w:contextualSpacing/>
              <w:rPr>
                <w:color w:val="auto"/>
                <w:sz w:val="20"/>
                <w:szCs w:val="20"/>
              </w:rPr>
            </w:pPr>
            <w:r w:rsidRPr="00155420">
              <w:rPr>
                <w:color w:val="auto"/>
                <w:sz w:val="20"/>
                <w:szCs w:val="20"/>
              </w:rPr>
              <w:t>In addition to the Sustainability Report, we are making use of various channels including website to share information on our sustainability efforts. Since 2016, we have posted details of our efforts and achievements on social media platform LinkedIn. We will continue to incorporate such information in communications with our stakeholders.</w:t>
            </w:r>
          </w:p>
          <w:p w:rsidR="00371A29" w:rsidRPr="00371A29" w:rsidRDefault="00371A29" w:rsidP="00371A29">
            <w:pPr>
              <w:spacing w:after="0" w:line="240" w:lineRule="auto"/>
              <w:ind w:left="51" w:right="45" w:hanging="11"/>
              <w:contextualSpacing/>
              <w:rPr>
                <w:color w:val="auto"/>
                <w:sz w:val="20"/>
                <w:szCs w:val="20"/>
              </w:rPr>
            </w:pPr>
          </w:p>
          <w:p w:rsidR="0059205B" w:rsidRPr="002B22E3" w:rsidRDefault="0059205B" w:rsidP="002B22E3">
            <w:pPr>
              <w:spacing w:after="0" w:line="240" w:lineRule="auto"/>
              <w:ind w:left="68" w:right="0" w:hanging="11"/>
              <w:contextualSpacing/>
              <w:jc w:val="left"/>
              <w:rPr>
                <w:rFonts w:ascii="微軟正黑體" w:eastAsia="微軟正黑體" w:hAnsi="微軟正黑體" w:cs="微軟正黑體"/>
                <w:color w:val="auto"/>
                <w:szCs w:val="18"/>
              </w:rPr>
            </w:pPr>
            <w:r w:rsidRPr="00155420">
              <w:rPr>
                <w:rFonts w:ascii="微軟正黑體" w:eastAsia="微軟正黑體" w:hAnsi="微軟正黑體" w:cs="微軟正黑體"/>
                <w:color w:val="auto"/>
                <w:szCs w:val="18"/>
              </w:rPr>
              <w:t>除了《可持續發展報告》外，我們同時使用不同渠道與</w:t>
            </w:r>
            <w:proofErr w:type="gramStart"/>
            <w:r w:rsidRPr="00155420">
              <w:rPr>
                <w:rFonts w:ascii="微軟正黑體" w:eastAsia="微軟正黑體" w:hAnsi="微軟正黑體" w:cs="微軟正黑體"/>
                <w:color w:val="auto"/>
                <w:szCs w:val="18"/>
              </w:rPr>
              <w:t>持份者分享</w:t>
            </w:r>
            <w:proofErr w:type="gramEnd"/>
            <w:r w:rsidRPr="00155420">
              <w:rPr>
                <w:rFonts w:ascii="微軟正黑體" w:eastAsia="微軟正黑體" w:hAnsi="微軟正黑體" w:cs="微軟正黑體"/>
                <w:color w:val="auto"/>
                <w:szCs w:val="18"/>
              </w:rPr>
              <w:t>公司在可持續發展方面的資訊，包括公司網站。自2016年，我們亦在社交媒體平台LinkedIn發佈公司在可持續發展方面的努力和成果。我們將繼續與</w:t>
            </w:r>
            <w:proofErr w:type="gramStart"/>
            <w:r w:rsidRPr="00155420">
              <w:rPr>
                <w:rFonts w:ascii="微軟正黑體" w:eastAsia="微軟正黑體" w:hAnsi="微軟正黑體" w:cs="微軟正黑體"/>
                <w:color w:val="auto"/>
                <w:szCs w:val="18"/>
              </w:rPr>
              <w:t>持份者就</w:t>
            </w:r>
            <w:proofErr w:type="gramEnd"/>
            <w:r w:rsidRPr="00155420">
              <w:rPr>
                <w:rFonts w:ascii="微軟正黑體" w:eastAsia="微軟正黑體" w:hAnsi="微軟正黑體" w:cs="微軟正黑體"/>
                <w:color w:val="auto"/>
                <w:szCs w:val="18"/>
              </w:rPr>
              <w:t>相關資訊溝通。</w:t>
            </w:r>
          </w:p>
        </w:tc>
      </w:tr>
      <w:tr w:rsidR="00155420" w:rsidRPr="00155420" w:rsidTr="0059205B">
        <w:tc>
          <w:tcPr>
            <w:tcW w:w="3092" w:type="dxa"/>
          </w:tcPr>
          <w:p w:rsidR="0059205B" w:rsidRPr="00155420" w:rsidRDefault="0059205B" w:rsidP="00155420">
            <w:pPr>
              <w:spacing w:after="0" w:line="240" w:lineRule="auto"/>
              <w:ind w:left="0" w:right="0" w:firstLine="0"/>
              <w:jc w:val="left"/>
              <w:rPr>
                <w:color w:val="auto"/>
                <w:sz w:val="20"/>
                <w:szCs w:val="20"/>
              </w:rPr>
            </w:pPr>
            <w:r w:rsidRPr="00155420">
              <w:rPr>
                <w:color w:val="auto"/>
                <w:sz w:val="20"/>
                <w:szCs w:val="20"/>
              </w:rPr>
              <w:t>Disclosure of the Company’s strategy for maintaining its competitiveness, especially in Hong Kong, in the face of a challenging and changing business environment</w:t>
            </w:r>
          </w:p>
          <w:p w:rsidR="0059205B" w:rsidRPr="00155420" w:rsidRDefault="0059205B" w:rsidP="00155420">
            <w:pPr>
              <w:spacing w:after="0" w:line="240" w:lineRule="auto"/>
              <w:ind w:left="0" w:right="0" w:firstLine="0"/>
              <w:jc w:val="left"/>
              <w:rPr>
                <w:color w:val="auto"/>
                <w:sz w:val="20"/>
                <w:szCs w:val="20"/>
              </w:rPr>
            </w:pPr>
          </w:p>
          <w:p w:rsidR="0059205B" w:rsidRPr="00155420" w:rsidRDefault="0059205B" w:rsidP="00155420">
            <w:pPr>
              <w:spacing w:after="0" w:line="240" w:lineRule="auto"/>
              <w:ind w:left="0" w:right="0" w:firstLine="0"/>
              <w:jc w:val="left"/>
              <w:rPr>
                <w:color w:val="auto"/>
                <w:szCs w:val="18"/>
              </w:rPr>
            </w:pPr>
            <w:r w:rsidRPr="00155420">
              <w:rPr>
                <w:rFonts w:ascii="微軟正黑體" w:eastAsia="微軟正黑體" w:hAnsi="微軟正黑體" w:cs="微軟正黑體"/>
                <w:color w:val="auto"/>
                <w:szCs w:val="18"/>
              </w:rPr>
              <w:t>面對充滿挑戰和變化的商業環境，披露公司維持競爭力的策略，特別是香港的業務</w:t>
            </w:r>
          </w:p>
        </w:tc>
        <w:tc>
          <w:tcPr>
            <w:tcW w:w="7676" w:type="dxa"/>
          </w:tcPr>
          <w:p w:rsidR="0059205B" w:rsidRDefault="0059205B" w:rsidP="00371A29">
            <w:pPr>
              <w:spacing w:after="0" w:line="240" w:lineRule="auto"/>
              <w:ind w:left="107" w:right="45" w:hanging="11"/>
              <w:contextualSpacing/>
              <w:rPr>
                <w:color w:val="auto"/>
                <w:sz w:val="20"/>
                <w:szCs w:val="20"/>
              </w:rPr>
            </w:pPr>
            <w:r w:rsidRPr="00155420">
              <w:rPr>
                <w:color w:val="auto"/>
                <w:sz w:val="20"/>
                <w:szCs w:val="20"/>
              </w:rPr>
              <w:t>We are fully aware of the continuing challenges our industry faces. The Company is well-equipped and positioned to continue operating in this new environment.  Through the Hong Kong Container Terminal Operators Association (HKCTOA), we have raised issues with the HKSAR Government and have been working closely with all industry stakeholders to enhance the competitiveness of the port of Hong Kong as a whole.</w:t>
            </w:r>
          </w:p>
          <w:p w:rsidR="00371A29" w:rsidRPr="00155420" w:rsidRDefault="00371A29" w:rsidP="00371A29">
            <w:pPr>
              <w:spacing w:after="0" w:line="240" w:lineRule="auto"/>
              <w:ind w:left="107" w:right="45" w:hanging="11"/>
              <w:contextualSpacing/>
              <w:rPr>
                <w:color w:val="auto"/>
                <w:sz w:val="20"/>
                <w:szCs w:val="20"/>
              </w:rPr>
            </w:pPr>
          </w:p>
          <w:p w:rsidR="0059205B" w:rsidRDefault="0059205B" w:rsidP="00371A29">
            <w:pPr>
              <w:spacing w:after="0" w:line="240" w:lineRule="auto"/>
              <w:ind w:left="107" w:right="45" w:hanging="11"/>
              <w:contextualSpacing/>
              <w:rPr>
                <w:color w:val="auto"/>
                <w:sz w:val="20"/>
                <w:szCs w:val="20"/>
              </w:rPr>
            </w:pPr>
            <w:r w:rsidRPr="00155420">
              <w:rPr>
                <w:color w:val="auto"/>
                <w:sz w:val="20"/>
                <w:szCs w:val="20"/>
              </w:rPr>
              <w:t>We have also made significant investments in upgrading our infrastructure and equipment. We have also been working on several initiatives that use technology to enhance our productivity and operational efficiency.</w:t>
            </w:r>
          </w:p>
          <w:p w:rsidR="00371A29" w:rsidRPr="00371A29" w:rsidRDefault="00371A29" w:rsidP="00371A29">
            <w:pPr>
              <w:spacing w:after="0" w:line="240" w:lineRule="auto"/>
              <w:ind w:left="107" w:right="45" w:hanging="11"/>
              <w:contextualSpacing/>
              <w:rPr>
                <w:color w:val="auto"/>
                <w:sz w:val="20"/>
                <w:szCs w:val="20"/>
              </w:rPr>
            </w:pPr>
          </w:p>
          <w:p w:rsidR="0059205B" w:rsidRDefault="0059205B" w:rsidP="00371A29">
            <w:pPr>
              <w:spacing w:after="0" w:line="240" w:lineRule="auto"/>
              <w:ind w:left="85" w:right="0" w:hanging="11"/>
              <w:contextualSpacing/>
              <w:jc w:val="left"/>
              <w:rPr>
                <w:rFonts w:eastAsiaTheme="minorEastAsia"/>
                <w:color w:val="auto"/>
                <w:szCs w:val="18"/>
              </w:rPr>
            </w:pPr>
            <w:r w:rsidRPr="00155420">
              <w:rPr>
                <w:rFonts w:ascii="微軟正黑體" w:eastAsia="微軟正黑體" w:hAnsi="微軟正黑體" w:cs="微軟正黑體"/>
                <w:color w:val="auto"/>
                <w:szCs w:val="18"/>
              </w:rPr>
              <w:t>我們充分了解行業持續面對各項挑戰，公司已作好準備，確保在新的環境中繼續營運。我們透過香港貨櫃碼頭商會向香港特區政府提出各項議題；與此同時，我們與所有行業</w:t>
            </w:r>
            <w:proofErr w:type="gramStart"/>
            <w:r w:rsidRPr="00155420">
              <w:rPr>
                <w:rFonts w:ascii="微軟正黑體" w:eastAsia="微軟正黑體" w:hAnsi="微軟正黑體" w:cs="微軟正黑體"/>
                <w:color w:val="auto"/>
                <w:szCs w:val="18"/>
              </w:rPr>
              <w:t>持份者緊密</w:t>
            </w:r>
            <w:proofErr w:type="gramEnd"/>
            <w:r w:rsidRPr="00155420">
              <w:rPr>
                <w:rFonts w:ascii="微軟正黑體" w:eastAsia="微軟正黑體" w:hAnsi="微軟正黑體" w:cs="微軟正黑體"/>
                <w:color w:val="auto"/>
                <w:szCs w:val="18"/>
              </w:rPr>
              <w:t>合作，為提升香港港口的整體競爭力而努力。</w:t>
            </w:r>
          </w:p>
          <w:p w:rsidR="00371A29" w:rsidRPr="00371A29" w:rsidRDefault="00371A29" w:rsidP="00371A29">
            <w:pPr>
              <w:spacing w:after="0" w:line="240" w:lineRule="auto"/>
              <w:ind w:left="85" w:right="0" w:hanging="11"/>
              <w:contextualSpacing/>
              <w:jc w:val="left"/>
              <w:rPr>
                <w:rFonts w:eastAsiaTheme="minorEastAsia"/>
                <w:color w:val="auto"/>
                <w:szCs w:val="18"/>
              </w:rPr>
            </w:pPr>
          </w:p>
          <w:p w:rsidR="0059205B" w:rsidRPr="00155420" w:rsidRDefault="0059205B" w:rsidP="00371A29">
            <w:pPr>
              <w:spacing w:after="0" w:line="240" w:lineRule="auto"/>
              <w:ind w:left="66" w:right="0" w:firstLine="0"/>
              <w:contextualSpacing/>
              <w:jc w:val="left"/>
              <w:rPr>
                <w:color w:val="auto"/>
                <w:szCs w:val="18"/>
              </w:rPr>
            </w:pPr>
            <w:r w:rsidRPr="00155420">
              <w:rPr>
                <w:rFonts w:ascii="微軟正黑體" w:eastAsia="微軟正黑體" w:hAnsi="微軟正黑體" w:cs="微軟正黑體"/>
                <w:color w:val="auto"/>
                <w:szCs w:val="18"/>
              </w:rPr>
              <w:t>我們已作出重大的投資，提升基礎設施和設備，並一直進行各個項目，透過科技提高生產力和營運效率。</w:t>
            </w:r>
          </w:p>
        </w:tc>
      </w:tr>
      <w:tr w:rsidR="00155420" w:rsidRPr="00155420" w:rsidTr="0059205B">
        <w:tc>
          <w:tcPr>
            <w:tcW w:w="10768" w:type="dxa"/>
            <w:gridSpan w:val="2"/>
          </w:tcPr>
          <w:p w:rsidR="0059205B" w:rsidRPr="00155420" w:rsidRDefault="0059205B" w:rsidP="00155420">
            <w:pPr>
              <w:spacing w:after="0" w:line="240" w:lineRule="auto"/>
              <w:ind w:left="108" w:right="43" w:hanging="11"/>
              <w:rPr>
                <w:b/>
                <w:color w:val="auto"/>
                <w:sz w:val="20"/>
                <w:szCs w:val="20"/>
              </w:rPr>
            </w:pPr>
            <w:r w:rsidRPr="00155420">
              <w:rPr>
                <w:b/>
                <w:color w:val="auto"/>
                <w:sz w:val="20"/>
                <w:szCs w:val="20"/>
              </w:rPr>
              <w:t xml:space="preserve">Environmental </w:t>
            </w:r>
            <w:proofErr w:type="gramStart"/>
            <w:r w:rsidRPr="00155420">
              <w:rPr>
                <w:b/>
                <w:color w:val="auto"/>
                <w:sz w:val="20"/>
                <w:szCs w:val="20"/>
              </w:rPr>
              <w:t xml:space="preserve">performance  </w:t>
            </w:r>
            <w:r w:rsidRPr="00155420">
              <w:rPr>
                <w:rFonts w:ascii="微軟正黑體" w:eastAsia="微軟正黑體" w:hAnsi="微軟正黑體" w:cs="微軟正黑體"/>
                <w:b/>
                <w:color w:val="auto"/>
                <w:sz w:val="20"/>
                <w:szCs w:val="20"/>
              </w:rPr>
              <w:t>環保表現</w:t>
            </w:r>
            <w:proofErr w:type="gramEnd"/>
          </w:p>
        </w:tc>
      </w:tr>
      <w:tr w:rsidR="00155420" w:rsidRPr="00155420" w:rsidTr="00CC555B">
        <w:tc>
          <w:tcPr>
            <w:tcW w:w="3092" w:type="dxa"/>
          </w:tcPr>
          <w:p w:rsidR="0059205B" w:rsidRPr="00155420" w:rsidRDefault="0059205B" w:rsidP="00155420">
            <w:pPr>
              <w:spacing w:after="0" w:line="240" w:lineRule="auto"/>
              <w:ind w:left="79" w:right="6" w:hanging="11"/>
              <w:jc w:val="left"/>
              <w:rPr>
                <w:color w:val="auto"/>
                <w:sz w:val="20"/>
                <w:szCs w:val="20"/>
              </w:rPr>
            </w:pPr>
            <w:r w:rsidRPr="00155420">
              <w:rPr>
                <w:color w:val="auto"/>
                <w:sz w:val="20"/>
                <w:szCs w:val="20"/>
              </w:rPr>
              <w:t>Use of green energy at terminal operations</w:t>
            </w:r>
          </w:p>
          <w:p w:rsidR="0059205B" w:rsidRPr="00155420" w:rsidRDefault="0059205B" w:rsidP="00155420">
            <w:pPr>
              <w:spacing w:after="0" w:line="240" w:lineRule="auto"/>
              <w:ind w:left="79" w:right="8" w:hanging="11"/>
              <w:jc w:val="left"/>
              <w:rPr>
                <w:rFonts w:asciiTheme="minorHAnsi" w:eastAsiaTheme="minorEastAsia" w:hAnsiTheme="minorHAnsi" w:cstheme="minorBidi"/>
                <w:color w:val="auto"/>
                <w:sz w:val="20"/>
                <w:szCs w:val="20"/>
              </w:rPr>
            </w:pPr>
          </w:p>
          <w:p w:rsidR="0059205B" w:rsidRPr="00155420" w:rsidRDefault="0059205B" w:rsidP="00155420">
            <w:pPr>
              <w:spacing w:after="0" w:line="240" w:lineRule="auto"/>
              <w:ind w:left="79" w:right="43" w:hanging="11"/>
              <w:rPr>
                <w:color w:val="auto"/>
                <w:szCs w:val="18"/>
              </w:rPr>
            </w:pPr>
            <w:r w:rsidRPr="00155420">
              <w:rPr>
                <w:rFonts w:ascii="微軟正黑體" w:eastAsia="微軟正黑體" w:hAnsi="微軟正黑體" w:cs="微軟正黑體" w:hint="eastAsia"/>
                <w:color w:val="auto"/>
                <w:szCs w:val="18"/>
              </w:rPr>
              <w:t>於碼頭營運採用綠色能源</w:t>
            </w:r>
            <w:r w:rsidRPr="00155420">
              <w:rPr>
                <w:rFonts w:hint="eastAsia"/>
                <w:color w:val="auto"/>
                <w:szCs w:val="18"/>
              </w:rPr>
              <w:t xml:space="preserve"> </w:t>
            </w:r>
          </w:p>
          <w:p w:rsidR="0059205B" w:rsidRPr="00155420" w:rsidRDefault="0059205B" w:rsidP="00155420">
            <w:pPr>
              <w:spacing w:after="0" w:line="240" w:lineRule="auto"/>
              <w:ind w:left="0" w:right="0" w:firstLine="0"/>
              <w:jc w:val="left"/>
              <w:rPr>
                <w:color w:val="auto"/>
              </w:rPr>
            </w:pPr>
          </w:p>
        </w:tc>
        <w:tc>
          <w:tcPr>
            <w:tcW w:w="7676" w:type="dxa"/>
          </w:tcPr>
          <w:p w:rsidR="0059205B" w:rsidRDefault="0059205B" w:rsidP="00371A29">
            <w:pPr>
              <w:spacing w:after="0" w:line="240" w:lineRule="auto"/>
              <w:ind w:left="62" w:right="0" w:hanging="11"/>
              <w:contextualSpacing/>
              <w:rPr>
                <w:rFonts w:asciiTheme="minorHAnsi" w:hAnsiTheme="minorHAnsi"/>
                <w:color w:val="auto"/>
                <w:sz w:val="20"/>
                <w:szCs w:val="20"/>
              </w:rPr>
            </w:pPr>
            <w:r w:rsidRPr="00155420">
              <w:rPr>
                <w:rFonts w:asciiTheme="minorHAnsi" w:hAnsiTheme="minorHAnsi"/>
                <w:color w:val="auto"/>
                <w:sz w:val="20"/>
                <w:szCs w:val="20"/>
              </w:rPr>
              <w:t>The main types of equipment at terminals are quay cranes (QCs) and rubber-tyred gantry cranes (RTGs). QCs are powered by electricity. We converted all RTGs in Hong Kong</w:t>
            </w:r>
            <w:r w:rsidRPr="00155420">
              <w:rPr>
                <w:rFonts w:asciiTheme="minorHAnsi" w:eastAsia="微軟正黑體" w:hAnsiTheme="minorHAnsi" w:cs="微軟正黑體"/>
                <w:color w:val="auto"/>
                <w:sz w:val="20"/>
                <w:szCs w:val="20"/>
              </w:rPr>
              <w:t xml:space="preserve"> </w:t>
            </w:r>
            <w:r w:rsidRPr="00155420">
              <w:rPr>
                <w:rFonts w:asciiTheme="minorHAnsi" w:hAnsiTheme="minorHAnsi"/>
                <w:color w:val="auto"/>
                <w:sz w:val="20"/>
                <w:szCs w:val="20"/>
              </w:rPr>
              <w:t>to electricity-powered RTGs (E-RTGs) by the end of 2014; DCB has used a full fleet of E-RTGs since it commenced operations in 2007.</w:t>
            </w:r>
          </w:p>
          <w:p w:rsidR="00371A29" w:rsidRPr="00371A29" w:rsidRDefault="00371A29" w:rsidP="00371A29">
            <w:pPr>
              <w:spacing w:after="0" w:line="240" w:lineRule="auto"/>
              <w:ind w:left="62" w:right="0" w:hanging="11"/>
              <w:contextualSpacing/>
              <w:rPr>
                <w:rFonts w:asciiTheme="minorHAnsi" w:eastAsiaTheme="minorEastAsia" w:hAnsiTheme="minorHAnsi" w:cstheme="minorBidi"/>
                <w:color w:val="auto"/>
                <w:sz w:val="20"/>
                <w:szCs w:val="20"/>
              </w:rPr>
            </w:pPr>
          </w:p>
          <w:p w:rsidR="0059205B" w:rsidRDefault="0059205B" w:rsidP="00371A29">
            <w:pPr>
              <w:spacing w:after="0" w:line="240" w:lineRule="auto"/>
              <w:ind w:left="62" w:right="0" w:hanging="11"/>
              <w:contextualSpacing/>
              <w:rPr>
                <w:rFonts w:asciiTheme="minorHAnsi" w:hAnsiTheme="minorHAnsi"/>
                <w:color w:val="auto"/>
                <w:sz w:val="20"/>
                <w:szCs w:val="20"/>
              </w:rPr>
            </w:pPr>
            <w:r w:rsidRPr="00155420">
              <w:rPr>
                <w:rFonts w:asciiTheme="minorHAnsi" w:hAnsiTheme="minorHAnsi"/>
                <w:color w:val="auto"/>
                <w:sz w:val="20"/>
                <w:szCs w:val="20"/>
              </w:rPr>
              <w:t xml:space="preserve">In DCB, we have installed shore power and are using LNG tractors for internal trucking. </w:t>
            </w:r>
          </w:p>
          <w:p w:rsidR="00371A29" w:rsidRPr="00155420" w:rsidRDefault="00371A29" w:rsidP="00371A29">
            <w:pPr>
              <w:spacing w:after="0" w:line="240" w:lineRule="auto"/>
              <w:ind w:left="62" w:right="0" w:hanging="11"/>
              <w:contextualSpacing/>
              <w:rPr>
                <w:rFonts w:asciiTheme="minorHAnsi" w:hAnsiTheme="minorHAnsi"/>
                <w:color w:val="auto"/>
                <w:sz w:val="20"/>
                <w:szCs w:val="20"/>
              </w:rPr>
            </w:pPr>
          </w:p>
          <w:p w:rsidR="0059205B" w:rsidRDefault="0059205B" w:rsidP="00371A29">
            <w:pPr>
              <w:spacing w:after="0" w:line="240" w:lineRule="auto"/>
              <w:ind w:left="62" w:right="0" w:hanging="11"/>
              <w:contextualSpacing/>
              <w:rPr>
                <w:rFonts w:asciiTheme="minorHAnsi" w:hAnsiTheme="minorHAnsi"/>
                <w:color w:val="auto"/>
                <w:sz w:val="20"/>
                <w:szCs w:val="20"/>
              </w:rPr>
            </w:pPr>
            <w:r w:rsidRPr="00155420">
              <w:rPr>
                <w:rFonts w:asciiTheme="minorHAnsi" w:hAnsiTheme="minorHAnsi"/>
                <w:color w:val="auto"/>
                <w:sz w:val="20"/>
                <w:szCs w:val="20"/>
              </w:rPr>
              <w:t>We spare no effort in turning our Green Terminal Model</w:t>
            </w:r>
            <w:r w:rsidRPr="00155420">
              <w:rPr>
                <w:rFonts w:asciiTheme="minorHAnsi" w:hAnsiTheme="minorHAnsi"/>
                <w:color w:val="auto"/>
                <w:sz w:val="20"/>
                <w:szCs w:val="20"/>
                <w:vertAlign w:val="superscript"/>
              </w:rPr>
              <w:t>1</w:t>
            </w:r>
            <w:r w:rsidRPr="00155420">
              <w:rPr>
                <w:rFonts w:asciiTheme="minorHAnsi" w:hAnsiTheme="minorHAnsi"/>
                <w:color w:val="auto"/>
                <w:sz w:val="20"/>
                <w:szCs w:val="20"/>
              </w:rPr>
              <w:t xml:space="preserve"> into a reality and will continue to reduce our emissions and energy consumption. In recent years, we have been exploring the possibility of using electric tractors for internal trucking in Hong Kong.</w:t>
            </w:r>
          </w:p>
          <w:p w:rsidR="00371A29" w:rsidRPr="00155420" w:rsidRDefault="00371A29" w:rsidP="00371A29">
            <w:pPr>
              <w:spacing w:after="0" w:line="240" w:lineRule="auto"/>
              <w:ind w:left="62" w:right="0" w:hanging="11"/>
              <w:contextualSpacing/>
              <w:rPr>
                <w:rFonts w:asciiTheme="minorHAnsi" w:hAnsiTheme="minorHAnsi"/>
                <w:color w:val="auto"/>
                <w:sz w:val="20"/>
                <w:szCs w:val="20"/>
              </w:rPr>
            </w:pPr>
          </w:p>
          <w:p w:rsidR="00371A29" w:rsidRDefault="0059205B" w:rsidP="00371A29">
            <w:pPr>
              <w:spacing w:after="0" w:line="240" w:lineRule="auto"/>
              <w:ind w:left="62" w:right="0" w:hanging="11"/>
              <w:contextualSpacing/>
              <w:jc w:val="left"/>
              <w:rPr>
                <w:rFonts w:ascii="微軟正黑體" w:eastAsia="微軟正黑體" w:hAnsi="微軟正黑體" w:cs="微軟正黑體"/>
                <w:color w:val="auto"/>
                <w:szCs w:val="18"/>
              </w:rPr>
            </w:pPr>
            <w:r w:rsidRPr="00155420">
              <w:rPr>
                <w:rFonts w:asciiTheme="minorHAnsi" w:eastAsia="微軟正黑體" w:hAnsiTheme="minorHAnsi" w:cs="微軟正黑體"/>
                <w:color w:val="auto"/>
                <w:szCs w:val="18"/>
              </w:rPr>
              <w:t xml:space="preserve"> </w:t>
            </w:r>
            <w:r w:rsidRPr="00155420">
              <w:rPr>
                <w:rFonts w:ascii="微軟正黑體" w:eastAsia="微軟正黑體" w:hAnsi="微軟正黑體" w:cs="微軟正黑體"/>
                <w:color w:val="auto"/>
                <w:szCs w:val="18"/>
              </w:rPr>
              <w:t>碼頭的主要設備包括岸邊起重機和膠輪式龍門起重機。岸邊起重機一向由電力驅動，而所有位於香港的膠輪式龍門起重機已於2014年底改裝為電力驅動。</w:t>
            </w:r>
            <w:proofErr w:type="gramStart"/>
            <w:r w:rsidRPr="00155420">
              <w:rPr>
                <w:rFonts w:ascii="微軟正黑體" w:eastAsia="微軟正黑體" w:hAnsi="微軟正黑體" w:cs="微軟正黑體"/>
                <w:color w:val="auto"/>
                <w:szCs w:val="18"/>
              </w:rPr>
              <w:t>大鏟灣碼頭</w:t>
            </w:r>
            <w:proofErr w:type="gramEnd"/>
            <w:r w:rsidRPr="00155420">
              <w:rPr>
                <w:rFonts w:ascii="微軟正黑體" w:eastAsia="微軟正黑體" w:hAnsi="微軟正黑體" w:cs="微軟正黑體"/>
                <w:color w:val="auto"/>
                <w:szCs w:val="18"/>
              </w:rPr>
              <w:t>自 2007年開始營運以來，一直使用電力驅動的膠輪式龍門起重機。</w:t>
            </w:r>
          </w:p>
          <w:p w:rsidR="00371A29" w:rsidRDefault="00371A29" w:rsidP="00371A29">
            <w:pPr>
              <w:spacing w:after="0" w:line="240" w:lineRule="auto"/>
              <w:ind w:left="62" w:right="0" w:hanging="11"/>
              <w:contextualSpacing/>
              <w:jc w:val="left"/>
              <w:rPr>
                <w:rFonts w:ascii="微軟正黑體" w:eastAsia="微軟正黑體" w:hAnsi="微軟正黑體" w:cs="微軟正黑體"/>
                <w:color w:val="auto"/>
                <w:szCs w:val="18"/>
              </w:rPr>
            </w:pPr>
          </w:p>
          <w:p w:rsidR="0059205B" w:rsidRDefault="0059205B" w:rsidP="00371A29">
            <w:pPr>
              <w:spacing w:after="0" w:line="240" w:lineRule="auto"/>
              <w:ind w:left="62" w:right="0" w:hanging="11"/>
              <w:contextualSpacing/>
              <w:jc w:val="left"/>
              <w:rPr>
                <w:rFonts w:ascii="微軟正黑體" w:eastAsia="微軟正黑體" w:hAnsi="微軟正黑體" w:cs="微軟正黑體"/>
                <w:color w:val="auto"/>
                <w:szCs w:val="18"/>
              </w:rPr>
            </w:pPr>
            <w:r w:rsidRPr="00155420">
              <w:rPr>
                <w:rFonts w:ascii="微軟正黑體" w:eastAsia="微軟正黑體" w:hAnsi="微軟正黑體" w:cs="微軟正黑體"/>
                <w:color w:val="auto"/>
                <w:szCs w:val="18"/>
              </w:rPr>
              <w:t>在</w:t>
            </w:r>
            <w:proofErr w:type="gramStart"/>
            <w:r w:rsidRPr="00155420">
              <w:rPr>
                <w:rFonts w:ascii="微軟正黑體" w:eastAsia="微軟正黑體" w:hAnsi="微軟正黑體" w:cs="微軟正黑體"/>
                <w:color w:val="auto"/>
                <w:szCs w:val="18"/>
              </w:rPr>
              <w:t>大鏟灣碼頭</w:t>
            </w:r>
            <w:proofErr w:type="gramEnd"/>
            <w:r w:rsidRPr="00155420">
              <w:rPr>
                <w:rFonts w:ascii="微軟正黑體" w:eastAsia="微軟正黑體" w:hAnsi="微軟正黑體" w:cs="微軟正黑體"/>
                <w:color w:val="auto"/>
                <w:szCs w:val="18"/>
              </w:rPr>
              <w:t>，我們安裝</w:t>
            </w:r>
            <w:proofErr w:type="gramStart"/>
            <w:r w:rsidRPr="00155420">
              <w:rPr>
                <w:rFonts w:ascii="微軟正黑體" w:eastAsia="微軟正黑體" w:hAnsi="微軟正黑體" w:cs="微軟正黑體"/>
                <w:color w:val="auto"/>
                <w:szCs w:val="18"/>
              </w:rPr>
              <w:t>了岸電及</w:t>
            </w:r>
            <w:proofErr w:type="gramEnd"/>
            <w:r w:rsidRPr="00155420">
              <w:rPr>
                <w:rFonts w:ascii="微軟正黑體" w:eastAsia="微軟正黑體" w:hAnsi="微軟正黑體" w:cs="微軟正黑體"/>
                <w:color w:val="auto"/>
                <w:szCs w:val="18"/>
              </w:rPr>
              <w:t>使用液化天然氣拖車處理貨箱內運工作。</w:t>
            </w:r>
          </w:p>
          <w:p w:rsidR="00371A29" w:rsidRPr="00155420" w:rsidRDefault="00371A29" w:rsidP="00371A29">
            <w:pPr>
              <w:spacing w:after="0" w:line="240" w:lineRule="auto"/>
              <w:ind w:left="62" w:right="0" w:hanging="11"/>
              <w:contextualSpacing/>
              <w:jc w:val="left"/>
              <w:rPr>
                <w:rFonts w:ascii="微軟正黑體" w:eastAsia="微軟正黑體" w:hAnsi="微軟正黑體" w:cs="微軟正黑體"/>
                <w:color w:val="auto"/>
                <w:szCs w:val="18"/>
              </w:rPr>
            </w:pPr>
          </w:p>
          <w:p w:rsidR="003E4315" w:rsidRDefault="0059205B" w:rsidP="00371A29">
            <w:pPr>
              <w:spacing w:after="0" w:line="240" w:lineRule="auto"/>
              <w:ind w:left="52" w:right="43" w:hanging="11"/>
              <w:contextualSpacing/>
              <w:rPr>
                <w:rFonts w:ascii="微軟正黑體" w:eastAsia="微軟正黑體" w:hAnsi="微軟正黑體" w:cs="微軟正黑體"/>
                <w:color w:val="auto"/>
                <w:szCs w:val="18"/>
              </w:rPr>
            </w:pPr>
            <w:r w:rsidRPr="00155420">
              <w:rPr>
                <w:rFonts w:ascii="微軟正黑體" w:eastAsia="微軟正黑體" w:hAnsi="微軟正黑體" w:cs="微軟正黑體"/>
                <w:color w:val="auto"/>
                <w:szCs w:val="18"/>
              </w:rPr>
              <w:t>公司致力實踐我們的綠色碼頭模式</w:t>
            </w:r>
            <w:r w:rsidRPr="00155420">
              <w:rPr>
                <w:rFonts w:ascii="微軟正黑體" w:eastAsia="微軟正黑體" w:hAnsi="微軟正黑體" w:cs="微軟正黑體"/>
                <w:color w:val="auto"/>
                <w:szCs w:val="18"/>
                <w:vertAlign w:val="superscript"/>
              </w:rPr>
              <w:t>1</w:t>
            </w:r>
            <w:r w:rsidRPr="00155420">
              <w:rPr>
                <w:rFonts w:ascii="微軟正黑體" w:eastAsia="微軟正黑體" w:hAnsi="微軟正黑體" w:cs="微軟正黑體"/>
                <w:color w:val="auto"/>
                <w:szCs w:val="18"/>
              </w:rPr>
              <w:t>，推動環保工作，並將繼續減少氣體排放和能源消耗。近年來，我們一直研究於香港的碼頭堆場內使用</w:t>
            </w:r>
            <w:proofErr w:type="gramStart"/>
            <w:r w:rsidRPr="00155420">
              <w:rPr>
                <w:rFonts w:ascii="微軟正黑體" w:eastAsia="微軟正黑體" w:hAnsi="微軟正黑體" w:cs="微軟正黑體"/>
                <w:color w:val="auto"/>
                <w:szCs w:val="18"/>
              </w:rPr>
              <w:t>電動拖頭的</w:t>
            </w:r>
            <w:proofErr w:type="gramEnd"/>
            <w:r w:rsidRPr="00155420">
              <w:rPr>
                <w:rFonts w:ascii="微軟正黑體" w:eastAsia="微軟正黑體" w:hAnsi="微軟正黑體" w:cs="微軟正黑體"/>
                <w:color w:val="auto"/>
                <w:szCs w:val="18"/>
              </w:rPr>
              <w:t>可行性。</w:t>
            </w:r>
          </w:p>
          <w:p w:rsidR="00371A29" w:rsidRPr="00155420" w:rsidRDefault="00371A29" w:rsidP="00371A29">
            <w:pPr>
              <w:spacing w:after="0" w:line="240" w:lineRule="auto"/>
              <w:ind w:left="52" w:right="43" w:hanging="11"/>
              <w:contextualSpacing/>
              <w:rPr>
                <w:rFonts w:ascii="微軟正黑體" w:eastAsia="微軟正黑體" w:hAnsi="微軟正黑體" w:cs="微軟正黑體"/>
                <w:color w:val="auto"/>
                <w:szCs w:val="18"/>
              </w:rPr>
            </w:pPr>
          </w:p>
          <w:p w:rsidR="0059205B" w:rsidRPr="00155420" w:rsidRDefault="0059205B" w:rsidP="00155420">
            <w:pPr>
              <w:spacing w:after="0" w:line="240" w:lineRule="auto"/>
              <w:ind w:left="108" w:right="43" w:hanging="11"/>
              <w:contextualSpacing/>
              <w:rPr>
                <w:rFonts w:ascii="微軟正黑體" w:eastAsia="微軟正黑體" w:hAnsi="微軟正黑體" w:cs="微軟正黑體"/>
                <w:color w:val="auto"/>
                <w:sz w:val="16"/>
                <w:szCs w:val="16"/>
                <w:vertAlign w:val="superscript"/>
              </w:rPr>
            </w:pPr>
            <w:r w:rsidRPr="00155420">
              <w:rPr>
                <w:rStyle w:val="footnotemark"/>
                <w:rFonts w:ascii="微軟正黑體" w:eastAsia="微軟正黑體" w:hAnsi="微軟正黑體"/>
                <w:color w:val="auto"/>
                <w:sz w:val="16"/>
                <w:szCs w:val="16"/>
              </w:rPr>
              <w:footnoteRef/>
            </w:r>
            <w:r w:rsidRPr="00155420">
              <w:rPr>
                <w:rFonts w:ascii="微軟正黑體" w:eastAsia="微軟正黑體" w:hAnsi="微軟正黑體"/>
                <w:color w:val="auto"/>
                <w:sz w:val="16"/>
                <w:szCs w:val="16"/>
              </w:rPr>
              <w:t xml:space="preserve"> </w:t>
            </w:r>
            <w:r w:rsidRPr="002B22E3">
              <w:rPr>
                <w:rFonts w:asciiTheme="minorHAnsi" w:eastAsia="微軟正黑體" w:hAnsiTheme="minorHAnsi"/>
                <w:color w:val="auto"/>
                <w:sz w:val="16"/>
                <w:szCs w:val="16"/>
              </w:rPr>
              <w:t>For details, see page 31 of our 2013-15 CSR Report.</w:t>
            </w:r>
            <w:r w:rsidRPr="00155420">
              <w:rPr>
                <w:rFonts w:ascii="微軟正黑體" w:eastAsia="微軟正黑體" w:hAnsi="微軟正黑體"/>
                <w:color w:val="auto"/>
                <w:sz w:val="16"/>
                <w:szCs w:val="16"/>
              </w:rPr>
              <w:t xml:space="preserve"> </w:t>
            </w:r>
            <w:r w:rsidRPr="00155420">
              <w:rPr>
                <w:rFonts w:ascii="微軟正黑體" w:eastAsia="微軟正黑體" w:hAnsi="微軟正黑體" w:cs="微軟正黑體"/>
                <w:color w:val="auto"/>
                <w:sz w:val="16"/>
                <w:szCs w:val="16"/>
                <w:vertAlign w:val="superscript"/>
              </w:rPr>
              <w:t xml:space="preserve">   </w:t>
            </w:r>
          </w:p>
          <w:p w:rsidR="00CC555B" w:rsidRPr="00155420" w:rsidRDefault="0059205B" w:rsidP="00371A29">
            <w:pPr>
              <w:spacing w:after="0" w:line="240" w:lineRule="auto"/>
              <w:ind w:left="108" w:right="43" w:hanging="11"/>
              <w:contextualSpacing/>
              <w:rPr>
                <w:color w:val="auto"/>
              </w:rPr>
            </w:pPr>
            <w:r w:rsidRPr="00155420">
              <w:rPr>
                <w:rFonts w:ascii="微軟正黑體" w:eastAsia="微軟正黑體" w:hAnsi="微軟正黑體" w:cs="微軟正黑體"/>
                <w:color w:val="auto"/>
                <w:sz w:val="16"/>
                <w:szCs w:val="16"/>
              </w:rPr>
              <w:t>詳情請參閱我們的企業社會責任報告2013-15，第31頁。</w:t>
            </w:r>
          </w:p>
        </w:tc>
      </w:tr>
    </w:tbl>
    <w:tbl>
      <w:tblPr>
        <w:tblStyle w:val="TableGrid0"/>
        <w:tblW w:w="10677" w:type="dxa"/>
        <w:tblInd w:w="-6" w:type="dxa"/>
        <w:tblLook w:val="04A0" w:firstRow="1" w:lastRow="0" w:firstColumn="1" w:lastColumn="0" w:noHBand="0" w:noVBand="1"/>
      </w:tblPr>
      <w:tblGrid>
        <w:gridCol w:w="3066"/>
        <w:gridCol w:w="7611"/>
      </w:tblGrid>
      <w:tr w:rsidR="00155420" w:rsidRPr="00155420" w:rsidTr="001758D0">
        <w:tc>
          <w:tcPr>
            <w:tcW w:w="3066" w:type="dxa"/>
            <w:shd w:val="clear" w:color="auto" w:fill="00A9AD"/>
          </w:tcPr>
          <w:p w:rsidR="00CF5DA8" w:rsidRPr="0096638F" w:rsidRDefault="00CC555B" w:rsidP="00155420">
            <w:pPr>
              <w:spacing w:after="0" w:line="240" w:lineRule="auto"/>
              <w:ind w:left="0" w:right="40" w:firstLine="0"/>
              <w:rPr>
                <w:b/>
                <w:color w:val="FFFFFF" w:themeColor="background1"/>
                <w:sz w:val="20"/>
                <w:szCs w:val="20"/>
              </w:rPr>
            </w:pPr>
            <w:r w:rsidRPr="0096638F">
              <w:rPr>
                <w:color w:val="FFFFFF" w:themeColor="background1"/>
              </w:rPr>
              <w:lastRenderedPageBreak/>
              <w:br w:type="page"/>
            </w:r>
            <w:r w:rsidR="00CF5DA8" w:rsidRPr="0096638F">
              <w:rPr>
                <w:b/>
                <w:color w:val="FFFFFF" w:themeColor="background1"/>
                <w:sz w:val="20"/>
                <w:szCs w:val="20"/>
              </w:rPr>
              <w:t>Key issues raised by stakeholders   engaged</w:t>
            </w:r>
          </w:p>
          <w:p w:rsidR="00CF5DA8" w:rsidRPr="0096638F" w:rsidRDefault="00CF5DA8" w:rsidP="00155420">
            <w:pPr>
              <w:spacing w:after="0" w:line="240" w:lineRule="auto"/>
              <w:ind w:left="0" w:right="40" w:firstLine="0"/>
              <w:rPr>
                <w:b/>
                <w:color w:val="FFFFFF" w:themeColor="background1"/>
                <w:szCs w:val="18"/>
              </w:rPr>
            </w:pPr>
            <w:proofErr w:type="gramStart"/>
            <w:r w:rsidRPr="0096638F">
              <w:rPr>
                <w:rFonts w:ascii="微軟正黑體" w:eastAsia="微軟正黑體" w:hAnsi="微軟正黑體" w:cs="微軟正黑體"/>
                <w:b/>
                <w:color w:val="FFFFFF" w:themeColor="background1"/>
                <w:szCs w:val="18"/>
              </w:rPr>
              <w:t>持份者提出</w:t>
            </w:r>
            <w:proofErr w:type="gramEnd"/>
            <w:r w:rsidRPr="0096638F">
              <w:rPr>
                <w:rFonts w:ascii="微軟正黑體" w:eastAsia="微軟正黑體" w:hAnsi="微軟正黑體" w:cs="微軟正黑體"/>
                <w:b/>
                <w:color w:val="FFFFFF" w:themeColor="background1"/>
                <w:szCs w:val="18"/>
              </w:rPr>
              <w:t>重點關注議題</w:t>
            </w:r>
          </w:p>
        </w:tc>
        <w:tc>
          <w:tcPr>
            <w:tcW w:w="7611" w:type="dxa"/>
            <w:shd w:val="clear" w:color="auto" w:fill="00A9AD"/>
          </w:tcPr>
          <w:p w:rsidR="00CF5DA8" w:rsidRPr="0096638F" w:rsidRDefault="00CF5DA8" w:rsidP="00155420">
            <w:pPr>
              <w:spacing w:after="0" w:line="240" w:lineRule="auto"/>
              <w:ind w:left="0" w:right="40" w:firstLine="0"/>
              <w:rPr>
                <w:b/>
                <w:color w:val="FFFFFF" w:themeColor="background1"/>
                <w:sz w:val="20"/>
                <w:szCs w:val="20"/>
              </w:rPr>
            </w:pPr>
            <w:r w:rsidRPr="0096638F">
              <w:rPr>
                <w:b/>
                <w:color w:val="FFFFFF" w:themeColor="background1"/>
                <w:sz w:val="20"/>
                <w:szCs w:val="20"/>
              </w:rPr>
              <w:t>Our response</w:t>
            </w:r>
          </w:p>
          <w:p w:rsidR="00CF5DA8" w:rsidRPr="0096638F" w:rsidRDefault="00CF5DA8" w:rsidP="00155420">
            <w:pPr>
              <w:spacing w:after="0" w:line="240" w:lineRule="auto"/>
              <w:ind w:left="0" w:right="40" w:firstLine="0"/>
              <w:rPr>
                <w:b/>
                <w:color w:val="FFFFFF" w:themeColor="background1"/>
                <w:szCs w:val="18"/>
              </w:rPr>
            </w:pPr>
            <w:r w:rsidRPr="0096638F">
              <w:rPr>
                <w:rFonts w:ascii="微軟正黑體" w:eastAsia="微軟正黑體" w:hAnsi="微軟正黑體" w:cs="微軟正黑體"/>
                <w:b/>
                <w:color w:val="FFFFFF" w:themeColor="background1"/>
                <w:szCs w:val="18"/>
              </w:rPr>
              <w:t>我們的回應</w:t>
            </w:r>
          </w:p>
        </w:tc>
      </w:tr>
    </w:tbl>
    <w:p w:rsidR="00BC0279" w:rsidRPr="00155420" w:rsidRDefault="00CF5DA8" w:rsidP="00155420">
      <w:pPr>
        <w:spacing w:after="0" w:line="240" w:lineRule="auto"/>
        <w:ind w:left="0" w:right="40" w:firstLine="0"/>
        <w:jc w:val="left"/>
        <w:rPr>
          <w:rFonts w:ascii="微軟正黑體" w:eastAsia="微軟正黑體" w:hAnsi="微軟正黑體" w:cs="微軟正黑體"/>
          <w:b/>
          <w:color w:val="auto"/>
          <w:sz w:val="20"/>
          <w:szCs w:val="20"/>
        </w:rPr>
      </w:pPr>
      <w:r w:rsidRPr="00155420">
        <w:rPr>
          <w:b/>
          <w:color w:val="auto"/>
          <w:w w:val="114"/>
          <w:sz w:val="20"/>
          <w:szCs w:val="20"/>
        </w:rPr>
        <w:t>People</w:t>
      </w:r>
      <w:r w:rsidRPr="00155420">
        <w:rPr>
          <w:rFonts w:ascii="微軟正黑體" w:eastAsia="微軟正黑體" w:hAnsi="微軟正黑體" w:cs="微軟正黑體"/>
          <w:b/>
          <w:color w:val="auto"/>
          <w:sz w:val="20"/>
          <w:szCs w:val="20"/>
        </w:rPr>
        <w:t>以人為本</w:t>
      </w:r>
    </w:p>
    <w:tbl>
      <w:tblPr>
        <w:tblStyle w:val="TableGrid0"/>
        <w:tblW w:w="10768" w:type="dxa"/>
        <w:tblLook w:val="04A0" w:firstRow="1" w:lastRow="0" w:firstColumn="1" w:lastColumn="0" w:noHBand="0" w:noVBand="1"/>
      </w:tblPr>
      <w:tblGrid>
        <w:gridCol w:w="3090"/>
        <w:gridCol w:w="7678"/>
      </w:tblGrid>
      <w:tr w:rsidR="00155420" w:rsidRPr="00155420" w:rsidTr="00CF5DA8">
        <w:tc>
          <w:tcPr>
            <w:tcW w:w="3090" w:type="dxa"/>
          </w:tcPr>
          <w:p w:rsidR="005E0340" w:rsidRDefault="005E0340" w:rsidP="00155420">
            <w:pPr>
              <w:spacing w:after="0" w:line="240" w:lineRule="auto"/>
              <w:ind w:left="0" w:right="0" w:firstLine="0"/>
              <w:jc w:val="left"/>
              <w:rPr>
                <w:color w:val="auto"/>
                <w:spacing w:val="-2"/>
                <w:w w:val="102"/>
                <w:sz w:val="20"/>
                <w:szCs w:val="20"/>
              </w:rPr>
            </w:pPr>
            <w:r w:rsidRPr="00155420">
              <w:rPr>
                <w:color w:val="auto"/>
                <w:spacing w:val="-2"/>
                <w:w w:val="102"/>
                <w:sz w:val="20"/>
                <w:szCs w:val="20"/>
              </w:rPr>
              <w:t>Management</w:t>
            </w:r>
            <w:r w:rsidRPr="00155420">
              <w:rPr>
                <w:color w:val="auto"/>
                <w:spacing w:val="-8"/>
                <w:w w:val="102"/>
                <w:sz w:val="20"/>
                <w:szCs w:val="20"/>
              </w:rPr>
              <w:t xml:space="preserve"> </w:t>
            </w:r>
            <w:r w:rsidRPr="00155420">
              <w:rPr>
                <w:color w:val="auto"/>
                <w:spacing w:val="-2"/>
                <w:w w:val="102"/>
                <w:sz w:val="20"/>
                <w:szCs w:val="20"/>
              </w:rPr>
              <w:t>of</w:t>
            </w:r>
            <w:r w:rsidRPr="00155420">
              <w:rPr>
                <w:color w:val="auto"/>
                <w:spacing w:val="-8"/>
                <w:w w:val="102"/>
                <w:sz w:val="20"/>
                <w:szCs w:val="20"/>
              </w:rPr>
              <w:t xml:space="preserve"> </w:t>
            </w:r>
            <w:r w:rsidRPr="00155420">
              <w:rPr>
                <w:color w:val="auto"/>
                <w:spacing w:val="-2"/>
                <w:w w:val="102"/>
                <w:sz w:val="20"/>
                <w:szCs w:val="20"/>
              </w:rPr>
              <w:t>contractors</w:t>
            </w:r>
            <w:r w:rsidRPr="00155420">
              <w:rPr>
                <w:color w:val="auto"/>
                <w:spacing w:val="-8"/>
                <w:w w:val="102"/>
                <w:sz w:val="20"/>
                <w:szCs w:val="20"/>
              </w:rPr>
              <w:t xml:space="preserve"> </w:t>
            </w:r>
            <w:r w:rsidRPr="00155420">
              <w:rPr>
                <w:color w:val="auto"/>
                <w:spacing w:val="-2"/>
                <w:w w:val="102"/>
                <w:sz w:val="20"/>
                <w:szCs w:val="20"/>
              </w:rPr>
              <w:t>and</w:t>
            </w:r>
            <w:r w:rsidRPr="00155420">
              <w:rPr>
                <w:color w:val="auto"/>
                <w:spacing w:val="-8"/>
                <w:w w:val="102"/>
                <w:sz w:val="20"/>
                <w:szCs w:val="20"/>
              </w:rPr>
              <w:t xml:space="preserve"> </w:t>
            </w:r>
            <w:r w:rsidRPr="00155420">
              <w:rPr>
                <w:color w:val="auto"/>
                <w:spacing w:val="-2"/>
                <w:w w:val="102"/>
                <w:sz w:val="20"/>
                <w:szCs w:val="20"/>
              </w:rPr>
              <w:t>suppliers</w:t>
            </w:r>
          </w:p>
          <w:p w:rsidR="00473FC0" w:rsidRPr="00155420" w:rsidRDefault="00473FC0" w:rsidP="00155420">
            <w:pPr>
              <w:spacing w:after="0" w:line="240" w:lineRule="auto"/>
              <w:ind w:left="0" w:right="0" w:firstLine="0"/>
              <w:jc w:val="left"/>
              <w:rPr>
                <w:color w:val="auto"/>
                <w:sz w:val="20"/>
                <w:szCs w:val="20"/>
              </w:rPr>
            </w:pPr>
          </w:p>
          <w:p w:rsidR="005E0340" w:rsidRPr="00155420" w:rsidRDefault="005E0340" w:rsidP="00155420">
            <w:pPr>
              <w:spacing w:after="0" w:line="240" w:lineRule="auto"/>
              <w:ind w:left="0" w:right="0" w:firstLine="0"/>
              <w:jc w:val="left"/>
              <w:rPr>
                <w:color w:val="auto"/>
              </w:rPr>
            </w:pPr>
            <w:r w:rsidRPr="00155420">
              <w:rPr>
                <w:rFonts w:ascii="微軟正黑體" w:eastAsia="微軟正黑體" w:hAnsi="微軟正黑體" w:cs="微軟正黑體"/>
                <w:color w:val="auto"/>
              </w:rPr>
              <w:t>承辦商和供應商管理</w:t>
            </w:r>
          </w:p>
          <w:p w:rsidR="00CF5DA8" w:rsidRPr="00155420" w:rsidRDefault="00CF5DA8" w:rsidP="00155420">
            <w:pPr>
              <w:spacing w:after="0" w:line="240" w:lineRule="auto"/>
              <w:ind w:left="0" w:right="40" w:firstLine="0"/>
              <w:jc w:val="left"/>
              <w:rPr>
                <w:color w:val="auto"/>
              </w:rPr>
            </w:pPr>
          </w:p>
        </w:tc>
        <w:tc>
          <w:tcPr>
            <w:tcW w:w="7678" w:type="dxa"/>
          </w:tcPr>
          <w:p w:rsidR="005E0340" w:rsidRPr="002B22E3" w:rsidRDefault="005E0340" w:rsidP="00CC02B5">
            <w:pPr>
              <w:spacing w:after="0" w:line="240" w:lineRule="auto"/>
              <w:ind w:left="0" w:right="0" w:firstLine="0"/>
              <w:rPr>
                <w:color w:val="auto"/>
                <w:sz w:val="20"/>
                <w:szCs w:val="20"/>
              </w:rPr>
            </w:pPr>
            <w:r w:rsidRPr="002B22E3">
              <w:rPr>
                <w:color w:val="auto"/>
                <w:w w:val="105"/>
                <w:sz w:val="20"/>
                <w:szCs w:val="20"/>
              </w:rPr>
              <w:t>Contractor</w:t>
            </w:r>
            <w:r w:rsidRPr="002B22E3">
              <w:rPr>
                <w:color w:val="auto"/>
                <w:spacing w:val="18"/>
                <w:w w:val="105"/>
                <w:sz w:val="20"/>
                <w:szCs w:val="20"/>
              </w:rPr>
              <w:t xml:space="preserve"> </w:t>
            </w:r>
            <w:r w:rsidRPr="002B22E3">
              <w:rPr>
                <w:color w:val="auto"/>
                <w:w w:val="105"/>
                <w:sz w:val="20"/>
                <w:szCs w:val="20"/>
              </w:rPr>
              <w:t>and</w:t>
            </w:r>
            <w:r w:rsidRPr="002B22E3">
              <w:rPr>
                <w:color w:val="auto"/>
                <w:spacing w:val="18"/>
                <w:w w:val="105"/>
                <w:sz w:val="20"/>
                <w:szCs w:val="20"/>
              </w:rPr>
              <w:t xml:space="preserve"> </w:t>
            </w:r>
            <w:r w:rsidRPr="002B22E3">
              <w:rPr>
                <w:color w:val="auto"/>
                <w:w w:val="105"/>
                <w:sz w:val="20"/>
                <w:szCs w:val="20"/>
              </w:rPr>
              <w:t>subcontractor</w:t>
            </w:r>
            <w:r w:rsidRPr="002B22E3">
              <w:rPr>
                <w:color w:val="auto"/>
                <w:spacing w:val="18"/>
                <w:w w:val="105"/>
                <w:sz w:val="20"/>
                <w:szCs w:val="20"/>
              </w:rPr>
              <w:t xml:space="preserve"> </w:t>
            </w:r>
            <w:r w:rsidRPr="002B22E3">
              <w:rPr>
                <w:color w:val="auto"/>
                <w:w w:val="105"/>
                <w:sz w:val="20"/>
                <w:szCs w:val="20"/>
              </w:rPr>
              <w:t>management</w:t>
            </w:r>
            <w:r w:rsidRPr="002B22E3">
              <w:rPr>
                <w:color w:val="auto"/>
                <w:spacing w:val="18"/>
                <w:w w:val="105"/>
                <w:sz w:val="20"/>
                <w:szCs w:val="20"/>
              </w:rPr>
              <w:t xml:space="preserve"> </w:t>
            </w:r>
            <w:r w:rsidRPr="002B22E3">
              <w:rPr>
                <w:color w:val="auto"/>
                <w:w w:val="105"/>
                <w:sz w:val="20"/>
                <w:szCs w:val="20"/>
              </w:rPr>
              <w:t>is</w:t>
            </w:r>
            <w:r w:rsidRPr="002B22E3">
              <w:rPr>
                <w:color w:val="auto"/>
                <w:spacing w:val="18"/>
                <w:w w:val="105"/>
                <w:sz w:val="20"/>
                <w:szCs w:val="20"/>
              </w:rPr>
              <w:t xml:space="preserve"> </w:t>
            </w:r>
            <w:r w:rsidRPr="002B22E3">
              <w:rPr>
                <w:color w:val="auto"/>
                <w:w w:val="105"/>
                <w:sz w:val="20"/>
                <w:szCs w:val="20"/>
              </w:rPr>
              <w:t>an</w:t>
            </w:r>
            <w:r w:rsidRPr="002B22E3">
              <w:rPr>
                <w:color w:val="auto"/>
                <w:spacing w:val="19"/>
                <w:w w:val="105"/>
                <w:sz w:val="20"/>
                <w:szCs w:val="20"/>
              </w:rPr>
              <w:t xml:space="preserve"> </w:t>
            </w:r>
            <w:r w:rsidRPr="002B22E3">
              <w:rPr>
                <w:color w:val="auto"/>
                <w:w w:val="105"/>
                <w:sz w:val="20"/>
                <w:szCs w:val="20"/>
              </w:rPr>
              <w:t>integral</w:t>
            </w:r>
            <w:r w:rsidRPr="002B22E3">
              <w:rPr>
                <w:color w:val="auto"/>
                <w:spacing w:val="18"/>
                <w:w w:val="105"/>
                <w:sz w:val="20"/>
                <w:szCs w:val="20"/>
              </w:rPr>
              <w:t xml:space="preserve"> </w:t>
            </w:r>
            <w:r w:rsidRPr="002B22E3">
              <w:rPr>
                <w:color w:val="auto"/>
                <w:w w:val="105"/>
                <w:sz w:val="20"/>
                <w:szCs w:val="20"/>
              </w:rPr>
              <w:t>part</w:t>
            </w:r>
            <w:r w:rsidRPr="002B22E3">
              <w:rPr>
                <w:color w:val="auto"/>
                <w:spacing w:val="18"/>
                <w:w w:val="105"/>
                <w:sz w:val="20"/>
                <w:szCs w:val="20"/>
              </w:rPr>
              <w:t xml:space="preserve"> </w:t>
            </w:r>
            <w:r w:rsidRPr="002B22E3">
              <w:rPr>
                <w:color w:val="auto"/>
                <w:w w:val="105"/>
                <w:sz w:val="20"/>
                <w:szCs w:val="20"/>
              </w:rPr>
              <w:t>of</w:t>
            </w:r>
            <w:r w:rsidRPr="002B22E3">
              <w:rPr>
                <w:color w:val="auto"/>
                <w:spacing w:val="19"/>
                <w:w w:val="105"/>
                <w:sz w:val="20"/>
                <w:szCs w:val="20"/>
              </w:rPr>
              <w:t xml:space="preserve"> </w:t>
            </w:r>
            <w:r w:rsidRPr="002B22E3">
              <w:rPr>
                <w:color w:val="auto"/>
                <w:w w:val="105"/>
                <w:sz w:val="20"/>
                <w:szCs w:val="20"/>
              </w:rPr>
              <w:t>our</w:t>
            </w:r>
            <w:r w:rsidRPr="002B22E3">
              <w:rPr>
                <w:color w:val="auto"/>
                <w:spacing w:val="18"/>
                <w:w w:val="105"/>
                <w:sz w:val="20"/>
                <w:szCs w:val="20"/>
              </w:rPr>
              <w:t xml:space="preserve"> </w:t>
            </w:r>
            <w:r w:rsidRPr="002B22E3">
              <w:rPr>
                <w:color w:val="auto"/>
                <w:w w:val="105"/>
                <w:sz w:val="20"/>
                <w:szCs w:val="20"/>
              </w:rPr>
              <w:t>daily</w:t>
            </w:r>
            <w:r w:rsidRPr="002B22E3">
              <w:rPr>
                <w:color w:val="auto"/>
                <w:spacing w:val="19"/>
                <w:w w:val="105"/>
                <w:sz w:val="20"/>
                <w:szCs w:val="20"/>
              </w:rPr>
              <w:t xml:space="preserve"> </w:t>
            </w:r>
            <w:r w:rsidRPr="002B22E3">
              <w:rPr>
                <w:color w:val="auto"/>
                <w:w w:val="105"/>
                <w:sz w:val="20"/>
                <w:szCs w:val="20"/>
              </w:rPr>
              <w:t>operations.</w:t>
            </w:r>
            <w:r w:rsidRPr="002B22E3">
              <w:rPr>
                <w:color w:val="auto"/>
                <w:spacing w:val="9"/>
                <w:w w:val="105"/>
                <w:sz w:val="20"/>
                <w:szCs w:val="20"/>
              </w:rPr>
              <w:t xml:space="preserve"> </w:t>
            </w:r>
            <w:r w:rsidRPr="002B22E3">
              <w:rPr>
                <w:color w:val="auto"/>
                <w:w w:val="104"/>
                <w:sz w:val="20"/>
                <w:szCs w:val="20"/>
              </w:rPr>
              <w:t>We</w:t>
            </w:r>
            <w:r w:rsidRPr="002B22E3">
              <w:rPr>
                <w:color w:val="auto"/>
                <w:spacing w:val="17"/>
                <w:w w:val="104"/>
                <w:sz w:val="20"/>
                <w:szCs w:val="20"/>
              </w:rPr>
              <w:t xml:space="preserve"> </w:t>
            </w:r>
            <w:r w:rsidRPr="002B22E3">
              <w:rPr>
                <w:color w:val="auto"/>
                <w:w w:val="104"/>
                <w:sz w:val="20"/>
                <w:szCs w:val="20"/>
              </w:rPr>
              <w:t>require</w:t>
            </w:r>
            <w:r w:rsidRPr="002B22E3">
              <w:rPr>
                <w:color w:val="auto"/>
                <w:spacing w:val="17"/>
                <w:w w:val="104"/>
                <w:sz w:val="20"/>
                <w:szCs w:val="20"/>
              </w:rPr>
              <w:t xml:space="preserve"> </w:t>
            </w:r>
            <w:r w:rsidRPr="002B22E3">
              <w:rPr>
                <w:color w:val="auto"/>
                <w:w w:val="104"/>
                <w:sz w:val="20"/>
                <w:szCs w:val="20"/>
              </w:rPr>
              <w:t>all</w:t>
            </w:r>
            <w:r w:rsidRPr="002B22E3">
              <w:rPr>
                <w:color w:val="auto"/>
                <w:spacing w:val="17"/>
                <w:w w:val="104"/>
                <w:sz w:val="20"/>
                <w:szCs w:val="20"/>
              </w:rPr>
              <w:t xml:space="preserve"> </w:t>
            </w:r>
            <w:r w:rsidRPr="002B22E3">
              <w:rPr>
                <w:color w:val="auto"/>
                <w:w w:val="104"/>
                <w:sz w:val="20"/>
                <w:szCs w:val="20"/>
              </w:rPr>
              <w:t>our</w:t>
            </w:r>
            <w:r w:rsidRPr="002B22E3">
              <w:rPr>
                <w:color w:val="auto"/>
                <w:spacing w:val="17"/>
                <w:w w:val="104"/>
                <w:sz w:val="20"/>
                <w:szCs w:val="20"/>
              </w:rPr>
              <w:t xml:space="preserve"> </w:t>
            </w:r>
            <w:r w:rsidRPr="002B22E3">
              <w:rPr>
                <w:color w:val="auto"/>
                <w:w w:val="104"/>
                <w:sz w:val="20"/>
                <w:szCs w:val="20"/>
              </w:rPr>
              <w:t>contractors</w:t>
            </w:r>
            <w:r w:rsidRPr="002B22E3">
              <w:rPr>
                <w:color w:val="auto"/>
                <w:spacing w:val="17"/>
                <w:w w:val="104"/>
                <w:sz w:val="20"/>
                <w:szCs w:val="20"/>
              </w:rPr>
              <w:t xml:space="preserve"> </w:t>
            </w:r>
            <w:r w:rsidRPr="002B22E3">
              <w:rPr>
                <w:color w:val="auto"/>
                <w:w w:val="104"/>
                <w:sz w:val="20"/>
                <w:szCs w:val="20"/>
              </w:rPr>
              <w:t>and</w:t>
            </w:r>
            <w:r w:rsidRPr="002B22E3">
              <w:rPr>
                <w:color w:val="auto"/>
                <w:spacing w:val="17"/>
                <w:w w:val="104"/>
                <w:sz w:val="20"/>
                <w:szCs w:val="20"/>
              </w:rPr>
              <w:t xml:space="preserve"> </w:t>
            </w:r>
            <w:r w:rsidRPr="002B22E3">
              <w:rPr>
                <w:color w:val="auto"/>
                <w:w w:val="104"/>
                <w:sz w:val="20"/>
                <w:szCs w:val="20"/>
              </w:rPr>
              <w:t>subcontractors</w:t>
            </w:r>
            <w:r w:rsidRPr="002B22E3">
              <w:rPr>
                <w:color w:val="auto"/>
                <w:spacing w:val="17"/>
                <w:w w:val="104"/>
                <w:sz w:val="20"/>
                <w:szCs w:val="20"/>
              </w:rPr>
              <w:t xml:space="preserve"> </w:t>
            </w:r>
            <w:r w:rsidRPr="002B22E3">
              <w:rPr>
                <w:color w:val="auto"/>
                <w:w w:val="104"/>
                <w:sz w:val="20"/>
                <w:szCs w:val="20"/>
              </w:rPr>
              <w:t>to</w:t>
            </w:r>
            <w:r w:rsidRPr="002B22E3">
              <w:rPr>
                <w:color w:val="auto"/>
                <w:spacing w:val="17"/>
                <w:w w:val="104"/>
                <w:sz w:val="20"/>
                <w:szCs w:val="20"/>
              </w:rPr>
              <w:t xml:space="preserve"> </w:t>
            </w:r>
            <w:r w:rsidRPr="002B22E3">
              <w:rPr>
                <w:color w:val="auto"/>
                <w:w w:val="104"/>
                <w:sz w:val="20"/>
                <w:szCs w:val="20"/>
              </w:rPr>
              <w:t>comply</w:t>
            </w:r>
            <w:r w:rsidRPr="002B22E3">
              <w:rPr>
                <w:color w:val="auto"/>
                <w:spacing w:val="17"/>
                <w:w w:val="104"/>
                <w:sz w:val="20"/>
                <w:szCs w:val="20"/>
              </w:rPr>
              <w:t xml:space="preserve"> </w:t>
            </w:r>
            <w:r w:rsidRPr="002B22E3">
              <w:rPr>
                <w:color w:val="auto"/>
                <w:w w:val="104"/>
                <w:sz w:val="20"/>
                <w:szCs w:val="20"/>
              </w:rPr>
              <w:t>with</w:t>
            </w:r>
            <w:r w:rsidRPr="002B22E3">
              <w:rPr>
                <w:color w:val="auto"/>
                <w:spacing w:val="17"/>
                <w:w w:val="104"/>
                <w:sz w:val="20"/>
                <w:szCs w:val="20"/>
              </w:rPr>
              <w:t xml:space="preserve"> </w:t>
            </w:r>
            <w:r w:rsidRPr="002B22E3">
              <w:rPr>
                <w:color w:val="auto"/>
                <w:w w:val="104"/>
                <w:sz w:val="20"/>
                <w:szCs w:val="20"/>
              </w:rPr>
              <w:t>local</w:t>
            </w:r>
            <w:r w:rsidRPr="002B22E3">
              <w:rPr>
                <w:color w:val="auto"/>
                <w:spacing w:val="17"/>
                <w:w w:val="104"/>
                <w:sz w:val="20"/>
                <w:szCs w:val="20"/>
              </w:rPr>
              <w:t xml:space="preserve"> </w:t>
            </w:r>
            <w:r w:rsidRPr="002B22E3">
              <w:rPr>
                <w:color w:val="auto"/>
                <w:w w:val="104"/>
                <w:sz w:val="20"/>
                <w:szCs w:val="20"/>
              </w:rPr>
              <w:t>laws,</w:t>
            </w:r>
            <w:r w:rsidRPr="002B22E3">
              <w:rPr>
                <w:color w:val="auto"/>
                <w:spacing w:val="17"/>
                <w:w w:val="104"/>
                <w:sz w:val="20"/>
                <w:szCs w:val="20"/>
              </w:rPr>
              <w:t xml:space="preserve"> </w:t>
            </w:r>
            <w:r w:rsidRPr="002B22E3">
              <w:rPr>
                <w:color w:val="auto"/>
                <w:w w:val="104"/>
                <w:sz w:val="20"/>
                <w:szCs w:val="20"/>
              </w:rPr>
              <w:t>and</w:t>
            </w:r>
            <w:r w:rsidRPr="002B22E3">
              <w:rPr>
                <w:color w:val="auto"/>
                <w:spacing w:val="17"/>
                <w:w w:val="104"/>
                <w:sz w:val="20"/>
                <w:szCs w:val="20"/>
              </w:rPr>
              <w:t xml:space="preserve"> </w:t>
            </w:r>
            <w:r w:rsidRPr="002B22E3">
              <w:rPr>
                <w:color w:val="auto"/>
                <w:w w:val="104"/>
                <w:sz w:val="20"/>
                <w:szCs w:val="20"/>
              </w:rPr>
              <w:t>hold</w:t>
            </w:r>
            <w:r w:rsidRPr="002B22E3">
              <w:rPr>
                <w:color w:val="auto"/>
                <w:spacing w:val="9"/>
                <w:w w:val="104"/>
                <w:sz w:val="20"/>
                <w:szCs w:val="20"/>
              </w:rPr>
              <w:t xml:space="preserve"> </w:t>
            </w:r>
            <w:r w:rsidRPr="002B22E3">
              <w:rPr>
                <w:color w:val="auto"/>
                <w:w w:val="104"/>
                <w:sz w:val="20"/>
                <w:szCs w:val="20"/>
              </w:rPr>
              <w:t>our</w:t>
            </w:r>
            <w:r w:rsidRPr="002B22E3">
              <w:rPr>
                <w:color w:val="auto"/>
                <w:spacing w:val="52"/>
                <w:w w:val="104"/>
                <w:sz w:val="20"/>
                <w:szCs w:val="20"/>
              </w:rPr>
              <w:t xml:space="preserve"> </w:t>
            </w:r>
            <w:r w:rsidRPr="002B22E3">
              <w:rPr>
                <w:color w:val="auto"/>
                <w:w w:val="104"/>
                <w:sz w:val="20"/>
                <w:szCs w:val="20"/>
              </w:rPr>
              <w:t>contractors’</w:t>
            </w:r>
            <w:r w:rsidRPr="002B22E3">
              <w:rPr>
                <w:color w:val="auto"/>
                <w:spacing w:val="52"/>
                <w:w w:val="104"/>
                <w:sz w:val="20"/>
                <w:szCs w:val="20"/>
              </w:rPr>
              <w:t xml:space="preserve"> </w:t>
            </w:r>
            <w:r w:rsidRPr="002B22E3">
              <w:rPr>
                <w:color w:val="auto"/>
                <w:w w:val="104"/>
                <w:sz w:val="20"/>
                <w:szCs w:val="20"/>
              </w:rPr>
              <w:t>and</w:t>
            </w:r>
            <w:r w:rsidRPr="002B22E3">
              <w:rPr>
                <w:color w:val="auto"/>
                <w:spacing w:val="52"/>
                <w:w w:val="104"/>
                <w:sz w:val="20"/>
                <w:szCs w:val="20"/>
              </w:rPr>
              <w:t xml:space="preserve"> </w:t>
            </w:r>
            <w:r w:rsidRPr="002B22E3">
              <w:rPr>
                <w:color w:val="auto"/>
                <w:w w:val="104"/>
                <w:sz w:val="20"/>
                <w:szCs w:val="20"/>
              </w:rPr>
              <w:t>subcontractors’</w:t>
            </w:r>
            <w:r w:rsidRPr="002B22E3">
              <w:rPr>
                <w:color w:val="auto"/>
                <w:spacing w:val="52"/>
                <w:w w:val="104"/>
                <w:sz w:val="20"/>
                <w:szCs w:val="20"/>
              </w:rPr>
              <w:t xml:space="preserve"> </w:t>
            </w:r>
            <w:r w:rsidRPr="002B22E3">
              <w:rPr>
                <w:color w:val="auto"/>
                <w:w w:val="104"/>
                <w:sz w:val="20"/>
                <w:szCs w:val="20"/>
              </w:rPr>
              <w:t>workers</w:t>
            </w:r>
            <w:r w:rsidRPr="002B22E3">
              <w:rPr>
                <w:color w:val="auto"/>
                <w:spacing w:val="52"/>
                <w:w w:val="104"/>
                <w:sz w:val="20"/>
                <w:szCs w:val="20"/>
              </w:rPr>
              <w:t xml:space="preserve"> </w:t>
            </w:r>
            <w:r w:rsidRPr="002B22E3">
              <w:rPr>
                <w:color w:val="auto"/>
                <w:w w:val="104"/>
                <w:sz w:val="20"/>
                <w:szCs w:val="20"/>
              </w:rPr>
              <w:t>to</w:t>
            </w:r>
            <w:r w:rsidRPr="002B22E3">
              <w:rPr>
                <w:color w:val="auto"/>
                <w:spacing w:val="52"/>
                <w:w w:val="104"/>
                <w:sz w:val="20"/>
                <w:szCs w:val="20"/>
              </w:rPr>
              <w:t xml:space="preserve"> </w:t>
            </w:r>
            <w:r w:rsidRPr="002B22E3">
              <w:rPr>
                <w:color w:val="auto"/>
                <w:w w:val="104"/>
                <w:sz w:val="20"/>
                <w:szCs w:val="20"/>
              </w:rPr>
              <w:t>the</w:t>
            </w:r>
            <w:r w:rsidRPr="002B22E3">
              <w:rPr>
                <w:color w:val="auto"/>
                <w:spacing w:val="52"/>
                <w:w w:val="104"/>
                <w:sz w:val="20"/>
                <w:szCs w:val="20"/>
              </w:rPr>
              <w:t xml:space="preserve"> </w:t>
            </w:r>
            <w:r w:rsidRPr="002B22E3">
              <w:rPr>
                <w:color w:val="auto"/>
                <w:w w:val="104"/>
                <w:sz w:val="20"/>
                <w:szCs w:val="20"/>
              </w:rPr>
              <w:t>same</w:t>
            </w:r>
            <w:r w:rsidRPr="002B22E3">
              <w:rPr>
                <w:color w:val="auto"/>
                <w:spacing w:val="52"/>
                <w:w w:val="104"/>
                <w:sz w:val="20"/>
                <w:szCs w:val="20"/>
              </w:rPr>
              <w:t xml:space="preserve"> </w:t>
            </w:r>
            <w:r w:rsidRPr="002B22E3">
              <w:rPr>
                <w:color w:val="auto"/>
                <w:w w:val="104"/>
                <w:sz w:val="20"/>
                <w:szCs w:val="20"/>
              </w:rPr>
              <w:t>strict</w:t>
            </w:r>
            <w:r w:rsidRPr="002B22E3">
              <w:rPr>
                <w:color w:val="auto"/>
                <w:spacing w:val="52"/>
                <w:w w:val="104"/>
                <w:sz w:val="20"/>
                <w:szCs w:val="20"/>
              </w:rPr>
              <w:t xml:space="preserve"> </w:t>
            </w:r>
            <w:r w:rsidRPr="002B22E3">
              <w:rPr>
                <w:color w:val="auto"/>
                <w:w w:val="104"/>
                <w:sz w:val="20"/>
                <w:szCs w:val="20"/>
              </w:rPr>
              <w:t>health</w:t>
            </w:r>
            <w:r w:rsidRPr="002B22E3">
              <w:rPr>
                <w:color w:val="auto"/>
                <w:spacing w:val="52"/>
                <w:w w:val="104"/>
                <w:sz w:val="20"/>
                <w:szCs w:val="20"/>
              </w:rPr>
              <w:t xml:space="preserve"> </w:t>
            </w:r>
            <w:r w:rsidRPr="002B22E3">
              <w:rPr>
                <w:color w:val="auto"/>
                <w:w w:val="104"/>
                <w:sz w:val="20"/>
                <w:szCs w:val="20"/>
              </w:rPr>
              <w:t>and</w:t>
            </w:r>
            <w:r w:rsidRPr="002B22E3">
              <w:rPr>
                <w:color w:val="auto"/>
                <w:spacing w:val="52"/>
                <w:w w:val="104"/>
                <w:sz w:val="20"/>
                <w:szCs w:val="20"/>
              </w:rPr>
              <w:t xml:space="preserve"> </w:t>
            </w:r>
            <w:r w:rsidRPr="002B22E3">
              <w:rPr>
                <w:color w:val="auto"/>
                <w:w w:val="104"/>
                <w:sz w:val="20"/>
                <w:szCs w:val="20"/>
              </w:rPr>
              <w:t>safety</w:t>
            </w:r>
            <w:r w:rsidRPr="002B22E3">
              <w:rPr>
                <w:color w:val="auto"/>
                <w:spacing w:val="9"/>
                <w:w w:val="104"/>
                <w:sz w:val="20"/>
                <w:szCs w:val="20"/>
              </w:rPr>
              <w:t xml:space="preserve"> </w:t>
            </w:r>
            <w:r w:rsidRPr="002B22E3">
              <w:rPr>
                <w:color w:val="auto"/>
                <w:w w:val="104"/>
                <w:sz w:val="20"/>
                <w:szCs w:val="20"/>
              </w:rPr>
              <w:t>standards</w:t>
            </w:r>
            <w:r w:rsidRPr="002B22E3">
              <w:rPr>
                <w:color w:val="auto"/>
                <w:spacing w:val="9"/>
                <w:w w:val="104"/>
                <w:sz w:val="20"/>
                <w:szCs w:val="20"/>
              </w:rPr>
              <w:t xml:space="preserve"> </w:t>
            </w:r>
            <w:r w:rsidRPr="002B22E3">
              <w:rPr>
                <w:color w:val="auto"/>
                <w:w w:val="104"/>
                <w:sz w:val="20"/>
                <w:szCs w:val="20"/>
              </w:rPr>
              <w:t>we</w:t>
            </w:r>
            <w:r w:rsidRPr="002B22E3">
              <w:rPr>
                <w:color w:val="auto"/>
                <w:spacing w:val="9"/>
                <w:w w:val="104"/>
                <w:sz w:val="20"/>
                <w:szCs w:val="20"/>
              </w:rPr>
              <w:t xml:space="preserve"> </w:t>
            </w:r>
            <w:r w:rsidRPr="002B22E3">
              <w:rPr>
                <w:color w:val="auto"/>
                <w:w w:val="104"/>
                <w:sz w:val="20"/>
                <w:szCs w:val="20"/>
              </w:rPr>
              <w:t>set</w:t>
            </w:r>
            <w:r w:rsidRPr="002B22E3">
              <w:rPr>
                <w:color w:val="auto"/>
                <w:spacing w:val="9"/>
                <w:w w:val="104"/>
                <w:sz w:val="20"/>
                <w:szCs w:val="20"/>
              </w:rPr>
              <w:t xml:space="preserve"> </w:t>
            </w:r>
            <w:r w:rsidRPr="002B22E3">
              <w:rPr>
                <w:color w:val="auto"/>
                <w:w w:val="104"/>
                <w:sz w:val="20"/>
                <w:szCs w:val="20"/>
              </w:rPr>
              <w:t>for</w:t>
            </w:r>
            <w:r w:rsidRPr="002B22E3">
              <w:rPr>
                <w:color w:val="auto"/>
                <w:spacing w:val="9"/>
                <w:w w:val="104"/>
                <w:sz w:val="20"/>
                <w:szCs w:val="20"/>
              </w:rPr>
              <w:t xml:space="preserve"> </w:t>
            </w:r>
            <w:r w:rsidRPr="002B22E3">
              <w:rPr>
                <w:color w:val="auto"/>
                <w:w w:val="104"/>
                <w:sz w:val="20"/>
                <w:szCs w:val="20"/>
              </w:rPr>
              <w:t>our</w:t>
            </w:r>
            <w:r w:rsidRPr="002B22E3">
              <w:rPr>
                <w:color w:val="auto"/>
                <w:spacing w:val="9"/>
                <w:w w:val="104"/>
                <w:sz w:val="20"/>
                <w:szCs w:val="20"/>
              </w:rPr>
              <w:t xml:space="preserve"> </w:t>
            </w:r>
            <w:r w:rsidRPr="002B22E3">
              <w:rPr>
                <w:color w:val="auto"/>
                <w:w w:val="104"/>
                <w:sz w:val="20"/>
                <w:szCs w:val="20"/>
              </w:rPr>
              <w:t>staff.</w:t>
            </w:r>
          </w:p>
          <w:p w:rsidR="00473FC0" w:rsidRDefault="00473FC0" w:rsidP="00155420">
            <w:pPr>
              <w:spacing w:after="0" w:line="240" w:lineRule="auto"/>
              <w:ind w:left="0" w:right="0" w:firstLine="0"/>
              <w:jc w:val="left"/>
              <w:rPr>
                <w:color w:val="auto"/>
                <w:w w:val="105"/>
                <w:sz w:val="20"/>
                <w:szCs w:val="20"/>
              </w:rPr>
            </w:pPr>
          </w:p>
          <w:p w:rsidR="005E0340" w:rsidRPr="002B22E3" w:rsidRDefault="005E0340" w:rsidP="00155420">
            <w:pPr>
              <w:spacing w:after="0" w:line="240" w:lineRule="auto"/>
              <w:ind w:left="0" w:right="0" w:firstLine="0"/>
              <w:jc w:val="left"/>
              <w:rPr>
                <w:color w:val="auto"/>
                <w:sz w:val="20"/>
                <w:szCs w:val="20"/>
              </w:rPr>
            </w:pPr>
            <w:r w:rsidRPr="002B22E3">
              <w:rPr>
                <w:color w:val="auto"/>
                <w:w w:val="105"/>
                <w:sz w:val="20"/>
                <w:szCs w:val="20"/>
              </w:rPr>
              <w:t>We</w:t>
            </w:r>
            <w:r w:rsidRPr="002B22E3">
              <w:rPr>
                <w:color w:val="auto"/>
                <w:spacing w:val="45"/>
                <w:w w:val="105"/>
                <w:sz w:val="20"/>
                <w:szCs w:val="20"/>
              </w:rPr>
              <w:t xml:space="preserve"> </w:t>
            </w:r>
            <w:r w:rsidRPr="002B22E3">
              <w:rPr>
                <w:color w:val="auto"/>
                <w:w w:val="105"/>
                <w:sz w:val="20"/>
                <w:szCs w:val="20"/>
              </w:rPr>
              <w:t>will</w:t>
            </w:r>
            <w:r w:rsidRPr="002B22E3">
              <w:rPr>
                <w:color w:val="auto"/>
                <w:spacing w:val="45"/>
                <w:w w:val="105"/>
                <w:sz w:val="20"/>
                <w:szCs w:val="20"/>
              </w:rPr>
              <w:t xml:space="preserve"> </w:t>
            </w:r>
            <w:r w:rsidRPr="002B22E3">
              <w:rPr>
                <w:color w:val="auto"/>
                <w:w w:val="105"/>
                <w:sz w:val="20"/>
                <w:szCs w:val="20"/>
              </w:rPr>
              <w:t>launch</w:t>
            </w:r>
            <w:r w:rsidRPr="002B22E3">
              <w:rPr>
                <w:color w:val="auto"/>
                <w:spacing w:val="45"/>
                <w:w w:val="105"/>
                <w:sz w:val="20"/>
                <w:szCs w:val="20"/>
              </w:rPr>
              <w:t xml:space="preserve"> </w:t>
            </w:r>
            <w:r w:rsidRPr="002B22E3">
              <w:rPr>
                <w:color w:val="auto"/>
                <w:w w:val="105"/>
                <w:sz w:val="20"/>
                <w:szCs w:val="20"/>
              </w:rPr>
              <w:t>our</w:t>
            </w:r>
            <w:r w:rsidRPr="002B22E3">
              <w:rPr>
                <w:color w:val="auto"/>
                <w:spacing w:val="45"/>
                <w:w w:val="105"/>
                <w:sz w:val="20"/>
                <w:szCs w:val="20"/>
              </w:rPr>
              <w:t xml:space="preserve"> </w:t>
            </w:r>
            <w:r w:rsidRPr="002B22E3">
              <w:rPr>
                <w:color w:val="auto"/>
                <w:w w:val="105"/>
                <w:sz w:val="20"/>
                <w:szCs w:val="20"/>
              </w:rPr>
              <w:t>Code</w:t>
            </w:r>
            <w:r w:rsidRPr="002B22E3">
              <w:rPr>
                <w:color w:val="auto"/>
                <w:spacing w:val="45"/>
                <w:w w:val="105"/>
                <w:sz w:val="20"/>
                <w:szCs w:val="20"/>
              </w:rPr>
              <w:t xml:space="preserve"> </w:t>
            </w:r>
            <w:r w:rsidRPr="002B22E3">
              <w:rPr>
                <w:color w:val="auto"/>
                <w:w w:val="105"/>
                <w:sz w:val="20"/>
                <w:szCs w:val="20"/>
              </w:rPr>
              <w:t>of</w:t>
            </w:r>
            <w:r w:rsidRPr="002B22E3">
              <w:rPr>
                <w:color w:val="auto"/>
                <w:spacing w:val="45"/>
                <w:w w:val="105"/>
                <w:sz w:val="20"/>
                <w:szCs w:val="20"/>
              </w:rPr>
              <w:t xml:space="preserve"> </w:t>
            </w:r>
            <w:r w:rsidRPr="002B22E3">
              <w:rPr>
                <w:color w:val="auto"/>
                <w:w w:val="105"/>
                <w:sz w:val="20"/>
                <w:szCs w:val="20"/>
              </w:rPr>
              <w:t>Conduct</w:t>
            </w:r>
            <w:r w:rsidRPr="002B22E3">
              <w:rPr>
                <w:color w:val="auto"/>
                <w:spacing w:val="45"/>
                <w:w w:val="105"/>
                <w:sz w:val="20"/>
                <w:szCs w:val="20"/>
              </w:rPr>
              <w:t xml:space="preserve"> </w:t>
            </w:r>
            <w:r w:rsidRPr="002B22E3">
              <w:rPr>
                <w:color w:val="auto"/>
                <w:w w:val="105"/>
                <w:sz w:val="20"/>
                <w:szCs w:val="20"/>
              </w:rPr>
              <w:t>for</w:t>
            </w:r>
            <w:r w:rsidRPr="002B22E3">
              <w:rPr>
                <w:color w:val="auto"/>
                <w:spacing w:val="45"/>
                <w:w w:val="105"/>
                <w:sz w:val="20"/>
                <w:szCs w:val="20"/>
              </w:rPr>
              <w:t xml:space="preserve"> </w:t>
            </w:r>
            <w:r w:rsidRPr="002B22E3">
              <w:rPr>
                <w:color w:val="auto"/>
                <w:w w:val="105"/>
                <w:sz w:val="20"/>
                <w:szCs w:val="20"/>
              </w:rPr>
              <w:t>Suppliers</w:t>
            </w:r>
            <w:r w:rsidRPr="002B22E3">
              <w:rPr>
                <w:color w:val="auto"/>
                <w:spacing w:val="45"/>
                <w:w w:val="105"/>
                <w:sz w:val="20"/>
                <w:szCs w:val="20"/>
              </w:rPr>
              <w:t xml:space="preserve"> </w:t>
            </w:r>
            <w:r w:rsidRPr="002B22E3">
              <w:rPr>
                <w:color w:val="auto"/>
                <w:w w:val="105"/>
                <w:sz w:val="20"/>
                <w:szCs w:val="20"/>
              </w:rPr>
              <w:t>in</w:t>
            </w:r>
            <w:r w:rsidRPr="002B22E3">
              <w:rPr>
                <w:color w:val="auto"/>
                <w:spacing w:val="45"/>
                <w:w w:val="105"/>
                <w:sz w:val="20"/>
                <w:szCs w:val="20"/>
              </w:rPr>
              <w:t xml:space="preserve"> </w:t>
            </w:r>
            <w:r w:rsidRPr="002B22E3">
              <w:rPr>
                <w:color w:val="auto"/>
                <w:w w:val="105"/>
                <w:sz w:val="20"/>
                <w:szCs w:val="20"/>
              </w:rPr>
              <w:t>2018</w:t>
            </w:r>
            <w:r w:rsidRPr="002B22E3">
              <w:rPr>
                <w:color w:val="auto"/>
                <w:spacing w:val="45"/>
                <w:w w:val="105"/>
                <w:sz w:val="20"/>
                <w:szCs w:val="20"/>
              </w:rPr>
              <w:t xml:space="preserve"> </w:t>
            </w:r>
            <w:r w:rsidRPr="002B22E3">
              <w:rPr>
                <w:color w:val="auto"/>
                <w:w w:val="105"/>
                <w:sz w:val="20"/>
                <w:szCs w:val="20"/>
              </w:rPr>
              <w:t>to</w:t>
            </w:r>
            <w:r w:rsidRPr="002B22E3">
              <w:rPr>
                <w:color w:val="auto"/>
                <w:spacing w:val="45"/>
                <w:w w:val="105"/>
                <w:sz w:val="20"/>
                <w:szCs w:val="20"/>
              </w:rPr>
              <w:t xml:space="preserve"> </w:t>
            </w:r>
            <w:r w:rsidRPr="002B22E3">
              <w:rPr>
                <w:color w:val="auto"/>
                <w:w w:val="105"/>
                <w:sz w:val="20"/>
                <w:szCs w:val="20"/>
              </w:rPr>
              <w:t>strengthen</w:t>
            </w:r>
            <w:r w:rsidRPr="002B22E3">
              <w:rPr>
                <w:color w:val="auto"/>
                <w:spacing w:val="45"/>
                <w:w w:val="105"/>
                <w:sz w:val="20"/>
                <w:szCs w:val="20"/>
              </w:rPr>
              <w:t xml:space="preserve"> </w:t>
            </w:r>
            <w:r w:rsidRPr="002B22E3">
              <w:rPr>
                <w:color w:val="auto"/>
                <w:w w:val="105"/>
                <w:sz w:val="20"/>
                <w:szCs w:val="20"/>
              </w:rPr>
              <w:t>supplier</w:t>
            </w:r>
            <w:r w:rsidRPr="002B22E3">
              <w:rPr>
                <w:color w:val="auto"/>
                <w:spacing w:val="9"/>
                <w:w w:val="105"/>
                <w:sz w:val="20"/>
                <w:szCs w:val="20"/>
              </w:rPr>
              <w:t xml:space="preserve"> </w:t>
            </w:r>
            <w:r w:rsidRPr="002B22E3">
              <w:rPr>
                <w:color w:val="auto"/>
                <w:w w:val="106"/>
                <w:sz w:val="20"/>
                <w:szCs w:val="20"/>
              </w:rPr>
              <w:t>management.</w:t>
            </w:r>
          </w:p>
          <w:p w:rsidR="00473FC0" w:rsidRDefault="00473FC0" w:rsidP="00155420">
            <w:pPr>
              <w:spacing w:after="0" w:line="240" w:lineRule="auto"/>
              <w:ind w:left="0" w:right="0" w:firstLine="0"/>
              <w:jc w:val="left"/>
              <w:rPr>
                <w:rFonts w:ascii="微軟正黑體" w:eastAsia="微軟正黑體" w:hAnsi="微軟正黑體" w:cs="微軟正黑體"/>
                <w:color w:val="auto"/>
              </w:rPr>
            </w:pPr>
          </w:p>
          <w:p w:rsidR="005E0340" w:rsidRDefault="005E0340" w:rsidP="00155420">
            <w:pPr>
              <w:spacing w:after="0" w:line="240" w:lineRule="auto"/>
              <w:ind w:left="0" w:right="0" w:firstLine="0"/>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管理承辦商和分包商是我們日常營運的重要一環。所有承辦商和分</w:t>
            </w:r>
            <w:proofErr w:type="gramStart"/>
            <w:r w:rsidRPr="00155420">
              <w:rPr>
                <w:rFonts w:ascii="微軟正黑體" w:eastAsia="微軟正黑體" w:hAnsi="微軟正黑體" w:cs="微軟正黑體"/>
                <w:color w:val="auto"/>
              </w:rPr>
              <w:t>包商均須遵守</w:t>
            </w:r>
            <w:proofErr w:type="gramEnd"/>
            <w:r w:rsidRPr="00155420">
              <w:rPr>
                <w:rFonts w:ascii="微軟正黑體" w:eastAsia="微軟正黑體" w:hAnsi="微軟正黑體" w:cs="微軟正黑體"/>
                <w:color w:val="auto"/>
              </w:rPr>
              <w:t>當地法律和規例。在健康與安全標準上，我們對僱員、承辦商和分包商職員一視同仁。</w:t>
            </w:r>
          </w:p>
          <w:p w:rsidR="00A068E6" w:rsidRPr="00155420" w:rsidRDefault="00A068E6" w:rsidP="00155420">
            <w:pPr>
              <w:spacing w:after="0" w:line="240" w:lineRule="auto"/>
              <w:ind w:left="0" w:right="0" w:firstLine="0"/>
              <w:jc w:val="left"/>
              <w:rPr>
                <w:color w:val="auto"/>
              </w:rPr>
            </w:pPr>
          </w:p>
          <w:p w:rsidR="00CF5DA8" w:rsidRPr="00155420" w:rsidRDefault="005E0340" w:rsidP="00155420">
            <w:pPr>
              <w:spacing w:after="0" w:line="240" w:lineRule="auto"/>
              <w:ind w:left="0" w:right="0" w:firstLine="0"/>
              <w:jc w:val="left"/>
              <w:rPr>
                <w:color w:val="auto"/>
              </w:rPr>
            </w:pPr>
            <w:r w:rsidRPr="00155420">
              <w:rPr>
                <w:rFonts w:ascii="微軟正黑體" w:eastAsia="微軟正黑體" w:hAnsi="微軟正黑體" w:cs="微軟正黑體"/>
                <w:color w:val="auto"/>
              </w:rPr>
              <w:t>我們將於2018年推出供應商行為準則，以加強供應商管理。</w:t>
            </w:r>
          </w:p>
        </w:tc>
      </w:tr>
      <w:tr w:rsidR="00155420" w:rsidRPr="00155420" w:rsidTr="00727C68">
        <w:tc>
          <w:tcPr>
            <w:tcW w:w="10768" w:type="dxa"/>
            <w:gridSpan w:val="2"/>
            <w:vAlign w:val="center"/>
          </w:tcPr>
          <w:p w:rsidR="00727C68" w:rsidRPr="00155420" w:rsidRDefault="00727C68" w:rsidP="00155420">
            <w:pPr>
              <w:spacing w:after="0" w:line="240" w:lineRule="auto"/>
              <w:ind w:left="0" w:right="40" w:firstLine="0"/>
              <w:jc w:val="left"/>
              <w:rPr>
                <w:color w:val="auto"/>
              </w:rPr>
            </w:pPr>
            <w:r w:rsidRPr="00155420">
              <w:rPr>
                <w:b/>
                <w:color w:val="auto"/>
                <w:w w:val="114"/>
                <w:sz w:val="20"/>
              </w:rPr>
              <w:t>Products</w:t>
            </w:r>
            <w:r w:rsidRPr="00155420">
              <w:rPr>
                <w:b/>
                <w:color w:val="auto"/>
                <w:spacing w:val="10"/>
                <w:w w:val="114"/>
                <w:sz w:val="20"/>
              </w:rPr>
              <w:t xml:space="preserve"> </w:t>
            </w:r>
            <w:r w:rsidRPr="00155420">
              <w:rPr>
                <w:b/>
                <w:color w:val="auto"/>
                <w:w w:val="114"/>
                <w:sz w:val="20"/>
              </w:rPr>
              <w:t>and</w:t>
            </w:r>
            <w:r w:rsidRPr="00155420">
              <w:rPr>
                <w:b/>
                <w:color w:val="auto"/>
                <w:spacing w:val="10"/>
                <w:w w:val="114"/>
                <w:sz w:val="20"/>
              </w:rPr>
              <w:t xml:space="preserve"> </w:t>
            </w:r>
            <w:r w:rsidRPr="00155420">
              <w:rPr>
                <w:b/>
                <w:color w:val="auto"/>
                <w:w w:val="114"/>
                <w:sz w:val="20"/>
              </w:rPr>
              <w:t>services</w:t>
            </w:r>
            <w:r w:rsidRPr="00155420">
              <w:rPr>
                <w:b/>
                <w:color w:val="auto"/>
                <w:spacing w:val="10"/>
                <w:w w:val="114"/>
                <w:sz w:val="20"/>
              </w:rPr>
              <w:t xml:space="preserve"> </w:t>
            </w:r>
            <w:r w:rsidRPr="00155420">
              <w:rPr>
                <w:rFonts w:ascii="微軟正黑體" w:eastAsia="微軟正黑體" w:hAnsi="微軟正黑體" w:cs="微軟正黑體"/>
                <w:b/>
                <w:color w:val="auto"/>
                <w:sz w:val="20"/>
              </w:rPr>
              <w:t>產品和服務</w:t>
            </w:r>
          </w:p>
        </w:tc>
      </w:tr>
      <w:tr w:rsidR="00155420" w:rsidRPr="00155420" w:rsidTr="00CF5DA8">
        <w:tc>
          <w:tcPr>
            <w:tcW w:w="3090" w:type="dxa"/>
          </w:tcPr>
          <w:p w:rsidR="00727C68" w:rsidRPr="00155420" w:rsidRDefault="00727C68" w:rsidP="00155420">
            <w:pPr>
              <w:pStyle w:val="Pa5"/>
              <w:spacing w:line="240" w:lineRule="auto"/>
              <w:contextualSpacing/>
              <w:rPr>
                <w:rFonts w:asciiTheme="minorHAnsi" w:cs="Frutiger 45 Light"/>
                <w:sz w:val="20"/>
                <w:szCs w:val="20"/>
              </w:rPr>
            </w:pPr>
            <w:r w:rsidRPr="00155420">
              <w:rPr>
                <w:rStyle w:val="A3"/>
                <w:rFonts w:asciiTheme="minorHAnsi"/>
                <w:color w:val="auto"/>
                <w:sz w:val="20"/>
                <w:szCs w:val="20"/>
              </w:rPr>
              <w:t xml:space="preserve">Deployment of innovation and technology in operations as well as cybersecurity at the Company </w:t>
            </w:r>
          </w:p>
          <w:p w:rsidR="00727C68" w:rsidRPr="00155420" w:rsidRDefault="00727C68" w:rsidP="00155420">
            <w:pPr>
              <w:spacing w:after="0" w:line="240" w:lineRule="auto"/>
              <w:ind w:left="0" w:right="40" w:firstLine="0"/>
              <w:jc w:val="left"/>
              <w:rPr>
                <w:rStyle w:val="A3"/>
                <w:rFonts w:ascii="微軟正黑體" w:eastAsia="微軟正黑體" w:hAnsi="微軟正黑體" w:cs="MHeiHK-Light"/>
                <w:color w:val="auto"/>
              </w:rPr>
            </w:pPr>
          </w:p>
          <w:p w:rsidR="00CF5DA8" w:rsidRPr="00155420" w:rsidRDefault="00727C68" w:rsidP="00155420">
            <w:pPr>
              <w:spacing w:after="0" w:line="240" w:lineRule="auto"/>
              <w:ind w:left="0" w:right="40" w:firstLine="0"/>
              <w:jc w:val="left"/>
              <w:rPr>
                <w:rFonts w:ascii="微軟正黑體" w:eastAsia="微軟正黑體" w:hAnsi="微軟正黑體"/>
                <w:color w:val="auto"/>
                <w:szCs w:val="18"/>
              </w:rPr>
            </w:pPr>
            <w:r w:rsidRPr="00155420">
              <w:rPr>
                <w:rStyle w:val="A3"/>
                <w:rFonts w:ascii="微軟正黑體" w:eastAsia="微軟正黑體" w:hAnsi="微軟正黑體" w:cs="MHeiHK-Light" w:hint="eastAsia"/>
                <w:color w:val="auto"/>
              </w:rPr>
              <w:t>創新和科技在公司營運中的應用，以及網絡安全</w:t>
            </w:r>
          </w:p>
        </w:tc>
        <w:tc>
          <w:tcPr>
            <w:tcW w:w="7678" w:type="dxa"/>
          </w:tcPr>
          <w:p w:rsidR="00727C68" w:rsidRPr="00155420" w:rsidRDefault="00727C68" w:rsidP="00CC02B5">
            <w:pPr>
              <w:pStyle w:val="Pa5"/>
              <w:spacing w:line="240" w:lineRule="auto"/>
              <w:jc w:val="both"/>
              <w:rPr>
                <w:rFonts w:asciiTheme="minorHAnsi" w:cs="Frutiger 45 Light"/>
                <w:sz w:val="20"/>
                <w:szCs w:val="20"/>
              </w:rPr>
            </w:pPr>
            <w:r w:rsidRPr="00155420">
              <w:rPr>
                <w:rStyle w:val="A3"/>
                <w:rFonts w:asciiTheme="minorHAnsi"/>
                <w:color w:val="auto"/>
                <w:sz w:val="20"/>
                <w:szCs w:val="20"/>
              </w:rPr>
              <w:t xml:space="preserve">At our Company, we embrace innovation which is also part of our brand promises. We collaborate with our customers to drive innovation in the industry to bring benefits to all concerned. Digitalization is the way forward and through HKCTOA our Company, together with other operators, will roll out Electronic Release Order (eRO) for import containers to improve supply chain efficiency and strengthen the competitiveness of the port of Hong Kong. It is expected that an operational eRO system will be fully implemented before December 2019 and terminal operators will target to phase out the current paper-based handling process by 2020. </w:t>
            </w:r>
          </w:p>
          <w:p w:rsidR="00727C68" w:rsidRPr="00155420" w:rsidRDefault="00727C68" w:rsidP="00CC02B5">
            <w:pPr>
              <w:pStyle w:val="Pa5"/>
              <w:spacing w:line="240" w:lineRule="auto"/>
              <w:jc w:val="both"/>
              <w:rPr>
                <w:rStyle w:val="A3"/>
                <w:rFonts w:asciiTheme="minorHAnsi"/>
                <w:color w:val="auto"/>
                <w:sz w:val="20"/>
                <w:szCs w:val="20"/>
              </w:rPr>
            </w:pPr>
          </w:p>
          <w:p w:rsidR="00727C68" w:rsidRPr="00155420" w:rsidRDefault="00727C68" w:rsidP="00CC02B5">
            <w:pPr>
              <w:pStyle w:val="Pa5"/>
              <w:spacing w:line="240" w:lineRule="auto"/>
              <w:jc w:val="both"/>
              <w:rPr>
                <w:rFonts w:asciiTheme="minorHAnsi" w:cs="Frutiger 45 Light"/>
                <w:sz w:val="20"/>
                <w:szCs w:val="20"/>
              </w:rPr>
            </w:pPr>
            <w:r w:rsidRPr="00155420">
              <w:rPr>
                <w:rStyle w:val="A3"/>
                <w:rFonts w:asciiTheme="minorHAnsi"/>
                <w:color w:val="auto"/>
                <w:sz w:val="20"/>
                <w:szCs w:val="20"/>
              </w:rPr>
              <w:t xml:space="preserve">Cybersecurity is one of the key issues that we are managing. In addition to boosting our hardware and software, staff awareness is also important. For details of our work in this area, please refer to the section on Corporate Governance on page 16. </w:t>
            </w:r>
          </w:p>
          <w:p w:rsidR="00727C68" w:rsidRPr="00155420" w:rsidRDefault="00727C68" w:rsidP="00155420">
            <w:pPr>
              <w:pStyle w:val="Pa5"/>
              <w:spacing w:line="240" w:lineRule="auto"/>
              <w:rPr>
                <w:rStyle w:val="A3"/>
                <w:rFonts w:ascii="微軟正黑體" w:eastAsia="微軟正黑體" w:hAnsi="微軟正黑體" w:cs="MHeiHK-Light"/>
                <w:color w:val="auto"/>
              </w:rPr>
            </w:pPr>
          </w:p>
          <w:p w:rsidR="00727C68" w:rsidRPr="00155420" w:rsidRDefault="00727C68" w:rsidP="00155420">
            <w:pPr>
              <w:pStyle w:val="Pa5"/>
              <w:spacing w:line="240" w:lineRule="auto"/>
              <w:rPr>
                <w:rFonts w:ascii="微軟正黑體" w:eastAsia="微軟正黑體" w:hAnsi="微軟正黑體" w:cs="MHeiHK-Light"/>
                <w:sz w:val="18"/>
                <w:szCs w:val="18"/>
              </w:rPr>
            </w:pPr>
            <w:r w:rsidRPr="00155420">
              <w:rPr>
                <w:rStyle w:val="A3"/>
                <w:rFonts w:ascii="微軟正黑體" w:eastAsia="微軟正黑體" w:hAnsi="微軟正黑體" w:cs="MHeiHK-Light" w:hint="eastAsia"/>
                <w:color w:val="auto"/>
              </w:rPr>
              <w:t>公司鼓勵創新，亦是品牌承諾之</w:t>
            </w:r>
            <w:proofErr w:type="gramStart"/>
            <w:r w:rsidRPr="00155420">
              <w:rPr>
                <w:rStyle w:val="A3"/>
                <w:rFonts w:ascii="微軟正黑體" w:eastAsia="微軟正黑體" w:hAnsi="微軟正黑體" w:cs="MHeiHK-Light" w:hint="eastAsia"/>
                <w:color w:val="auto"/>
              </w:rPr>
              <w:t>一</w:t>
            </w:r>
            <w:proofErr w:type="gramEnd"/>
            <w:r w:rsidRPr="00155420">
              <w:rPr>
                <w:rStyle w:val="A3"/>
                <w:rFonts w:ascii="微軟正黑體" w:eastAsia="微軟正黑體" w:hAnsi="微軟正黑體" w:cs="MHeiHK-Light" w:hint="eastAsia"/>
                <w:color w:val="auto"/>
              </w:rPr>
              <w:t>。我們與客戶協力推動行業創新，為各</w:t>
            </w:r>
            <w:proofErr w:type="gramStart"/>
            <w:r w:rsidRPr="00155420">
              <w:rPr>
                <w:rStyle w:val="A3"/>
                <w:rFonts w:ascii="微軟正黑體" w:eastAsia="微軟正黑體" w:hAnsi="微軟正黑體" w:cs="MHeiHK-Light" w:hint="eastAsia"/>
                <w:color w:val="auto"/>
              </w:rPr>
              <w:t>持份者帶來</w:t>
            </w:r>
            <w:proofErr w:type="gramEnd"/>
            <w:r w:rsidRPr="00155420">
              <w:rPr>
                <w:rStyle w:val="A3"/>
                <w:rFonts w:ascii="微軟正黑體" w:eastAsia="微軟正黑體" w:hAnsi="微軟正黑體" w:cs="MHeiHK-Light" w:hint="eastAsia"/>
                <w:color w:val="auto"/>
              </w:rPr>
              <w:t>裨益。電子化是大勢所趨，我們透過香港貨櫃碼頭商會，連同其他營運商將為入口貨箱推出「電子</w:t>
            </w:r>
            <w:proofErr w:type="gramStart"/>
            <w:r w:rsidRPr="00155420">
              <w:rPr>
                <w:rStyle w:val="A3"/>
                <w:rFonts w:ascii="微軟正黑體" w:eastAsia="微軟正黑體" w:hAnsi="微軟正黑體" w:cs="MHeiHK-Light" w:hint="eastAsia"/>
                <w:color w:val="auto"/>
              </w:rPr>
              <w:t>提櫃單</w:t>
            </w:r>
            <w:proofErr w:type="gramEnd"/>
            <w:r w:rsidRPr="00155420">
              <w:rPr>
                <w:rStyle w:val="A3"/>
                <w:rFonts w:ascii="微軟正黑體" w:eastAsia="微軟正黑體" w:hAnsi="微軟正黑體" w:cs="MHeiHK-Light" w:hint="eastAsia"/>
                <w:color w:val="auto"/>
              </w:rPr>
              <w:t>」</w:t>
            </w:r>
            <w:r w:rsidR="003E4315">
              <w:rPr>
                <w:rStyle w:val="A3"/>
                <w:rFonts w:ascii="微軟正黑體" w:eastAsia="微軟正黑體" w:hAnsi="微軟正黑體" w:cs="MHeiHK-Light" w:hint="eastAsia"/>
                <w:color w:val="auto"/>
              </w:rPr>
              <w:t>（</w:t>
            </w:r>
            <w:r w:rsidRPr="00155420">
              <w:rPr>
                <w:rStyle w:val="A3"/>
                <w:rFonts w:ascii="微軟正黑體" w:eastAsia="微軟正黑體" w:hAnsi="微軟正黑體" w:cs="MHeiHK-Light"/>
                <w:color w:val="auto"/>
              </w:rPr>
              <w:t>eRO</w:t>
            </w:r>
            <w:r w:rsidR="003E4315">
              <w:rPr>
                <w:rStyle w:val="A3"/>
                <w:rFonts w:ascii="微軟正黑體" w:eastAsia="微軟正黑體" w:hAnsi="微軟正黑體" w:cs="MHeiHK-Light" w:hint="eastAsia"/>
                <w:color w:val="auto"/>
              </w:rPr>
              <w:t>）</w:t>
            </w:r>
            <w:r w:rsidRPr="00155420">
              <w:rPr>
                <w:rStyle w:val="A3"/>
                <w:rFonts w:ascii="微軟正黑體" w:eastAsia="微軟正黑體" w:hAnsi="微軟正黑體" w:cs="MHeiHK-Light" w:hint="eastAsia"/>
                <w:color w:val="auto"/>
              </w:rPr>
              <w:t>，以進一步提升供應鏈效率和增強香港港口的競爭力。</w:t>
            </w:r>
            <w:r w:rsidRPr="00155420">
              <w:rPr>
                <w:rStyle w:val="A3"/>
                <w:rFonts w:ascii="微軟正黑體" w:eastAsia="微軟正黑體" w:hAnsi="微軟正黑體" w:cs="MHeiHK-Light"/>
                <w:color w:val="auto"/>
              </w:rPr>
              <w:t>eRO</w:t>
            </w:r>
            <w:r w:rsidRPr="00155420">
              <w:rPr>
                <w:rStyle w:val="A3"/>
                <w:rFonts w:ascii="微軟正黑體" w:eastAsia="微軟正黑體" w:hAnsi="微軟正黑體" w:cs="MHeiHK-Light" w:hint="eastAsia"/>
                <w:color w:val="auto"/>
              </w:rPr>
              <w:t>系統預計將於</w:t>
            </w:r>
            <w:r w:rsidRPr="00155420">
              <w:rPr>
                <w:rStyle w:val="A3"/>
                <w:rFonts w:ascii="微軟正黑體" w:eastAsia="微軟正黑體" w:hAnsi="微軟正黑體" w:cs="MHeiHK-Light"/>
                <w:color w:val="auto"/>
              </w:rPr>
              <w:t>2019</w:t>
            </w:r>
            <w:r w:rsidRPr="00155420">
              <w:rPr>
                <w:rStyle w:val="A3"/>
                <w:rFonts w:ascii="微軟正黑體" w:eastAsia="微軟正黑體" w:hAnsi="微軟正黑體" w:cs="MHeiHK-Light" w:hint="eastAsia"/>
                <w:color w:val="auto"/>
              </w:rPr>
              <w:t>年</w:t>
            </w:r>
            <w:r w:rsidRPr="00155420">
              <w:rPr>
                <w:rStyle w:val="A3"/>
                <w:rFonts w:ascii="微軟正黑體" w:eastAsia="微軟正黑體" w:hAnsi="微軟正黑體" w:cs="MHeiHK-Light"/>
                <w:color w:val="auto"/>
              </w:rPr>
              <w:t>12</w:t>
            </w:r>
            <w:r w:rsidRPr="00155420">
              <w:rPr>
                <w:rStyle w:val="A3"/>
                <w:rFonts w:ascii="微軟正黑體" w:eastAsia="微軟正黑體" w:hAnsi="微軟正黑體" w:cs="MHeiHK-Light" w:hint="eastAsia"/>
                <w:color w:val="auto"/>
              </w:rPr>
              <w:t>月前全面實施，而貨櫃碼頭營運商將於</w:t>
            </w:r>
            <w:r w:rsidRPr="00155420">
              <w:rPr>
                <w:rStyle w:val="A3"/>
                <w:rFonts w:ascii="微軟正黑體" w:eastAsia="微軟正黑體" w:hAnsi="微軟正黑體" w:cs="MHeiHK-Light"/>
                <w:color w:val="auto"/>
              </w:rPr>
              <w:t>2020</w:t>
            </w:r>
            <w:r w:rsidRPr="00155420">
              <w:rPr>
                <w:rStyle w:val="A3"/>
                <w:rFonts w:ascii="微軟正黑體" w:eastAsia="微軟正黑體" w:hAnsi="微軟正黑體" w:cs="MHeiHK-Light" w:hint="eastAsia"/>
                <w:color w:val="auto"/>
              </w:rPr>
              <w:t>年或之前逐步淘汰現在以紙張形式進行的服務。</w:t>
            </w:r>
          </w:p>
          <w:p w:rsidR="00990B88" w:rsidRPr="00155420" w:rsidRDefault="00990B88" w:rsidP="00155420">
            <w:pPr>
              <w:spacing w:after="0" w:line="240" w:lineRule="auto"/>
              <w:ind w:left="0" w:right="40" w:firstLine="0"/>
              <w:jc w:val="left"/>
              <w:rPr>
                <w:rStyle w:val="A3"/>
                <w:rFonts w:ascii="微軟正黑體" w:eastAsia="微軟正黑體" w:hAnsi="微軟正黑體" w:cs="MHeiHK-Light"/>
                <w:color w:val="auto"/>
              </w:rPr>
            </w:pPr>
          </w:p>
          <w:p w:rsidR="00CF5DA8" w:rsidRPr="00155420" w:rsidRDefault="00727C68" w:rsidP="00155420">
            <w:pPr>
              <w:spacing w:after="0" w:line="240" w:lineRule="auto"/>
              <w:ind w:left="0" w:right="40" w:firstLine="0"/>
              <w:jc w:val="left"/>
              <w:rPr>
                <w:rStyle w:val="A3"/>
                <w:rFonts w:ascii="微軟正黑體" w:eastAsia="微軟正黑體" w:hAnsi="微軟正黑體" w:cs="MHeiHK-Light"/>
                <w:color w:val="auto"/>
              </w:rPr>
            </w:pPr>
            <w:r w:rsidRPr="00155420">
              <w:rPr>
                <w:rStyle w:val="A3"/>
                <w:rFonts w:ascii="微軟正黑體" w:eastAsia="微軟正黑體" w:hAnsi="微軟正黑體" w:cs="MHeiHK-Light" w:hint="eastAsia"/>
                <w:color w:val="auto"/>
              </w:rPr>
              <w:t>網絡安全是我們管理的關鍵議題之</w:t>
            </w:r>
            <w:proofErr w:type="gramStart"/>
            <w:r w:rsidRPr="00155420">
              <w:rPr>
                <w:rStyle w:val="A3"/>
                <w:rFonts w:ascii="微軟正黑體" w:eastAsia="微軟正黑體" w:hAnsi="微軟正黑體" w:cs="MHeiHK-Light" w:hint="eastAsia"/>
                <w:color w:val="auto"/>
              </w:rPr>
              <w:t>一</w:t>
            </w:r>
            <w:proofErr w:type="gramEnd"/>
            <w:r w:rsidRPr="00155420">
              <w:rPr>
                <w:rStyle w:val="A3"/>
                <w:rFonts w:ascii="微軟正黑體" w:eastAsia="微軟正黑體" w:hAnsi="微軟正黑體" w:cs="MHeiHK-Light" w:hint="eastAsia"/>
                <w:color w:val="auto"/>
              </w:rPr>
              <w:t>。除了提升我們的硬件和</w:t>
            </w:r>
            <w:proofErr w:type="gramStart"/>
            <w:r w:rsidRPr="00155420">
              <w:rPr>
                <w:rStyle w:val="A3"/>
                <w:rFonts w:ascii="微軟正黑體" w:eastAsia="微軟正黑體" w:hAnsi="微軟正黑體" w:cs="MHeiHK-Light" w:hint="eastAsia"/>
                <w:color w:val="auto"/>
              </w:rPr>
              <w:t>軟件外</w:t>
            </w:r>
            <w:proofErr w:type="gramEnd"/>
            <w:r w:rsidRPr="00155420">
              <w:rPr>
                <w:rStyle w:val="A3"/>
                <w:rFonts w:ascii="微軟正黑體" w:eastAsia="微軟正黑體" w:hAnsi="微軟正黑體" w:cs="MHeiHK-Light" w:hint="eastAsia"/>
                <w:color w:val="auto"/>
              </w:rPr>
              <w:t>，僱員的意識水平也至關重要。有關我們在這方面的工作細節，請參閱第</w:t>
            </w:r>
            <w:r w:rsidRPr="00155420">
              <w:rPr>
                <w:rStyle w:val="A3"/>
                <w:rFonts w:ascii="微軟正黑體" w:eastAsia="微軟正黑體" w:hAnsi="微軟正黑體" w:cs="MHeiHK-Light"/>
                <w:color w:val="auto"/>
              </w:rPr>
              <w:t>16</w:t>
            </w:r>
            <w:r w:rsidRPr="00155420">
              <w:rPr>
                <w:rStyle w:val="A3"/>
                <w:rFonts w:ascii="微軟正黑體" w:eastAsia="微軟正黑體" w:hAnsi="微軟正黑體" w:cs="MHeiHK-Light" w:hint="eastAsia"/>
                <w:color w:val="auto"/>
              </w:rPr>
              <w:t>頁的企業管治部份。</w:t>
            </w:r>
          </w:p>
          <w:p w:rsidR="00990B88" w:rsidRPr="00155420" w:rsidRDefault="00990B88" w:rsidP="00155420">
            <w:pPr>
              <w:spacing w:after="0" w:line="240" w:lineRule="auto"/>
              <w:ind w:left="0" w:right="40" w:firstLine="0"/>
              <w:jc w:val="left"/>
              <w:rPr>
                <w:color w:val="auto"/>
              </w:rPr>
            </w:pPr>
          </w:p>
        </w:tc>
      </w:tr>
    </w:tbl>
    <w:p w:rsidR="00FD3013" w:rsidRPr="00155420" w:rsidRDefault="00FD3013" w:rsidP="00155420">
      <w:pPr>
        <w:spacing w:after="0" w:line="240" w:lineRule="auto"/>
        <w:ind w:left="0" w:right="11113" w:firstLine="0"/>
        <w:jc w:val="left"/>
        <w:rPr>
          <w:color w:val="auto"/>
        </w:rPr>
        <w:sectPr w:rsidR="00FD3013" w:rsidRPr="00155420" w:rsidSect="00371A29">
          <w:footnotePr>
            <w:numRestart w:val="eachPage"/>
          </w:footnotePr>
          <w:type w:val="continuous"/>
          <w:pgSz w:w="11906" w:h="16838"/>
          <w:pgMar w:top="1134" w:right="851" w:bottom="1134" w:left="851" w:header="720" w:footer="170" w:gutter="0"/>
          <w:cols w:space="420"/>
          <w:titlePg/>
        </w:sectPr>
      </w:pPr>
    </w:p>
    <w:p w:rsidR="00A810EA" w:rsidRPr="00155420" w:rsidRDefault="00A810EA" w:rsidP="00155420">
      <w:pPr>
        <w:pStyle w:val="Heading2"/>
        <w:spacing w:after="0" w:line="240" w:lineRule="auto"/>
        <w:ind w:left="0" w:firstLine="0"/>
        <w:rPr>
          <w:color w:val="auto"/>
          <w:sz w:val="24"/>
        </w:rPr>
        <w:sectPr w:rsidR="00A810EA" w:rsidRPr="00155420" w:rsidSect="00371A29">
          <w:headerReference w:type="even" r:id="rId26"/>
          <w:headerReference w:type="default" r:id="rId27"/>
          <w:footerReference w:type="even" r:id="rId28"/>
          <w:footerReference w:type="default" r:id="rId29"/>
          <w:headerReference w:type="first" r:id="rId30"/>
          <w:footerReference w:type="first" r:id="rId31"/>
          <w:footnotePr>
            <w:numRestart w:val="eachPage"/>
          </w:footnotePr>
          <w:pgSz w:w="11906" w:h="16838"/>
          <w:pgMar w:top="1134" w:right="851" w:bottom="1134" w:left="851" w:header="720" w:footer="170" w:gutter="0"/>
          <w:cols w:space="420"/>
          <w:titlePg/>
        </w:sectPr>
      </w:pPr>
    </w:p>
    <w:p w:rsidR="00FD3013" w:rsidRPr="00155420" w:rsidRDefault="007F1002" w:rsidP="00155420">
      <w:pPr>
        <w:pStyle w:val="Heading2"/>
        <w:spacing w:after="0" w:line="240" w:lineRule="auto"/>
        <w:ind w:left="0" w:firstLine="0"/>
        <w:rPr>
          <w:color w:val="auto"/>
        </w:rPr>
      </w:pPr>
      <w:r w:rsidRPr="00155420">
        <w:rPr>
          <w:color w:val="auto"/>
          <w:sz w:val="24"/>
        </w:rPr>
        <w:t>MATERIALITY ASSESSMENT</w:t>
      </w:r>
    </w:p>
    <w:p w:rsidR="00A810EA" w:rsidRPr="00155420" w:rsidRDefault="007F1002" w:rsidP="00155420">
      <w:pPr>
        <w:spacing w:after="0" w:line="240" w:lineRule="auto"/>
        <w:ind w:left="-6" w:right="40" w:hanging="11"/>
        <w:rPr>
          <w:color w:val="auto"/>
          <w:sz w:val="20"/>
          <w:szCs w:val="20"/>
        </w:rPr>
      </w:pPr>
      <w:r w:rsidRPr="00155420">
        <w:rPr>
          <w:color w:val="auto"/>
          <w:sz w:val="20"/>
          <w:szCs w:val="20"/>
        </w:rPr>
        <w:t>During the engagement process, stakeholders were invited to identify key sustainability issues of our Company, and provide feedbacks to our sustainability approach and performance. We also conducted an industry context review to ensure the priorities and boundary are aligned to the industry practices and stakeholders’ expectation. Our material sustainability issues and corresponding boundary are listed in the below table, which was reviewed and approved by our Sustainability Steering Committee.</w:t>
      </w:r>
    </w:p>
    <w:p w:rsidR="00A810EA" w:rsidRPr="00155420" w:rsidRDefault="00A810EA" w:rsidP="00155420">
      <w:pPr>
        <w:spacing w:after="0" w:line="240" w:lineRule="auto"/>
        <w:ind w:left="0" w:right="0" w:firstLine="0"/>
        <w:jc w:val="left"/>
        <w:rPr>
          <w:color w:val="auto"/>
        </w:rPr>
      </w:pPr>
      <w:r w:rsidRPr="00155420">
        <w:rPr>
          <w:rFonts w:ascii="微軟正黑體" w:eastAsia="微軟正黑體" w:hAnsi="微軟正黑體" w:cs="微軟正黑體"/>
          <w:b/>
          <w:color w:val="auto"/>
          <w:sz w:val="24"/>
        </w:rPr>
        <w:t>重要性評估</w:t>
      </w:r>
    </w:p>
    <w:p w:rsidR="00A810EA" w:rsidRPr="00155420" w:rsidRDefault="00A810EA" w:rsidP="00155420">
      <w:pPr>
        <w:spacing w:after="0" w:line="240" w:lineRule="auto"/>
        <w:ind w:left="11" w:right="0" w:hanging="11"/>
        <w:jc w:val="left"/>
        <w:rPr>
          <w:color w:val="auto"/>
        </w:rPr>
      </w:pPr>
      <w:r w:rsidRPr="00155420">
        <w:rPr>
          <w:rFonts w:ascii="微軟正黑體" w:eastAsia="微軟正黑體" w:hAnsi="微軟正黑體" w:cs="微軟正黑體"/>
          <w:color w:val="auto"/>
        </w:rPr>
        <w:t>我們在與</w:t>
      </w:r>
      <w:proofErr w:type="gramStart"/>
      <w:r w:rsidRPr="00155420">
        <w:rPr>
          <w:rFonts w:ascii="微軟正黑體" w:eastAsia="微軟正黑體" w:hAnsi="微軟正黑體" w:cs="微軟正黑體"/>
          <w:color w:val="auto"/>
        </w:rPr>
        <w:t>持份者溝通</w:t>
      </w:r>
      <w:proofErr w:type="gramEnd"/>
      <w:r w:rsidRPr="00155420">
        <w:rPr>
          <w:rFonts w:ascii="微軟正黑體" w:eastAsia="微軟正黑體" w:hAnsi="微軟正黑體" w:cs="微軟正黑體"/>
          <w:color w:val="auto"/>
        </w:rPr>
        <w:t>的過程中，邀請他們提出其重點關注的可持續發展議題，並為我們在可持續發展的路線和表現提供反饋。我們亦參考同業在這方面的工作，以確保我們的重要議題及範疇的邊界與行業概況看齊和切合</w:t>
      </w:r>
      <w:proofErr w:type="gramStart"/>
      <w:r w:rsidRPr="00155420">
        <w:rPr>
          <w:rFonts w:ascii="微軟正黑體" w:eastAsia="微軟正黑體" w:hAnsi="微軟正黑體" w:cs="微軟正黑體"/>
          <w:color w:val="auto"/>
        </w:rPr>
        <w:t>持份者的</w:t>
      </w:r>
      <w:proofErr w:type="gramEnd"/>
      <w:r w:rsidRPr="00155420">
        <w:rPr>
          <w:rFonts w:ascii="微軟正黑體" w:eastAsia="微軟正黑體" w:hAnsi="微軟正黑體" w:cs="微軟正黑體"/>
          <w:color w:val="auto"/>
        </w:rPr>
        <w:t>期望。公司的可持續發展指導委員會同意下列範疇和議題對公司至為重要。</w:t>
      </w:r>
    </w:p>
    <w:p w:rsidR="00A810EA" w:rsidRPr="00155420" w:rsidRDefault="00A810EA" w:rsidP="00155420">
      <w:pPr>
        <w:spacing w:after="0" w:line="240" w:lineRule="auto"/>
        <w:ind w:left="-5" w:right="42"/>
        <w:rPr>
          <w:color w:val="auto"/>
        </w:rPr>
        <w:sectPr w:rsidR="00A810EA" w:rsidRPr="00155420" w:rsidSect="008850DD">
          <w:footnotePr>
            <w:numRestart w:val="eachPage"/>
          </w:footnotePr>
          <w:type w:val="continuous"/>
          <w:pgSz w:w="11906" w:h="16838"/>
          <w:pgMar w:top="1134" w:right="851" w:bottom="1134" w:left="851" w:header="720" w:footer="170" w:gutter="0"/>
          <w:cols w:num="2" w:space="565" w:equalWidth="0">
            <w:col w:w="5103" w:space="565"/>
            <w:col w:w="4536"/>
          </w:cols>
          <w:titlePg/>
        </w:sectPr>
      </w:pPr>
    </w:p>
    <w:p w:rsidR="00A810EA" w:rsidRDefault="00A810EA" w:rsidP="00155420">
      <w:pPr>
        <w:spacing w:after="0" w:line="240" w:lineRule="auto"/>
        <w:ind w:left="-5" w:right="42"/>
        <w:rPr>
          <w:color w:val="auto"/>
        </w:rPr>
      </w:pPr>
    </w:p>
    <w:p w:rsidR="006C3A0C" w:rsidRDefault="006C3A0C" w:rsidP="00155420">
      <w:pPr>
        <w:spacing w:after="0" w:line="240" w:lineRule="auto"/>
        <w:ind w:left="-5" w:right="42"/>
        <w:rPr>
          <w:color w:val="auto"/>
        </w:rPr>
      </w:pPr>
    </w:p>
    <w:p w:rsidR="006C3A0C" w:rsidRDefault="006C3A0C" w:rsidP="00F622B4">
      <w:pPr>
        <w:spacing w:after="0" w:line="240" w:lineRule="auto"/>
        <w:ind w:left="-5" w:right="42"/>
        <w:contextualSpacing/>
        <w:rPr>
          <w:color w:val="auto"/>
        </w:rPr>
      </w:pPr>
    </w:p>
    <w:p w:rsidR="006C3A0C" w:rsidRPr="00155420" w:rsidRDefault="006C3A0C" w:rsidP="00F622B4">
      <w:pPr>
        <w:spacing w:after="0" w:line="240" w:lineRule="auto"/>
        <w:ind w:left="-5" w:right="42"/>
        <w:contextualSpacing/>
        <w:rPr>
          <w:color w:val="auto"/>
        </w:rPr>
      </w:pPr>
    </w:p>
    <w:tbl>
      <w:tblPr>
        <w:tblStyle w:val="TableGrid0"/>
        <w:tblW w:w="10517" w:type="dxa"/>
        <w:tblInd w:w="-5" w:type="dxa"/>
        <w:tblLayout w:type="fixed"/>
        <w:tblLook w:val="04A0" w:firstRow="1" w:lastRow="0" w:firstColumn="1" w:lastColumn="0" w:noHBand="0" w:noVBand="1"/>
      </w:tblPr>
      <w:tblGrid>
        <w:gridCol w:w="686"/>
        <w:gridCol w:w="1764"/>
        <w:gridCol w:w="2843"/>
        <w:gridCol w:w="1306"/>
        <w:gridCol w:w="1306"/>
        <w:gridCol w:w="1306"/>
        <w:gridCol w:w="1306"/>
      </w:tblGrid>
      <w:tr w:rsidR="00155420" w:rsidRPr="006C3A0C" w:rsidTr="00AE31C6">
        <w:tc>
          <w:tcPr>
            <w:tcW w:w="686" w:type="dxa"/>
            <w:vMerge w:val="restart"/>
          </w:tcPr>
          <w:p w:rsidR="00DC5BAA" w:rsidRPr="006C3A0C" w:rsidRDefault="00DC5BAA"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No </w:t>
            </w:r>
          </w:p>
          <w:p w:rsidR="00DC5BAA" w:rsidRPr="000B1CE9" w:rsidRDefault="00DC5BAA"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號碼</w:t>
            </w:r>
          </w:p>
        </w:tc>
        <w:tc>
          <w:tcPr>
            <w:tcW w:w="1764" w:type="dxa"/>
            <w:vMerge w:val="restart"/>
          </w:tcPr>
          <w:p w:rsidR="00DC5BAA" w:rsidRPr="006C3A0C" w:rsidRDefault="00DC5BAA"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Material Issues </w:t>
            </w:r>
          </w:p>
          <w:p w:rsidR="00DC5BAA" w:rsidRPr="000B1CE9" w:rsidRDefault="00DC5BAA"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重要議題</w:t>
            </w:r>
          </w:p>
        </w:tc>
        <w:tc>
          <w:tcPr>
            <w:tcW w:w="2843" w:type="dxa"/>
            <w:vMerge w:val="restart"/>
          </w:tcPr>
          <w:p w:rsidR="00DC5BAA" w:rsidRPr="006C3A0C" w:rsidRDefault="00DC5BAA"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Corresponding GRI G4 Aspects </w:t>
            </w:r>
          </w:p>
          <w:p w:rsidR="00DC5BAA" w:rsidRPr="000B1CE9" w:rsidRDefault="00DC5BAA"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相關的GRI G4範疇</w:t>
            </w:r>
          </w:p>
        </w:tc>
        <w:tc>
          <w:tcPr>
            <w:tcW w:w="5224" w:type="dxa"/>
            <w:gridSpan w:val="4"/>
          </w:tcPr>
          <w:p w:rsidR="00DC5BAA" w:rsidRPr="006C3A0C" w:rsidRDefault="00DC5BAA" w:rsidP="00F622B4">
            <w:pPr>
              <w:pStyle w:val="Pa3"/>
              <w:spacing w:line="240" w:lineRule="auto"/>
              <w:contextualSpacing/>
              <w:rPr>
                <w:rFonts w:asciiTheme="minorHAnsi" w:eastAsia="MHeiHK-Bold" w:cs="MHeiHK-Bold"/>
                <w:sz w:val="20"/>
                <w:szCs w:val="20"/>
              </w:rPr>
            </w:pPr>
            <w:r w:rsidRPr="006C3A0C">
              <w:rPr>
                <w:rStyle w:val="A3"/>
                <w:rFonts w:asciiTheme="minorHAnsi"/>
                <w:color w:val="auto"/>
                <w:sz w:val="20"/>
                <w:szCs w:val="20"/>
              </w:rPr>
              <w:t xml:space="preserve">Issue Boundary </w:t>
            </w:r>
            <w:r w:rsidRPr="000B1CE9">
              <w:rPr>
                <w:rStyle w:val="A3"/>
                <w:rFonts w:ascii="微軟正黑體" w:eastAsia="微軟正黑體" w:hAnsi="微軟正黑體" w:cs="MHeiHK-Bold"/>
                <w:color w:val="auto"/>
              </w:rPr>
              <w:t>影響邊界</w:t>
            </w:r>
          </w:p>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r>
      <w:tr w:rsidR="00155420" w:rsidRPr="006C3A0C" w:rsidTr="00AE31C6">
        <w:tc>
          <w:tcPr>
            <w:tcW w:w="686" w:type="dxa"/>
            <w:vMerge/>
          </w:tcPr>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c>
          <w:tcPr>
            <w:tcW w:w="1764" w:type="dxa"/>
            <w:vMerge/>
          </w:tcPr>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c>
          <w:tcPr>
            <w:tcW w:w="2843" w:type="dxa"/>
            <w:vMerge/>
          </w:tcPr>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c>
          <w:tcPr>
            <w:tcW w:w="1306" w:type="dxa"/>
          </w:tcPr>
          <w:p w:rsidR="00DC5BAA" w:rsidRPr="006C3A0C" w:rsidRDefault="00DC5BAA" w:rsidP="00F622B4">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Within the organization </w:t>
            </w:r>
          </w:p>
          <w:p w:rsidR="00DC5BAA" w:rsidRPr="000B1CE9" w:rsidRDefault="00DC5BAA"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企業內</w:t>
            </w:r>
          </w:p>
        </w:tc>
        <w:tc>
          <w:tcPr>
            <w:tcW w:w="3918" w:type="dxa"/>
            <w:gridSpan w:val="3"/>
          </w:tcPr>
          <w:p w:rsidR="00DC5BAA" w:rsidRPr="006C3A0C" w:rsidRDefault="00DC5BAA" w:rsidP="00F622B4">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Outside the organization </w:t>
            </w:r>
          </w:p>
          <w:p w:rsidR="00DC5BAA" w:rsidRPr="000B1CE9" w:rsidRDefault="00DC5BAA"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企業外</w:t>
            </w:r>
          </w:p>
        </w:tc>
      </w:tr>
      <w:tr w:rsidR="00155420" w:rsidRPr="006C3A0C" w:rsidTr="00AE31C6">
        <w:tc>
          <w:tcPr>
            <w:tcW w:w="686" w:type="dxa"/>
            <w:vMerge/>
          </w:tcPr>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c>
          <w:tcPr>
            <w:tcW w:w="1764" w:type="dxa"/>
            <w:vMerge/>
          </w:tcPr>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c>
          <w:tcPr>
            <w:tcW w:w="2843" w:type="dxa"/>
            <w:vMerge/>
          </w:tcPr>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c>
          <w:tcPr>
            <w:tcW w:w="1306" w:type="dxa"/>
          </w:tcPr>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p>
        </w:tc>
        <w:tc>
          <w:tcPr>
            <w:tcW w:w="1306" w:type="dxa"/>
          </w:tcPr>
          <w:p w:rsidR="00DC5BAA" w:rsidRPr="006C3A0C" w:rsidRDefault="00DC5BAA" w:rsidP="00F622B4">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Contractor/ supplier </w:t>
            </w:r>
          </w:p>
          <w:p w:rsidR="00DC5BAA" w:rsidRPr="000B1CE9" w:rsidRDefault="00DC5BAA" w:rsidP="00F622B4">
            <w:pPr>
              <w:pStyle w:val="Pa3"/>
              <w:spacing w:line="240" w:lineRule="auto"/>
              <w:contextualSpacing/>
              <w:rPr>
                <w:rFonts w:ascii="微軟正黑體" w:eastAsia="微軟正黑體" w:hAnsi="微軟正黑體" w:cs="MHeiHK-Bold"/>
                <w:sz w:val="18"/>
                <w:szCs w:val="18"/>
              </w:rPr>
            </w:pPr>
            <w:r w:rsidRPr="000B1CE9">
              <w:rPr>
                <w:rStyle w:val="A3"/>
                <w:rFonts w:ascii="微軟正黑體" w:eastAsia="微軟正黑體" w:hAnsi="微軟正黑體" w:cs="MHeiHK-Bold"/>
                <w:color w:val="auto"/>
              </w:rPr>
              <w:t xml:space="preserve">承辦商/ </w:t>
            </w:r>
          </w:p>
          <w:p w:rsidR="00DC5BAA" w:rsidRPr="006C3A0C" w:rsidRDefault="00DC5BAA" w:rsidP="00F622B4">
            <w:pPr>
              <w:spacing w:after="0" w:line="240" w:lineRule="auto"/>
              <w:ind w:left="0" w:right="42" w:firstLine="0"/>
              <w:contextualSpacing/>
              <w:jc w:val="left"/>
              <w:rPr>
                <w:rFonts w:asciiTheme="minorHAnsi" w:hAnsiTheme="minorHAnsi"/>
                <w:color w:val="auto"/>
                <w:sz w:val="20"/>
                <w:szCs w:val="20"/>
              </w:rPr>
            </w:pPr>
            <w:r w:rsidRPr="000B1CE9">
              <w:rPr>
                <w:rStyle w:val="A3"/>
                <w:rFonts w:ascii="微軟正黑體" w:eastAsia="微軟正黑體" w:hAnsi="微軟正黑體" w:cs="MHeiHK-Bold"/>
                <w:color w:val="auto"/>
              </w:rPr>
              <w:t>供應商</w:t>
            </w:r>
          </w:p>
        </w:tc>
        <w:tc>
          <w:tcPr>
            <w:tcW w:w="1306" w:type="dxa"/>
          </w:tcPr>
          <w:p w:rsidR="00DC5BAA" w:rsidRPr="006C3A0C" w:rsidRDefault="00DC5BAA" w:rsidP="00F622B4">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Customer </w:t>
            </w:r>
          </w:p>
          <w:p w:rsidR="00DC5BAA" w:rsidRPr="000B1CE9" w:rsidRDefault="00DC5BAA" w:rsidP="00F622B4">
            <w:pPr>
              <w:spacing w:after="0" w:line="240" w:lineRule="auto"/>
              <w:ind w:left="0" w:right="42" w:firstLine="0"/>
              <w:contextualSpacing/>
              <w:jc w:val="left"/>
              <w:rPr>
                <w:rFonts w:ascii="微軟正黑體" w:eastAsia="微軟正黑體" w:hAnsi="微軟正黑體"/>
                <w:color w:val="auto"/>
                <w:sz w:val="20"/>
                <w:szCs w:val="20"/>
              </w:rPr>
            </w:pPr>
            <w:r w:rsidRPr="000B1CE9">
              <w:rPr>
                <w:rStyle w:val="A3"/>
                <w:rFonts w:ascii="微軟正黑體" w:eastAsia="微軟正黑體" w:hAnsi="微軟正黑體" w:cs="MHeiHK-Bold"/>
                <w:color w:val="auto"/>
                <w:sz w:val="20"/>
                <w:szCs w:val="20"/>
              </w:rPr>
              <w:t>客戶</w:t>
            </w:r>
          </w:p>
        </w:tc>
        <w:tc>
          <w:tcPr>
            <w:tcW w:w="1306" w:type="dxa"/>
          </w:tcPr>
          <w:p w:rsidR="00DC5BAA" w:rsidRPr="006C3A0C" w:rsidRDefault="00DC5BAA" w:rsidP="00F622B4">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Community </w:t>
            </w:r>
          </w:p>
          <w:p w:rsidR="00DC5BAA" w:rsidRPr="000B1CE9" w:rsidRDefault="00DC5BAA"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社區</w:t>
            </w:r>
          </w:p>
        </w:tc>
      </w:tr>
      <w:tr w:rsidR="00155420" w:rsidRPr="006C3A0C" w:rsidTr="00AE31C6">
        <w:tc>
          <w:tcPr>
            <w:tcW w:w="10517" w:type="dxa"/>
            <w:gridSpan w:val="7"/>
          </w:tcPr>
          <w:p w:rsidR="007007E0" w:rsidRPr="006C3A0C" w:rsidRDefault="007007E0" w:rsidP="00F622B4">
            <w:pPr>
              <w:pStyle w:val="Pa0"/>
              <w:spacing w:line="240" w:lineRule="auto"/>
              <w:contextualSpacing/>
              <w:jc w:val="both"/>
              <w:rPr>
                <w:rFonts w:asciiTheme="minorHAnsi"/>
                <w:sz w:val="20"/>
                <w:szCs w:val="20"/>
              </w:rPr>
            </w:pPr>
            <w:r w:rsidRPr="006C3A0C">
              <w:rPr>
                <w:rStyle w:val="A5"/>
                <w:rFonts w:asciiTheme="minorHAnsi"/>
                <w:color w:val="auto"/>
              </w:rPr>
              <w:t xml:space="preserve">Economic </w:t>
            </w:r>
            <w:r w:rsidRPr="000B1CE9">
              <w:rPr>
                <w:rStyle w:val="A5"/>
                <w:rFonts w:ascii="微軟正黑體" w:eastAsia="微軟正黑體" w:hAnsi="微軟正黑體" w:cs="MHeiHK-Bold"/>
                <w:color w:val="auto"/>
                <w:sz w:val="18"/>
                <w:szCs w:val="18"/>
              </w:rPr>
              <w:t>經濟</w:t>
            </w:r>
            <w:r w:rsidRPr="006C3A0C">
              <w:rPr>
                <w:rStyle w:val="A5"/>
                <w:rFonts w:asciiTheme="minorHAnsi" w:eastAsia="MHeiHK-Bold" w:cs="MHeiHK-Bold"/>
                <w:color w:val="auto"/>
              </w:rPr>
              <w:t xml:space="preserve"> </w:t>
            </w:r>
          </w:p>
        </w:tc>
      </w:tr>
      <w:tr w:rsidR="00155420" w:rsidRPr="006C3A0C" w:rsidTr="00AE31C6">
        <w:tc>
          <w:tcPr>
            <w:tcW w:w="686" w:type="dxa"/>
          </w:tcPr>
          <w:p w:rsidR="00DC5BAA" w:rsidRPr="006C3A0C" w:rsidRDefault="007007E0" w:rsidP="00F622B4">
            <w:pPr>
              <w:spacing w:after="0" w:line="240" w:lineRule="auto"/>
              <w:ind w:left="0" w:right="42" w:firstLine="0"/>
              <w:contextualSpacing/>
              <w:jc w:val="left"/>
              <w:rPr>
                <w:rFonts w:asciiTheme="minorHAnsi" w:hAnsiTheme="minorHAnsi"/>
                <w:color w:val="auto"/>
                <w:sz w:val="20"/>
                <w:szCs w:val="20"/>
              </w:rPr>
            </w:pPr>
            <w:r w:rsidRPr="006C3A0C">
              <w:rPr>
                <w:rFonts w:asciiTheme="minorHAnsi" w:hAnsiTheme="minorHAnsi"/>
                <w:color w:val="auto"/>
                <w:sz w:val="20"/>
                <w:szCs w:val="20"/>
              </w:rPr>
              <w:t>1</w:t>
            </w:r>
          </w:p>
        </w:tc>
        <w:tc>
          <w:tcPr>
            <w:tcW w:w="1764" w:type="dxa"/>
          </w:tcPr>
          <w:p w:rsidR="007007E0" w:rsidRPr="006C3A0C" w:rsidRDefault="007007E0"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Economic performance </w:t>
            </w:r>
          </w:p>
          <w:p w:rsidR="00DC5BAA" w:rsidRPr="000B1CE9" w:rsidRDefault="007007E0"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經濟表現</w:t>
            </w:r>
          </w:p>
        </w:tc>
        <w:tc>
          <w:tcPr>
            <w:tcW w:w="2843" w:type="dxa"/>
          </w:tcPr>
          <w:p w:rsidR="007007E0" w:rsidRPr="006C3A0C" w:rsidRDefault="007007E0"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ECONOMIC: Economic Performance </w:t>
            </w:r>
          </w:p>
          <w:p w:rsidR="00DC5BAA" w:rsidRPr="000B1CE9" w:rsidRDefault="007007E0"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經濟：經濟表現</w:t>
            </w:r>
          </w:p>
        </w:tc>
        <w:tc>
          <w:tcPr>
            <w:tcW w:w="1306" w:type="dxa"/>
          </w:tcPr>
          <w:p w:rsidR="00DC5BAA" w:rsidRPr="006C3A0C" w:rsidRDefault="008F03B1"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DC5BAA" w:rsidRPr="006C3A0C" w:rsidRDefault="008F03B1"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DC5BAA" w:rsidRPr="006C3A0C" w:rsidRDefault="00DC5BAA" w:rsidP="00F622B4">
            <w:pPr>
              <w:spacing w:after="0" w:line="240" w:lineRule="auto"/>
              <w:ind w:left="0" w:right="42" w:firstLine="0"/>
              <w:contextualSpacing/>
              <w:jc w:val="center"/>
              <w:rPr>
                <w:rFonts w:asciiTheme="minorHAnsi" w:hAnsiTheme="minorHAnsi"/>
                <w:color w:val="auto"/>
                <w:sz w:val="20"/>
                <w:szCs w:val="20"/>
              </w:rPr>
            </w:pPr>
          </w:p>
        </w:tc>
        <w:tc>
          <w:tcPr>
            <w:tcW w:w="1306" w:type="dxa"/>
          </w:tcPr>
          <w:p w:rsidR="00DC5BAA" w:rsidRPr="006C3A0C" w:rsidRDefault="00DC5BAA" w:rsidP="00F622B4">
            <w:pPr>
              <w:spacing w:after="0" w:line="240" w:lineRule="auto"/>
              <w:ind w:left="0" w:right="42" w:firstLine="0"/>
              <w:contextualSpacing/>
              <w:jc w:val="center"/>
              <w:rPr>
                <w:rFonts w:asciiTheme="minorHAnsi" w:hAnsiTheme="minorHAnsi"/>
                <w:color w:val="auto"/>
                <w:sz w:val="20"/>
                <w:szCs w:val="20"/>
              </w:rPr>
            </w:pPr>
          </w:p>
        </w:tc>
      </w:tr>
      <w:tr w:rsidR="00155420" w:rsidRPr="006C3A0C" w:rsidTr="00475229">
        <w:tc>
          <w:tcPr>
            <w:tcW w:w="10517" w:type="dxa"/>
            <w:gridSpan w:val="7"/>
          </w:tcPr>
          <w:p w:rsidR="00AE31C6" w:rsidRPr="006C3A0C" w:rsidRDefault="00AE31C6" w:rsidP="00F622B4">
            <w:pPr>
              <w:pStyle w:val="Pa0"/>
              <w:spacing w:line="240" w:lineRule="auto"/>
              <w:contextualSpacing/>
              <w:jc w:val="both"/>
              <w:rPr>
                <w:rFonts w:asciiTheme="minorHAnsi"/>
                <w:sz w:val="20"/>
                <w:szCs w:val="20"/>
              </w:rPr>
            </w:pPr>
            <w:r w:rsidRPr="006C3A0C">
              <w:rPr>
                <w:rStyle w:val="A5"/>
                <w:rFonts w:asciiTheme="minorHAnsi"/>
                <w:color w:val="auto"/>
              </w:rPr>
              <w:t xml:space="preserve">Environment </w:t>
            </w:r>
            <w:r w:rsidRPr="000B1CE9">
              <w:rPr>
                <w:rStyle w:val="A5"/>
                <w:rFonts w:ascii="微軟正黑體" w:eastAsia="微軟正黑體" w:hAnsi="微軟正黑體" w:cs="MHeiHK-Bold"/>
                <w:color w:val="auto"/>
                <w:sz w:val="18"/>
                <w:szCs w:val="18"/>
              </w:rPr>
              <w:t xml:space="preserve">環境 </w:t>
            </w:r>
          </w:p>
        </w:tc>
      </w:tr>
      <w:tr w:rsidR="00155420" w:rsidRPr="006C3A0C" w:rsidTr="00AE31C6">
        <w:tc>
          <w:tcPr>
            <w:tcW w:w="686" w:type="dxa"/>
          </w:tcPr>
          <w:p w:rsidR="00AE31C6" w:rsidRPr="006C3A0C" w:rsidRDefault="00AE31C6" w:rsidP="00F622B4">
            <w:pPr>
              <w:pStyle w:val="Pa0"/>
              <w:spacing w:line="240" w:lineRule="auto"/>
              <w:contextualSpacing/>
              <w:jc w:val="both"/>
              <w:rPr>
                <w:rFonts w:asciiTheme="minorHAnsi" w:cs="Frutiger 45 Light"/>
                <w:sz w:val="20"/>
                <w:szCs w:val="20"/>
              </w:rPr>
            </w:pPr>
            <w:r w:rsidRPr="006C3A0C">
              <w:rPr>
                <w:rStyle w:val="A3"/>
                <w:rFonts w:asciiTheme="minorHAnsi"/>
                <w:color w:val="auto"/>
                <w:sz w:val="20"/>
                <w:szCs w:val="20"/>
              </w:rPr>
              <w:t xml:space="preserve">2 </w:t>
            </w:r>
          </w:p>
          <w:p w:rsidR="00DC5BAA" w:rsidRPr="006C3A0C" w:rsidRDefault="00DC5BAA" w:rsidP="00F622B4">
            <w:pPr>
              <w:spacing w:after="0" w:line="240" w:lineRule="auto"/>
              <w:ind w:left="0" w:right="42" w:firstLine="0"/>
              <w:contextualSpacing/>
              <w:rPr>
                <w:rFonts w:asciiTheme="minorHAnsi" w:hAnsiTheme="minorHAnsi"/>
                <w:color w:val="auto"/>
                <w:sz w:val="20"/>
                <w:szCs w:val="20"/>
              </w:rPr>
            </w:pPr>
          </w:p>
        </w:tc>
        <w:tc>
          <w:tcPr>
            <w:tcW w:w="1764" w:type="dxa"/>
          </w:tcPr>
          <w:p w:rsidR="00AE31C6" w:rsidRPr="006C3A0C" w:rsidRDefault="00AE31C6" w:rsidP="00F622B4">
            <w:pPr>
              <w:pStyle w:val="Pa0"/>
              <w:spacing w:line="240" w:lineRule="auto"/>
              <w:contextualSpacing/>
              <w:jc w:val="both"/>
              <w:rPr>
                <w:rFonts w:asciiTheme="minorHAnsi" w:cs="Frutiger 45 Light"/>
                <w:sz w:val="20"/>
                <w:szCs w:val="20"/>
              </w:rPr>
            </w:pPr>
            <w:r w:rsidRPr="006C3A0C">
              <w:rPr>
                <w:rStyle w:val="A3"/>
                <w:rFonts w:asciiTheme="minorHAnsi"/>
                <w:color w:val="auto"/>
                <w:sz w:val="20"/>
                <w:szCs w:val="20"/>
              </w:rPr>
              <w:t xml:space="preserve">Climate change </w:t>
            </w:r>
          </w:p>
          <w:p w:rsidR="00DC5BAA" w:rsidRPr="000B1CE9" w:rsidRDefault="00AE31C6" w:rsidP="00F622B4">
            <w:pPr>
              <w:spacing w:after="0" w:line="240" w:lineRule="auto"/>
              <w:ind w:left="0" w:right="42" w:firstLine="0"/>
              <w:contextualSpacing/>
              <w:rPr>
                <w:rFonts w:ascii="微軟正黑體" w:eastAsia="微軟正黑體" w:hAnsi="微軟正黑體"/>
                <w:color w:val="auto"/>
                <w:szCs w:val="18"/>
              </w:rPr>
            </w:pPr>
            <w:r w:rsidRPr="000B1CE9">
              <w:rPr>
                <w:rStyle w:val="A3"/>
                <w:rFonts w:ascii="微軟正黑體" w:eastAsia="微軟正黑體" w:hAnsi="微軟正黑體" w:cs="MHeiHK-Light"/>
                <w:color w:val="auto"/>
              </w:rPr>
              <w:t>氣候變化</w:t>
            </w:r>
          </w:p>
        </w:tc>
        <w:tc>
          <w:tcPr>
            <w:tcW w:w="2843"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ENVIRONMENTAL: Energy Consumption </w:t>
            </w:r>
          </w:p>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ENVIRONMENTAL: Emissions </w:t>
            </w:r>
          </w:p>
          <w:p w:rsidR="00AE31C6" w:rsidRPr="000B1CE9" w:rsidRDefault="00AE31C6" w:rsidP="00F622B4">
            <w:pPr>
              <w:pStyle w:val="Pa11"/>
              <w:spacing w:line="240" w:lineRule="auto"/>
              <w:contextualSpacing/>
              <w:jc w:val="both"/>
              <w:rPr>
                <w:rFonts w:ascii="微軟正黑體" w:eastAsia="微軟正黑體" w:hAnsi="微軟正黑體" w:cs="MHeiHK-Light"/>
                <w:sz w:val="18"/>
                <w:szCs w:val="18"/>
              </w:rPr>
            </w:pPr>
            <w:r w:rsidRPr="000B1CE9">
              <w:rPr>
                <w:rStyle w:val="A3"/>
                <w:rFonts w:ascii="微軟正黑體" w:eastAsia="微軟正黑體" w:hAnsi="微軟正黑體" w:cs="MHeiHK-Light"/>
                <w:color w:val="auto"/>
              </w:rPr>
              <w:t>環境：能源消耗</w:t>
            </w:r>
          </w:p>
          <w:p w:rsidR="00DC5BAA" w:rsidRPr="006C3A0C" w:rsidRDefault="00AE31C6" w:rsidP="00F622B4">
            <w:pPr>
              <w:spacing w:after="0" w:line="240" w:lineRule="auto"/>
              <w:ind w:left="0" w:right="42" w:firstLine="0"/>
              <w:contextualSpacing/>
              <w:rPr>
                <w:rFonts w:asciiTheme="minorHAnsi" w:hAnsiTheme="minorHAnsi"/>
                <w:color w:val="auto"/>
                <w:sz w:val="20"/>
                <w:szCs w:val="20"/>
              </w:rPr>
            </w:pPr>
            <w:r w:rsidRPr="000B1CE9">
              <w:rPr>
                <w:rStyle w:val="A3"/>
                <w:rFonts w:ascii="微軟正黑體" w:eastAsia="微軟正黑體" w:hAnsi="微軟正黑體" w:cs="MHeiHK-Light"/>
                <w:color w:val="auto"/>
              </w:rPr>
              <w:t>環境：氣體排放</w:t>
            </w:r>
          </w:p>
        </w:tc>
        <w:tc>
          <w:tcPr>
            <w:tcW w:w="1306" w:type="dxa"/>
          </w:tcPr>
          <w:p w:rsidR="00DC5BAA"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DC5BAA"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DC5BAA"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DC5BAA"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r>
      <w:tr w:rsidR="00155420" w:rsidRPr="006C3A0C" w:rsidTr="00AE31C6">
        <w:tc>
          <w:tcPr>
            <w:tcW w:w="686" w:type="dxa"/>
          </w:tcPr>
          <w:p w:rsidR="00DC5BAA" w:rsidRPr="006C3A0C" w:rsidRDefault="00AE31C6" w:rsidP="00F622B4">
            <w:pPr>
              <w:spacing w:after="0" w:line="240" w:lineRule="auto"/>
              <w:ind w:left="0" w:right="42" w:firstLine="0"/>
              <w:contextualSpacing/>
              <w:rPr>
                <w:rFonts w:asciiTheme="minorHAnsi" w:hAnsiTheme="minorHAnsi"/>
                <w:color w:val="auto"/>
                <w:sz w:val="20"/>
                <w:szCs w:val="20"/>
              </w:rPr>
            </w:pPr>
            <w:r w:rsidRPr="006C3A0C">
              <w:rPr>
                <w:rFonts w:asciiTheme="minorHAnsi" w:hAnsiTheme="minorHAnsi"/>
                <w:color w:val="auto"/>
                <w:sz w:val="20"/>
                <w:szCs w:val="20"/>
              </w:rPr>
              <w:t>3</w:t>
            </w:r>
          </w:p>
        </w:tc>
        <w:tc>
          <w:tcPr>
            <w:tcW w:w="1764"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Emissions/Air pollution </w:t>
            </w:r>
          </w:p>
          <w:p w:rsidR="00DC5BAA"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氣體排放/空氣污染</w:t>
            </w:r>
          </w:p>
        </w:tc>
        <w:tc>
          <w:tcPr>
            <w:tcW w:w="2843"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ENVIRONMENTAL: Emissions </w:t>
            </w:r>
          </w:p>
          <w:p w:rsidR="00DC5BAA"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環境：氣體排放</w:t>
            </w:r>
          </w:p>
        </w:tc>
        <w:tc>
          <w:tcPr>
            <w:tcW w:w="1306" w:type="dxa"/>
          </w:tcPr>
          <w:p w:rsidR="00DC5BAA"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DC5BAA" w:rsidRPr="006C3A0C" w:rsidRDefault="00DC5BAA" w:rsidP="00F622B4">
            <w:pPr>
              <w:spacing w:after="0" w:line="240" w:lineRule="auto"/>
              <w:ind w:left="0" w:right="42" w:firstLine="0"/>
              <w:contextualSpacing/>
              <w:jc w:val="center"/>
              <w:rPr>
                <w:rFonts w:asciiTheme="minorHAnsi" w:hAnsiTheme="minorHAnsi"/>
                <w:color w:val="auto"/>
                <w:sz w:val="20"/>
                <w:szCs w:val="20"/>
              </w:rPr>
            </w:pPr>
          </w:p>
        </w:tc>
        <w:tc>
          <w:tcPr>
            <w:tcW w:w="1306" w:type="dxa"/>
          </w:tcPr>
          <w:p w:rsidR="00DC5BAA" w:rsidRPr="006C3A0C" w:rsidRDefault="00DC5BAA" w:rsidP="00F622B4">
            <w:pPr>
              <w:spacing w:after="0" w:line="240" w:lineRule="auto"/>
              <w:ind w:left="0" w:right="42" w:firstLine="0"/>
              <w:contextualSpacing/>
              <w:jc w:val="center"/>
              <w:rPr>
                <w:rFonts w:asciiTheme="minorHAnsi" w:hAnsiTheme="minorHAnsi"/>
                <w:color w:val="auto"/>
                <w:sz w:val="20"/>
                <w:szCs w:val="20"/>
              </w:rPr>
            </w:pPr>
          </w:p>
        </w:tc>
        <w:tc>
          <w:tcPr>
            <w:tcW w:w="1306" w:type="dxa"/>
          </w:tcPr>
          <w:p w:rsidR="00DC5BAA"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r>
      <w:tr w:rsidR="00155420" w:rsidRPr="006C3A0C" w:rsidTr="00AE31C6">
        <w:tc>
          <w:tcPr>
            <w:tcW w:w="686" w:type="dxa"/>
          </w:tcPr>
          <w:p w:rsidR="00AE31C6" w:rsidRPr="006C3A0C" w:rsidRDefault="00AE31C6" w:rsidP="00F622B4">
            <w:pPr>
              <w:spacing w:after="0" w:line="240" w:lineRule="auto"/>
              <w:ind w:left="0" w:right="42" w:firstLine="0"/>
              <w:contextualSpacing/>
              <w:rPr>
                <w:rFonts w:asciiTheme="minorHAnsi" w:hAnsiTheme="minorHAnsi"/>
                <w:color w:val="auto"/>
                <w:sz w:val="20"/>
                <w:szCs w:val="20"/>
              </w:rPr>
            </w:pPr>
            <w:r w:rsidRPr="006C3A0C">
              <w:rPr>
                <w:rFonts w:asciiTheme="minorHAnsi" w:hAnsiTheme="minorHAnsi"/>
                <w:color w:val="auto"/>
                <w:sz w:val="20"/>
                <w:szCs w:val="20"/>
              </w:rPr>
              <w:t>4</w:t>
            </w:r>
          </w:p>
        </w:tc>
        <w:tc>
          <w:tcPr>
            <w:tcW w:w="1764"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Energy consumption </w:t>
            </w:r>
          </w:p>
          <w:p w:rsidR="00AE31C6"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能源消耗</w:t>
            </w:r>
          </w:p>
        </w:tc>
        <w:tc>
          <w:tcPr>
            <w:tcW w:w="2843"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ENVIRONMENTAL: Energy Consumption </w:t>
            </w:r>
          </w:p>
          <w:p w:rsidR="00AE31C6"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環境：能源消耗</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p>
        </w:tc>
      </w:tr>
      <w:tr w:rsidR="00155420" w:rsidRPr="006C3A0C" w:rsidTr="00AE31C6">
        <w:tc>
          <w:tcPr>
            <w:tcW w:w="686" w:type="dxa"/>
          </w:tcPr>
          <w:p w:rsidR="00AE31C6" w:rsidRPr="006C3A0C" w:rsidRDefault="00AE31C6" w:rsidP="00F622B4">
            <w:pPr>
              <w:spacing w:after="0" w:line="240" w:lineRule="auto"/>
              <w:ind w:left="0" w:right="42" w:firstLine="0"/>
              <w:contextualSpacing/>
              <w:rPr>
                <w:rFonts w:asciiTheme="minorHAnsi" w:hAnsiTheme="minorHAnsi"/>
                <w:color w:val="auto"/>
                <w:sz w:val="20"/>
                <w:szCs w:val="20"/>
              </w:rPr>
            </w:pPr>
            <w:r w:rsidRPr="006C3A0C">
              <w:rPr>
                <w:rFonts w:asciiTheme="minorHAnsi" w:hAnsiTheme="minorHAnsi"/>
                <w:color w:val="auto"/>
                <w:sz w:val="20"/>
                <w:szCs w:val="20"/>
              </w:rPr>
              <w:t>5</w:t>
            </w:r>
          </w:p>
        </w:tc>
        <w:tc>
          <w:tcPr>
            <w:tcW w:w="1764"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Effluents and waste </w:t>
            </w:r>
          </w:p>
          <w:p w:rsidR="00AE31C6"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污水和廢棄物</w:t>
            </w:r>
          </w:p>
        </w:tc>
        <w:tc>
          <w:tcPr>
            <w:tcW w:w="2843"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ENVIRONMENTAL: Effluents and Waste </w:t>
            </w:r>
          </w:p>
          <w:p w:rsidR="00AE31C6"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環境：污水和廢棄物</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r>
      <w:tr w:rsidR="00155420" w:rsidRPr="006C3A0C" w:rsidTr="00AE31C6">
        <w:tc>
          <w:tcPr>
            <w:tcW w:w="686" w:type="dxa"/>
          </w:tcPr>
          <w:p w:rsidR="00AE31C6" w:rsidRPr="006C3A0C" w:rsidRDefault="00AE31C6" w:rsidP="00F622B4">
            <w:pPr>
              <w:spacing w:after="0" w:line="240" w:lineRule="auto"/>
              <w:ind w:left="0" w:right="42" w:firstLine="0"/>
              <w:contextualSpacing/>
              <w:rPr>
                <w:rFonts w:asciiTheme="minorHAnsi" w:hAnsiTheme="minorHAnsi"/>
                <w:color w:val="auto"/>
                <w:sz w:val="20"/>
                <w:szCs w:val="20"/>
              </w:rPr>
            </w:pPr>
            <w:r w:rsidRPr="006C3A0C">
              <w:rPr>
                <w:rFonts w:asciiTheme="minorHAnsi" w:hAnsiTheme="minorHAnsi"/>
                <w:color w:val="auto"/>
                <w:sz w:val="20"/>
                <w:szCs w:val="20"/>
              </w:rPr>
              <w:t>6</w:t>
            </w:r>
          </w:p>
        </w:tc>
        <w:tc>
          <w:tcPr>
            <w:tcW w:w="1764"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Environmental compliance </w:t>
            </w:r>
          </w:p>
          <w:p w:rsidR="00AE31C6"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遵守環境法規</w:t>
            </w:r>
          </w:p>
        </w:tc>
        <w:tc>
          <w:tcPr>
            <w:tcW w:w="2843" w:type="dxa"/>
          </w:tcPr>
          <w:p w:rsidR="00AE31C6" w:rsidRPr="006C3A0C" w:rsidRDefault="00AE31C6" w:rsidP="00F622B4">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ENVIRONMENTAL: Compliance </w:t>
            </w:r>
          </w:p>
          <w:p w:rsidR="00AE31C6" w:rsidRPr="000B1CE9" w:rsidRDefault="00AE31C6" w:rsidP="00F622B4">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Light"/>
                <w:color w:val="auto"/>
              </w:rPr>
              <w:t>環境：遵守法規</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F622B4">
            <w:pPr>
              <w:spacing w:after="0" w:line="240" w:lineRule="auto"/>
              <w:ind w:left="0" w:right="42" w:firstLine="0"/>
              <w:contextualSpacing/>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r>
    </w:tbl>
    <w:p w:rsidR="003E4315" w:rsidRDefault="003E4315">
      <w:r>
        <w:br w:type="page"/>
      </w:r>
    </w:p>
    <w:tbl>
      <w:tblPr>
        <w:tblStyle w:val="TableGrid0"/>
        <w:tblW w:w="10517" w:type="dxa"/>
        <w:tblInd w:w="-5" w:type="dxa"/>
        <w:tblLayout w:type="fixed"/>
        <w:tblLook w:val="04A0" w:firstRow="1" w:lastRow="0" w:firstColumn="1" w:lastColumn="0" w:noHBand="0" w:noVBand="1"/>
      </w:tblPr>
      <w:tblGrid>
        <w:gridCol w:w="686"/>
        <w:gridCol w:w="1764"/>
        <w:gridCol w:w="2843"/>
        <w:gridCol w:w="1306"/>
        <w:gridCol w:w="1306"/>
        <w:gridCol w:w="1306"/>
        <w:gridCol w:w="1306"/>
      </w:tblGrid>
      <w:tr w:rsidR="003E4315" w:rsidRPr="006C3A0C" w:rsidTr="007669AE">
        <w:tc>
          <w:tcPr>
            <w:tcW w:w="686" w:type="dxa"/>
            <w:vMerge w:val="restart"/>
          </w:tcPr>
          <w:p w:rsidR="003E4315" w:rsidRPr="006C3A0C" w:rsidRDefault="003E4315" w:rsidP="003E4315">
            <w:pPr>
              <w:pStyle w:val="Pa0"/>
              <w:spacing w:line="240" w:lineRule="auto"/>
              <w:contextualSpacing/>
              <w:rPr>
                <w:rFonts w:asciiTheme="minorHAnsi" w:cs="Frutiger 45 Light"/>
                <w:sz w:val="20"/>
                <w:szCs w:val="20"/>
              </w:rPr>
            </w:pPr>
            <w:r w:rsidRPr="006C3A0C">
              <w:rPr>
                <w:rStyle w:val="A3"/>
                <w:rFonts w:asciiTheme="minorHAnsi"/>
                <w:color w:val="auto"/>
                <w:sz w:val="20"/>
                <w:szCs w:val="20"/>
              </w:rPr>
              <w:lastRenderedPageBreak/>
              <w:t xml:space="preserve">No </w:t>
            </w:r>
          </w:p>
          <w:p w:rsidR="003E4315" w:rsidRPr="000B1CE9" w:rsidRDefault="003E4315" w:rsidP="003E4315">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號碼</w:t>
            </w:r>
          </w:p>
        </w:tc>
        <w:tc>
          <w:tcPr>
            <w:tcW w:w="1764" w:type="dxa"/>
            <w:vMerge w:val="restart"/>
          </w:tcPr>
          <w:p w:rsidR="003E4315" w:rsidRPr="006C3A0C" w:rsidRDefault="003E4315" w:rsidP="003E4315">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Material Issues </w:t>
            </w:r>
          </w:p>
          <w:p w:rsidR="003E4315" w:rsidRPr="000B1CE9" w:rsidRDefault="003E4315" w:rsidP="003E4315">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重要議題</w:t>
            </w:r>
          </w:p>
        </w:tc>
        <w:tc>
          <w:tcPr>
            <w:tcW w:w="2843" w:type="dxa"/>
            <w:vMerge w:val="restart"/>
          </w:tcPr>
          <w:p w:rsidR="003E4315" w:rsidRPr="006C3A0C" w:rsidRDefault="003E4315" w:rsidP="003E4315">
            <w:pPr>
              <w:pStyle w:val="Pa0"/>
              <w:spacing w:line="240" w:lineRule="auto"/>
              <w:contextualSpacing/>
              <w:rPr>
                <w:rFonts w:asciiTheme="minorHAnsi" w:cs="Frutiger 45 Light"/>
                <w:sz w:val="20"/>
                <w:szCs w:val="20"/>
              </w:rPr>
            </w:pPr>
            <w:r w:rsidRPr="006C3A0C">
              <w:rPr>
                <w:rStyle w:val="A3"/>
                <w:rFonts w:asciiTheme="minorHAnsi"/>
                <w:color w:val="auto"/>
                <w:sz w:val="20"/>
                <w:szCs w:val="20"/>
              </w:rPr>
              <w:t xml:space="preserve">Corresponding GRI G4 Aspects </w:t>
            </w:r>
          </w:p>
          <w:p w:rsidR="003E4315" w:rsidRPr="000B1CE9" w:rsidRDefault="003E4315" w:rsidP="003E4315">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相關的GRI G4範疇</w:t>
            </w:r>
          </w:p>
        </w:tc>
        <w:tc>
          <w:tcPr>
            <w:tcW w:w="5224" w:type="dxa"/>
            <w:gridSpan w:val="4"/>
          </w:tcPr>
          <w:p w:rsidR="003E4315" w:rsidRPr="006C3A0C" w:rsidRDefault="003E4315" w:rsidP="003E4315">
            <w:pPr>
              <w:pStyle w:val="Pa3"/>
              <w:spacing w:line="240" w:lineRule="auto"/>
              <w:contextualSpacing/>
              <w:rPr>
                <w:rFonts w:asciiTheme="minorHAnsi" w:eastAsia="MHeiHK-Bold" w:cs="MHeiHK-Bold"/>
                <w:sz w:val="20"/>
                <w:szCs w:val="20"/>
              </w:rPr>
            </w:pPr>
            <w:r w:rsidRPr="006C3A0C">
              <w:rPr>
                <w:rStyle w:val="A3"/>
                <w:rFonts w:asciiTheme="minorHAnsi"/>
                <w:color w:val="auto"/>
                <w:sz w:val="20"/>
                <w:szCs w:val="20"/>
              </w:rPr>
              <w:t xml:space="preserve">Issue Boundary </w:t>
            </w:r>
            <w:r w:rsidRPr="000B1CE9">
              <w:rPr>
                <w:rStyle w:val="A3"/>
                <w:rFonts w:ascii="微軟正黑體" w:eastAsia="微軟正黑體" w:hAnsi="微軟正黑體" w:cs="MHeiHK-Bold"/>
                <w:color w:val="auto"/>
              </w:rPr>
              <w:t>影響邊界</w:t>
            </w:r>
          </w:p>
          <w:p w:rsidR="003E4315" w:rsidRPr="006C3A0C" w:rsidRDefault="003E4315" w:rsidP="003E4315">
            <w:pPr>
              <w:spacing w:after="0" w:line="240" w:lineRule="auto"/>
              <w:ind w:left="0" w:right="42" w:firstLine="0"/>
              <w:contextualSpacing/>
              <w:jc w:val="center"/>
              <w:rPr>
                <w:rFonts w:ascii="Segoe UI Symbol" w:eastAsia="Yu Gothic" w:hAnsi="Segoe UI Symbol" w:cs="Segoe UI Symbol"/>
                <w:color w:val="auto"/>
                <w:sz w:val="20"/>
                <w:szCs w:val="20"/>
              </w:rPr>
            </w:pPr>
          </w:p>
        </w:tc>
      </w:tr>
      <w:tr w:rsidR="003E4315" w:rsidRPr="006C3A0C" w:rsidTr="007669AE">
        <w:tc>
          <w:tcPr>
            <w:tcW w:w="686" w:type="dxa"/>
            <w:vMerge/>
          </w:tcPr>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p>
        </w:tc>
        <w:tc>
          <w:tcPr>
            <w:tcW w:w="1764" w:type="dxa"/>
            <w:vMerge/>
          </w:tcPr>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p>
        </w:tc>
        <w:tc>
          <w:tcPr>
            <w:tcW w:w="2843" w:type="dxa"/>
            <w:vMerge/>
          </w:tcPr>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p>
        </w:tc>
        <w:tc>
          <w:tcPr>
            <w:tcW w:w="1306" w:type="dxa"/>
          </w:tcPr>
          <w:p w:rsidR="003E4315" w:rsidRPr="006C3A0C" w:rsidRDefault="003E4315" w:rsidP="003E4315">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Within the organization </w:t>
            </w:r>
          </w:p>
          <w:p w:rsidR="003E4315" w:rsidRPr="000B1CE9" w:rsidRDefault="003E4315" w:rsidP="003E4315">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企業內</w:t>
            </w:r>
          </w:p>
        </w:tc>
        <w:tc>
          <w:tcPr>
            <w:tcW w:w="3918" w:type="dxa"/>
            <w:gridSpan w:val="3"/>
          </w:tcPr>
          <w:p w:rsidR="003E4315" w:rsidRPr="006C3A0C" w:rsidRDefault="003E4315" w:rsidP="003E4315">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Outside the organization</w:t>
            </w:r>
          </w:p>
          <w:p w:rsidR="003E4315" w:rsidRPr="006C3A0C" w:rsidRDefault="003E4315" w:rsidP="003E4315">
            <w:pPr>
              <w:spacing w:after="0" w:line="240" w:lineRule="auto"/>
              <w:ind w:left="0" w:right="42" w:firstLine="0"/>
              <w:contextualSpacing/>
              <w:jc w:val="left"/>
              <w:rPr>
                <w:rFonts w:ascii="Segoe UI Symbol" w:eastAsia="Yu Gothic" w:hAnsi="Segoe UI Symbol" w:cs="Segoe UI Symbol"/>
                <w:color w:val="auto"/>
                <w:sz w:val="20"/>
                <w:szCs w:val="20"/>
              </w:rPr>
            </w:pPr>
            <w:r w:rsidRPr="000B1CE9">
              <w:rPr>
                <w:rStyle w:val="A3"/>
                <w:rFonts w:ascii="微軟正黑體" w:eastAsia="微軟正黑體" w:hAnsi="微軟正黑體" w:cs="MHeiHK-Bold"/>
                <w:color w:val="auto"/>
              </w:rPr>
              <w:t>企業外</w:t>
            </w:r>
          </w:p>
        </w:tc>
      </w:tr>
      <w:tr w:rsidR="003E4315" w:rsidRPr="006C3A0C" w:rsidTr="00AE31C6">
        <w:tc>
          <w:tcPr>
            <w:tcW w:w="686" w:type="dxa"/>
            <w:vMerge/>
          </w:tcPr>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p>
        </w:tc>
        <w:tc>
          <w:tcPr>
            <w:tcW w:w="1764" w:type="dxa"/>
            <w:vMerge/>
          </w:tcPr>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p>
        </w:tc>
        <w:tc>
          <w:tcPr>
            <w:tcW w:w="2843" w:type="dxa"/>
            <w:vMerge/>
          </w:tcPr>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p>
        </w:tc>
        <w:tc>
          <w:tcPr>
            <w:tcW w:w="1306" w:type="dxa"/>
          </w:tcPr>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p>
        </w:tc>
        <w:tc>
          <w:tcPr>
            <w:tcW w:w="1306" w:type="dxa"/>
          </w:tcPr>
          <w:p w:rsidR="003E4315" w:rsidRPr="006C3A0C" w:rsidRDefault="003E4315" w:rsidP="003E4315">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Contractor/ supplier </w:t>
            </w:r>
          </w:p>
          <w:p w:rsidR="003E4315" w:rsidRPr="000B1CE9" w:rsidRDefault="003E4315" w:rsidP="003E4315">
            <w:pPr>
              <w:pStyle w:val="Pa3"/>
              <w:spacing w:line="240" w:lineRule="auto"/>
              <w:contextualSpacing/>
              <w:rPr>
                <w:rFonts w:ascii="微軟正黑體" w:eastAsia="微軟正黑體" w:hAnsi="微軟正黑體" w:cs="MHeiHK-Bold"/>
                <w:sz w:val="18"/>
                <w:szCs w:val="18"/>
              </w:rPr>
            </w:pPr>
            <w:r w:rsidRPr="000B1CE9">
              <w:rPr>
                <w:rStyle w:val="A3"/>
                <w:rFonts w:ascii="微軟正黑體" w:eastAsia="微軟正黑體" w:hAnsi="微軟正黑體" w:cs="MHeiHK-Bold"/>
                <w:color w:val="auto"/>
              </w:rPr>
              <w:t xml:space="preserve">承辦商/ </w:t>
            </w:r>
          </w:p>
          <w:p w:rsidR="003E4315" w:rsidRPr="006C3A0C" w:rsidRDefault="003E4315" w:rsidP="003E4315">
            <w:pPr>
              <w:spacing w:after="0" w:line="240" w:lineRule="auto"/>
              <w:ind w:left="0" w:right="42" w:firstLine="0"/>
              <w:contextualSpacing/>
              <w:jc w:val="left"/>
              <w:rPr>
                <w:rFonts w:asciiTheme="minorHAnsi" w:hAnsiTheme="minorHAnsi"/>
                <w:color w:val="auto"/>
                <w:sz w:val="20"/>
                <w:szCs w:val="20"/>
              </w:rPr>
            </w:pPr>
            <w:r w:rsidRPr="000B1CE9">
              <w:rPr>
                <w:rStyle w:val="A3"/>
                <w:rFonts w:ascii="微軟正黑體" w:eastAsia="微軟正黑體" w:hAnsi="微軟正黑體" w:cs="MHeiHK-Bold"/>
                <w:color w:val="auto"/>
              </w:rPr>
              <w:t>供應商</w:t>
            </w:r>
          </w:p>
        </w:tc>
        <w:tc>
          <w:tcPr>
            <w:tcW w:w="1306" w:type="dxa"/>
          </w:tcPr>
          <w:p w:rsidR="003E4315" w:rsidRPr="006C3A0C" w:rsidRDefault="003E4315" w:rsidP="003E4315">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Customer </w:t>
            </w:r>
          </w:p>
          <w:p w:rsidR="003E4315" w:rsidRPr="000B1CE9" w:rsidRDefault="003E4315" w:rsidP="003E4315">
            <w:pPr>
              <w:spacing w:after="0" w:line="240" w:lineRule="auto"/>
              <w:ind w:left="0" w:right="42" w:firstLine="0"/>
              <w:contextualSpacing/>
              <w:jc w:val="left"/>
              <w:rPr>
                <w:rFonts w:ascii="微軟正黑體" w:eastAsia="微軟正黑體" w:hAnsi="微軟正黑體"/>
                <w:color w:val="auto"/>
                <w:sz w:val="20"/>
                <w:szCs w:val="20"/>
              </w:rPr>
            </w:pPr>
            <w:r w:rsidRPr="000B1CE9">
              <w:rPr>
                <w:rStyle w:val="A3"/>
                <w:rFonts w:ascii="微軟正黑體" w:eastAsia="微軟正黑體" w:hAnsi="微軟正黑體" w:cs="MHeiHK-Bold"/>
                <w:color w:val="auto"/>
                <w:sz w:val="20"/>
                <w:szCs w:val="20"/>
              </w:rPr>
              <w:t>客戶</w:t>
            </w:r>
          </w:p>
        </w:tc>
        <w:tc>
          <w:tcPr>
            <w:tcW w:w="1306" w:type="dxa"/>
          </w:tcPr>
          <w:p w:rsidR="003E4315" w:rsidRPr="006C3A0C" w:rsidRDefault="003E4315" w:rsidP="003E4315">
            <w:pPr>
              <w:pStyle w:val="Pa0"/>
              <w:spacing w:line="240" w:lineRule="auto"/>
              <w:contextualSpacing/>
              <w:rPr>
                <w:rFonts w:asciiTheme="minorHAnsi" w:cs="Frutiger 47LightCn"/>
                <w:sz w:val="20"/>
                <w:szCs w:val="20"/>
              </w:rPr>
            </w:pPr>
            <w:r w:rsidRPr="006C3A0C">
              <w:rPr>
                <w:rStyle w:val="A3"/>
                <w:rFonts w:asciiTheme="minorHAnsi"/>
                <w:color w:val="auto"/>
                <w:sz w:val="20"/>
                <w:szCs w:val="20"/>
              </w:rPr>
              <w:t xml:space="preserve">Community </w:t>
            </w:r>
          </w:p>
          <w:p w:rsidR="003E4315" w:rsidRPr="000B1CE9" w:rsidRDefault="003E4315" w:rsidP="003E4315">
            <w:pPr>
              <w:spacing w:after="0" w:line="240" w:lineRule="auto"/>
              <w:ind w:left="0" w:right="42" w:firstLine="0"/>
              <w:contextualSpacing/>
              <w:jc w:val="left"/>
              <w:rPr>
                <w:rFonts w:ascii="微軟正黑體" w:eastAsia="微軟正黑體" w:hAnsi="微軟正黑體"/>
                <w:color w:val="auto"/>
                <w:szCs w:val="18"/>
              </w:rPr>
            </w:pPr>
            <w:r w:rsidRPr="000B1CE9">
              <w:rPr>
                <w:rStyle w:val="A3"/>
                <w:rFonts w:ascii="微軟正黑體" w:eastAsia="微軟正黑體" w:hAnsi="微軟正黑體" w:cs="MHeiHK-Bold"/>
                <w:color w:val="auto"/>
              </w:rPr>
              <w:t>社區</w:t>
            </w:r>
          </w:p>
        </w:tc>
      </w:tr>
      <w:tr w:rsidR="00155420" w:rsidRPr="006C3A0C" w:rsidTr="00475229">
        <w:tc>
          <w:tcPr>
            <w:tcW w:w="10517" w:type="dxa"/>
            <w:gridSpan w:val="7"/>
          </w:tcPr>
          <w:p w:rsidR="00AE31C6" w:rsidRPr="006C3A0C" w:rsidRDefault="00AE31C6" w:rsidP="00F622B4">
            <w:pPr>
              <w:pStyle w:val="Pa0"/>
              <w:spacing w:line="240" w:lineRule="auto"/>
              <w:contextualSpacing/>
              <w:rPr>
                <w:rFonts w:asciiTheme="minorHAnsi"/>
                <w:sz w:val="20"/>
                <w:szCs w:val="20"/>
              </w:rPr>
            </w:pPr>
            <w:r w:rsidRPr="006C3A0C">
              <w:rPr>
                <w:rStyle w:val="A5"/>
                <w:rFonts w:asciiTheme="minorHAnsi"/>
                <w:color w:val="auto"/>
              </w:rPr>
              <w:t xml:space="preserve">Social </w:t>
            </w:r>
            <w:r w:rsidRPr="000B1CE9">
              <w:rPr>
                <w:rStyle w:val="A5"/>
                <w:rFonts w:ascii="微軟正黑體" w:eastAsia="微軟正黑體" w:hAnsi="微軟正黑體" w:cs="MHeiHK-Bold"/>
                <w:color w:val="auto"/>
                <w:sz w:val="18"/>
                <w:szCs w:val="18"/>
              </w:rPr>
              <w:t xml:space="preserve">社會 </w:t>
            </w:r>
          </w:p>
        </w:tc>
      </w:tr>
      <w:tr w:rsidR="00155420" w:rsidRPr="006C3A0C" w:rsidTr="00AE31C6">
        <w:tc>
          <w:tcPr>
            <w:tcW w:w="686" w:type="dxa"/>
          </w:tcPr>
          <w:p w:rsidR="00AE31C6" w:rsidRPr="006C3A0C" w:rsidRDefault="00AE31C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7</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Occupational health and safety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職業健康與安全</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Occupational Health and Safety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社會：職業健康與安全</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r>
      <w:tr w:rsidR="00155420" w:rsidRPr="006C3A0C" w:rsidTr="00AE31C6">
        <w:tc>
          <w:tcPr>
            <w:tcW w:w="686" w:type="dxa"/>
          </w:tcPr>
          <w:p w:rsidR="00AE31C6" w:rsidRPr="006C3A0C" w:rsidRDefault="00AE31C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8</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Employee benefits and compensation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僱員福利和薪酬</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Employment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社會：</w:t>
            </w:r>
            <w:proofErr w:type="gramStart"/>
            <w:r w:rsidRPr="00F622B4">
              <w:rPr>
                <w:rStyle w:val="A3"/>
                <w:rFonts w:ascii="微軟正黑體" w:eastAsia="微軟正黑體" w:hAnsi="微軟正黑體" w:cs="MHeiHK-Light"/>
                <w:color w:val="auto"/>
              </w:rPr>
              <w:t>僱傭</w:t>
            </w:r>
            <w:proofErr w:type="gramEnd"/>
            <w:r w:rsidRPr="00F622B4">
              <w:rPr>
                <w:rStyle w:val="A3"/>
                <w:rFonts w:ascii="微軟正黑體" w:eastAsia="微軟正黑體" w:hAnsi="微軟正黑體" w:cs="MHeiHK-Light"/>
                <w:color w:val="auto"/>
              </w:rPr>
              <w:t>關係</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r>
      <w:tr w:rsidR="00155420" w:rsidRPr="006C3A0C" w:rsidTr="00AE31C6">
        <w:tc>
          <w:tcPr>
            <w:tcW w:w="686" w:type="dxa"/>
          </w:tcPr>
          <w:p w:rsidR="00AE31C6" w:rsidRPr="006C3A0C" w:rsidRDefault="00AE31C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9</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Working conditions and hours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工作環境和時間</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Labour/ Management Relations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社會：勞資關係</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r>
      <w:tr w:rsidR="00155420" w:rsidRPr="006C3A0C" w:rsidTr="00AE31C6">
        <w:tc>
          <w:tcPr>
            <w:tcW w:w="686" w:type="dxa"/>
          </w:tcPr>
          <w:p w:rsidR="00AE31C6" w:rsidRPr="006C3A0C" w:rsidRDefault="00AE31C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10</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Employee development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 xml:space="preserve">僱員發展 </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Training and Education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社會：培訓與教育</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r>
      <w:tr w:rsidR="00155420" w:rsidRPr="006C3A0C" w:rsidTr="00AE31C6">
        <w:tc>
          <w:tcPr>
            <w:tcW w:w="686" w:type="dxa"/>
          </w:tcPr>
          <w:p w:rsidR="00AE31C6" w:rsidRPr="006C3A0C" w:rsidRDefault="00AE31C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11</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Contractor’s workers management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承辦商管理</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Employment </w:t>
            </w:r>
          </w:p>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Occupational Health and Safety </w:t>
            </w:r>
          </w:p>
          <w:p w:rsidR="008B7C66" w:rsidRPr="00F622B4" w:rsidRDefault="008B7C66" w:rsidP="006C3A0C">
            <w:pPr>
              <w:pStyle w:val="Pa11"/>
              <w:spacing w:line="240" w:lineRule="auto"/>
              <w:rPr>
                <w:rFonts w:ascii="微軟正黑體" w:eastAsia="微軟正黑體" w:hAnsi="微軟正黑體" w:cs="MHeiHK-Light"/>
                <w:sz w:val="18"/>
                <w:szCs w:val="18"/>
              </w:rPr>
            </w:pPr>
            <w:r w:rsidRPr="00F622B4">
              <w:rPr>
                <w:rStyle w:val="A3"/>
                <w:rFonts w:ascii="微軟正黑體" w:eastAsia="微軟正黑體" w:hAnsi="微軟正黑體" w:cs="MHeiHK-Light"/>
                <w:color w:val="auto"/>
              </w:rPr>
              <w:t>社會：</w:t>
            </w:r>
            <w:proofErr w:type="gramStart"/>
            <w:r w:rsidRPr="00F622B4">
              <w:rPr>
                <w:rStyle w:val="A3"/>
                <w:rFonts w:ascii="微軟正黑體" w:eastAsia="微軟正黑體" w:hAnsi="微軟正黑體" w:cs="MHeiHK-Light"/>
                <w:color w:val="auto"/>
              </w:rPr>
              <w:t>僱傭</w:t>
            </w:r>
            <w:proofErr w:type="gramEnd"/>
            <w:r w:rsidRPr="00F622B4">
              <w:rPr>
                <w:rStyle w:val="A3"/>
                <w:rFonts w:ascii="微軟正黑體" w:eastAsia="微軟正黑體" w:hAnsi="微軟正黑體" w:cs="MHeiHK-Light"/>
                <w:color w:val="auto"/>
              </w:rPr>
              <w:t xml:space="preserve">關係 </w:t>
            </w:r>
          </w:p>
          <w:p w:rsidR="00AE31C6" w:rsidRPr="006C3A0C" w:rsidRDefault="008B7C66" w:rsidP="006C3A0C">
            <w:pPr>
              <w:spacing w:after="0" w:line="240" w:lineRule="auto"/>
              <w:ind w:left="0" w:right="42" w:firstLine="0"/>
              <w:jc w:val="left"/>
              <w:rPr>
                <w:rFonts w:asciiTheme="minorHAnsi" w:hAnsiTheme="minorHAnsi"/>
                <w:color w:val="auto"/>
                <w:sz w:val="20"/>
                <w:szCs w:val="20"/>
              </w:rPr>
            </w:pPr>
            <w:r w:rsidRPr="00F622B4">
              <w:rPr>
                <w:rStyle w:val="A3"/>
                <w:rFonts w:ascii="微軟正黑體" w:eastAsia="微軟正黑體" w:hAnsi="微軟正黑體" w:cs="MHeiHK-Light"/>
                <w:color w:val="auto"/>
              </w:rPr>
              <w:t>社會：職業健康與安全</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r>
      <w:tr w:rsidR="00155420" w:rsidRPr="006C3A0C" w:rsidTr="00AE31C6">
        <w:tc>
          <w:tcPr>
            <w:tcW w:w="686" w:type="dxa"/>
          </w:tcPr>
          <w:p w:rsidR="00AE31C6" w:rsidRPr="006C3A0C" w:rsidRDefault="00AE31C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12</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Community engagement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社區參與</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Local Communities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社會：本地社區</w:t>
            </w: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AE31C6" w:rsidP="006C3A0C">
            <w:pPr>
              <w:spacing w:after="0" w:line="240" w:lineRule="auto"/>
              <w:ind w:left="0" w:right="42" w:firstLine="0"/>
              <w:jc w:val="center"/>
              <w:rPr>
                <w:rFonts w:asciiTheme="minorHAnsi" w:hAnsiTheme="minorHAnsi"/>
                <w:color w:val="auto"/>
                <w:sz w:val="20"/>
                <w:szCs w:val="20"/>
              </w:rPr>
            </w:pP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r>
      <w:tr w:rsidR="00155420" w:rsidRPr="006C3A0C" w:rsidTr="00AE31C6">
        <w:tc>
          <w:tcPr>
            <w:tcW w:w="686" w:type="dxa"/>
          </w:tcPr>
          <w:p w:rsidR="00AE31C6" w:rsidRPr="006C3A0C" w:rsidRDefault="00AE31C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13</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compliance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遵守社會法規</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Compliance </w:t>
            </w:r>
          </w:p>
          <w:p w:rsidR="00AE31C6" w:rsidRPr="00F622B4" w:rsidRDefault="008B7C66" w:rsidP="006C3A0C">
            <w:pPr>
              <w:spacing w:after="0" w:line="240" w:lineRule="auto"/>
              <w:ind w:left="0" w:right="42" w:firstLine="0"/>
              <w:jc w:val="left"/>
              <w:rPr>
                <w:rFonts w:ascii="微軟正黑體" w:eastAsia="微軟正黑體" w:hAnsi="微軟正黑體"/>
                <w:color w:val="auto"/>
                <w:szCs w:val="18"/>
              </w:rPr>
            </w:pPr>
            <w:r w:rsidRPr="00F622B4">
              <w:rPr>
                <w:rStyle w:val="A3"/>
                <w:rFonts w:ascii="微軟正黑體" w:eastAsia="微軟正黑體" w:hAnsi="微軟正黑體" w:cs="MHeiHK-Light"/>
                <w:color w:val="auto"/>
              </w:rPr>
              <w:t>社會：遵守法規</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AE31C6" w:rsidRPr="006C3A0C" w:rsidRDefault="008B7C66" w:rsidP="006C3A0C">
            <w:pPr>
              <w:spacing w:after="0" w:line="240" w:lineRule="auto"/>
              <w:ind w:left="0" w:right="42" w:firstLine="0"/>
              <w:jc w:val="center"/>
              <w:rPr>
                <w:rFonts w:asciiTheme="minorHAnsi" w:hAnsiTheme="minorHAnsi"/>
                <w:color w:val="auto"/>
                <w:sz w:val="20"/>
                <w:szCs w:val="20"/>
              </w:rPr>
            </w:pPr>
            <w:r w:rsidRPr="006C3A0C">
              <w:rPr>
                <w:rFonts w:ascii="Segoe UI Symbol" w:eastAsia="Yu Gothic" w:hAnsi="Segoe UI Symbol" w:cs="Segoe UI Symbol"/>
                <w:color w:val="auto"/>
                <w:sz w:val="20"/>
                <w:szCs w:val="20"/>
              </w:rPr>
              <w:t>✓</w:t>
            </w:r>
          </w:p>
        </w:tc>
      </w:tr>
      <w:tr w:rsidR="00155420" w:rsidRPr="006C3A0C" w:rsidTr="00475229">
        <w:tc>
          <w:tcPr>
            <w:tcW w:w="10517" w:type="dxa"/>
            <w:gridSpan w:val="7"/>
          </w:tcPr>
          <w:p w:rsidR="008B7C66" w:rsidRPr="006C3A0C" w:rsidRDefault="008B7C66" w:rsidP="006C3A0C">
            <w:pPr>
              <w:pStyle w:val="Pa0"/>
              <w:spacing w:line="240" w:lineRule="auto"/>
              <w:rPr>
                <w:rFonts w:asciiTheme="minorHAnsi" w:eastAsia="MHeiHK-Bold" w:cs="MHeiHK-Bold"/>
                <w:sz w:val="20"/>
                <w:szCs w:val="20"/>
              </w:rPr>
            </w:pPr>
            <w:r w:rsidRPr="006C3A0C">
              <w:rPr>
                <w:rStyle w:val="A5"/>
                <w:rFonts w:asciiTheme="minorHAnsi"/>
                <w:color w:val="auto"/>
              </w:rPr>
              <w:t xml:space="preserve">Service quality </w:t>
            </w:r>
            <w:r w:rsidRPr="006C3A0C">
              <w:rPr>
                <w:rStyle w:val="A5"/>
                <w:rFonts w:asciiTheme="minorHAnsi" w:eastAsia="MHeiHK-Bold" w:cs="MHeiHK-Bold"/>
                <w:color w:val="auto"/>
              </w:rPr>
              <w:t>服務質素</w:t>
            </w:r>
            <w:r w:rsidRPr="006C3A0C">
              <w:rPr>
                <w:rStyle w:val="A5"/>
                <w:rFonts w:asciiTheme="minorHAnsi" w:eastAsia="MHeiHK-Bold" w:cs="MHeiHK-Bold"/>
                <w:color w:val="auto"/>
              </w:rPr>
              <w:t xml:space="preserve"> </w:t>
            </w:r>
          </w:p>
        </w:tc>
      </w:tr>
      <w:tr w:rsidR="00155420" w:rsidRPr="006C3A0C" w:rsidTr="00AE31C6">
        <w:tc>
          <w:tcPr>
            <w:tcW w:w="686" w:type="dxa"/>
          </w:tcPr>
          <w:p w:rsidR="008B7C66" w:rsidRPr="006C3A0C" w:rsidRDefault="008B7C6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14</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Technology upgrade and operational efficiency </w:t>
            </w:r>
          </w:p>
          <w:p w:rsidR="008B7C66" w:rsidRPr="00F622B4" w:rsidRDefault="008B7C66" w:rsidP="006C3A0C">
            <w:pPr>
              <w:pStyle w:val="Pa0"/>
              <w:spacing w:line="240" w:lineRule="auto"/>
              <w:rPr>
                <w:rStyle w:val="A3"/>
                <w:rFonts w:ascii="微軟正黑體" w:eastAsia="微軟正黑體" w:hAnsi="微軟正黑體"/>
                <w:color w:val="auto"/>
              </w:rPr>
            </w:pPr>
            <w:r w:rsidRPr="00F622B4">
              <w:rPr>
                <w:rStyle w:val="A3"/>
                <w:rFonts w:ascii="微軟正黑體" w:eastAsia="微軟正黑體" w:hAnsi="微軟正黑體" w:cs="MHeiHK-Light"/>
                <w:color w:val="auto"/>
              </w:rPr>
              <w:t>科技提升和操作效率</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ECONOMIC: Economic Performance </w:t>
            </w:r>
          </w:p>
          <w:p w:rsidR="008B7C66" w:rsidRPr="00F622B4" w:rsidRDefault="008B7C66" w:rsidP="006C3A0C">
            <w:pPr>
              <w:pStyle w:val="Pa0"/>
              <w:spacing w:line="240" w:lineRule="auto"/>
              <w:rPr>
                <w:rStyle w:val="A3"/>
                <w:rFonts w:ascii="微軟正黑體" w:eastAsia="微軟正黑體" w:hAnsi="微軟正黑體"/>
                <w:color w:val="auto"/>
              </w:rPr>
            </w:pPr>
            <w:r w:rsidRPr="00F622B4">
              <w:rPr>
                <w:rStyle w:val="A3"/>
                <w:rFonts w:ascii="微軟正黑體" w:eastAsia="微軟正黑體" w:hAnsi="微軟正黑體" w:cs="MHeiHK-Light"/>
                <w:color w:val="auto"/>
              </w:rPr>
              <w:t>經濟：經濟績效</w:t>
            </w: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p>
        </w:tc>
      </w:tr>
      <w:tr w:rsidR="00155420" w:rsidRPr="006C3A0C" w:rsidTr="00AE31C6">
        <w:tc>
          <w:tcPr>
            <w:tcW w:w="686" w:type="dxa"/>
          </w:tcPr>
          <w:p w:rsidR="008B7C66" w:rsidRPr="006C3A0C" w:rsidRDefault="008B7C66" w:rsidP="006C3A0C">
            <w:pPr>
              <w:spacing w:after="0" w:line="240" w:lineRule="auto"/>
              <w:ind w:left="0" w:right="42" w:firstLine="0"/>
              <w:rPr>
                <w:rFonts w:asciiTheme="minorHAnsi" w:hAnsiTheme="minorHAnsi"/>
                <w:color w:val="auto"/>
                <w:sz w:val="20"/>
                <w:szCs w:val="20"/>
              </w:rPr>
            </w:pPr>
            <w:r w:rsidRPr="006C3A0C">
              <w:rPr>
                <w:rFonts w:asciiTheme="minorHAnsi" w:hAnsiTheme="minorHAnsi"/>
                <w:color w:val="auto"/>
                <w:sz w:val="20"/>
                <w:szCs w:val="20"/>
              </w:rPr>
              <w:t>15</w:t>
            </w:r>
          </w:p>
        </w:tc>
        <w:tc>
          <w:tcPr>
            <w:tcW w:w="1764"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Cybersecurity </w:t>
            </w:r>
          </w:p>
          <w:p w:rsidR="008B7C66" w:rsidRPr="00F622B4" w:rsidRDefault="008B7C66" w:rsidP="006C3A0C">
            <w:pPr>
              <w:pStyle w:val="Pa0"/>
              <w:spacing w:line="240" w:lineRule="auto"/>
              <w:rPr>
                <w:rStyle w:val="A3"/>
                <w:rFonts w:ascii="微軟正黑體" w:eastAsia="微軟正黑體" w:hAnsi="微軟正黑體"/>
                <w:color w:val="auto"/>
              </w:rPr>
            </w:pPr>
            <w:r w:rsidRPr="00F622B4">
              <w:rPr>
                <w:rStyle w:val="A3"/>
                <w:rFonts w:ascii="微軟正黑體" w:eastAsia="微軟正黑體" w:hAnsi="微軟正黑體" w:cs="MHeiHK-Light"/>
                <w:color w:val="auto"/>
              </w:rPr>
              <w:t>網絡安全</w:t>
            </w:r>
          </w:p>
        </w:tc>
        <w:tc>
          <w:tcPr>
            <w:tcW w:w="2843" w:type="dxa"/>
          </w:tcPr>
          <w:p w:rsidR="008B7C66" w:rsidRPr="006C3A0C" w:rsidRDefault="008B7C66" w:rsidP="006C3A0C">
            <w:pPr>
              <w:pStyle w:val="Pa0"/>
              <w:spacing w:line="240" w:lineRule="auto"/>
              <w:rPr>
                <w:rFonts w:asciiTheme="minorHAnsi" w:cs="Frutiger 45 Light"/>
                <w:sz w:val="20"/>
                <w:szCs w:val="20"/>
              </w:rPr>
            </w:pPr>
            <w:r w:rsidRPr="006C3A0C">
              <w:rPr>
                <w:rStyle w:val="A3"/>
                <w:rFonts w:asciiTheme="minorHAnsi"/>
                <w:color w:val="auto"/>
                <w:sz w:val="20"/>
                <w:szCs w:val="20"/>
              </w:rPr>
              <w:t xml:space="preserve">SOCIAL: Cybersecurity </w:t>
            </w:r>
          </w:p>
          <w:p w:rsidR="008B7C66" w:rsidRPr="00F622B4" w:rsidRDefault="008B7C66" w:rsidP="006C3A0C">
            <w:pPr>
              <w:pStyle w:val="Pa0"/>
              <w:spacing w:line="240" w:lineRule="auto"/>
              <w:rPr>
                <w:rStyle w:val="A3"/>
                <w:rFonts w:ascii="微軟正黑體" w:eastAsia="微軟正黑體" w:hAnsi="微軟正黑體"/>
                <w:color w:val="auto"/>
              </w:rPr>
            </w:pPr>
            <w:r w:rsidRPr="00F622B4">
              <w:rPr>
                <w:rStyle w:val="A3"/>
                <w:rFonts w:ascii="微軟正黑體" w:eastAsia="微軟正黑體" w:hAnsi="微軟正黑體" w:cs="MHeiHK-Light"/>
                <w:color w:val="auto"/>
              </w:rPr>
              <w:t>社會：網絡安全</w:t>
            </w: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r w:rsidRPr="006C3A0C">
              <w:rPr>
                <w:rFonts w:ascii="Segoe UI Symbol" w:eastAsia="Yu Gothic" w:hAnsi="Segoe UI Symbol" w:cs="Segoe UI Symbol"/>
                <w:color w:val="auto"/>
                <w:sz w:val="20"/>
                <w:szCs w:val="20"/>
              </w:rPr>
              <w:t>✓</w:t>
            </w:r>
          </w:p>
        </w:tc>
        <w:tc>
          <w:tcPr>
            <w:tcW w:w="1306" w:type="dxa"/>
          </w:tcPr>
          <w:p w:rsidR="008B7C66" w:rsidRPr="006C3A0C" w:rsidRDefault="008B7C66" w:rsidP="006C3A0C">
            <w:pPr>
              <w:spacing w:after="0" w:line="240" w:lineRule="auto"/>
              <w:ind w:left="0" w:right="42" w:firstLine="0"/>
              <w:jc w:val="center"/>
              <w:rPr>
                <w:rFonts w:asciiTheme="minorHAnsi" w:eastAsia="Yu Gothic" w:hAnsiTheme="minorHAnsi"/>
                <w:color w:val="auto"/>
                <w:sz w:val="20"/>
                <w:szCs w:val="20"/>
              </w:rPr>
            </w:pPr>
          </w:p>
        </w:tc>
      </w:tr>
    </w:tbl>
    <w:p w:rsidR="00DC5BAA" w:rsidRPr="00155420" w:rsidRDefault="00DC5BAA" w:rsidP="00155420">
      <w:pPr>
        <w:spacing w:after="0" w:line="240" w:lineRule="auto"/>
        <w:ind w:left="-5" w:right="42"/>
        <w:rPr>
          <w:color w:val="auto"/>
        </w:rPr>
        <w:sectPr w:rsidR="00DC5BAA" w:rsidRPr="00155420" w:rsidSect="00371A29">
          <w:footnotePr>
            <w:numRestart w:val="eachPage"/>
          </w:footnotePr>
          <w:type w:val="continuous"/>
          <w:pgSz w:w="11906" w:h="16838"/>
          <w:pgMar w:top="1134" w:right="851" w:bottom="1134" w:left="851" w:header="720" w:footer="170" w:gutter="0"/>
          <w:cols w:space="420"/>
          <w:titlePg/>
        </w:sectPr>
      </w:pPr>
    </w:p>
    <w:p w:rsidR="005F5F6E" w:rsidRPr="00155420" w:rsidRDefault="007F1002" w:rsidP="00155420">
      <w:pPr>
        <w:spacing w:after="0" w:line="240" w:lineRule="auto"/>
        <w:ind w:left="0" w:right="0" w:firstLine="0"/>
        <w:jc w:val="left"/>
        <w:rPr>
          <w:rFonts w:ascii="Arial Narrow" w:hAnsi="Arial Narrow"/>
          <w:color w:val="auto"/>
          <w:spacing w:val="-9"/>
          <w:w w:val="90"/>
          <w:sz w:val="40"/>
          <w:szCs w:val="40"/>
        </w:rPr>
      </w:pPr>
      <w:r w:rsidRPr="00155420">
        <w:rPr>
          <w:color w:val="auto"/>
        </w:rPr>
        <w:br w:type="page"/>
      </w:r>
      <w:r w:rsidR="005F5F6E" w:rsidRPr="00155420">
        <w:rPr>
          <w:rFonts w:ascii="Arial Narrow" w:hAnsi="Arial Narrow"/>
          <w:color w:val="auto"/>
          <w:spacing w:val="-9"/>
          <w:w w:val="90"/>
          <w:sz w:val="40"/>
          <w:szCs w:val="40"/>
        </w:rPr>
        <w:lastRenderedPageBreak/>
        <w:t>CORPORATE</w:t>
      </w:r>
      <w:r w:rsidR="00475229" w:rsidRPr="00155420">
        <w:rPr>
          <w:rFonts w:ascii="Arial Narrow" w:hAnsi="Arial Narrow"/>
          <w:color w:val="auto"/>
          <w:spacing w:val="-9"/>
          <w:w w:val="90"/>
          <w:sz w:val="40"/>
          <w:szCs w:val="40"/>
        </w:rPr>
        <w:t xml:space="preserve"> </w:t>
      </w:r>
      <w:r w:rsidR="005F5F6E" w:rsidRPr="00155420">
        <w:rPr>
          <w:rFonts w:ascii="Arial Narrow" w:hAnsi="Arial Narrow"/>
          <w:color w:val="auto"/>
          <w:spacing w:val="-9"/>
          <w:w w:val="90"/>
          <w:sz w:val="40"/>
          <w:szCs w:val="40"/>
        </w:rPr>
        <w:t xml:space="preserve">GOVERNANCE </w:t>
      </w:r>
    </w:p>
    <w:p w:rsidR="005F5F6E" w:rsidRPr="00155420" w:rsidRDefault="005F5F6E" w:rsidP="00155420">
      <w:pPr>
        <w:spacing w:after="0" w:line="240" w:lineRule="auto"/>
        <w:ind w:left="0" w:right="0" w:firstLine="0"/>
        <w:jc w:val="left"/>
        <w:rPr>
          <w:rFonts w:ascii="微軟正黑體" w:eastAsia="微軟正黑體" w:hAnsi="微軟正黑體"/>
          <w:color w:val="auto"/>
          <w:w w:val="95"/>
          <w:sz w:val="40"/>
          <w:szCs w:val="40"/>
        </w:rPr>
      </w:pPr>
      <w:r w:rsidRPr="00155420">
        <w:rPr>
          <w:rFonts w:ascii="微軟正黑體" w:eastAsia="微軟正黑體" w:hAnsi="微軟正黑體"/>
          <w:color w:val="auto"/>
          <w:w w:val="95"/>
          <w:sz w:val="40"/>
          <w:szCs w:val="40"/>
        </w:rPr>
        <w:t>企業管治</w:t>
      </w:r>
    </w:p>
    <w:p w:rsidR="00FD3013" w:rsidRPr="00155420" w:rsidRDefault="00FD3013" w:rsidP="00155420">
      <w:pPr>
        <w:spacing w:after="0" w:line="240" w:lineRule="auto"/>
        <w:ind w:left="-3118" w:right="11169" w:firstLine="0"/>
        <w:jc w:val="left"/>
        <w:rPr>
          <w:color w:val="auto"/>
        </w:rPr>
      </w:pPr>
    </w:p>
    <w:p w:rsidR="00FD3013" w:rsidRPr="00155420" w:rsidRDefault="008B7C66" w:rsidP="00155420">
      <w:pPr>
        <w:spacing w:after="0" w:line="240" w:lineRule="auto"/>
        <w:ind w:left="68" w:right="-17" w:firstLine="0"/>
        <w:rPr>
          <w:color w:val="auto"/>
        </w:rPr>
      </w:pPr>
      <w:r w:rsidRPr="00155420">
        <w:rPr>
          <w:color w:val="auto"/>
          <w:sz w:val="20"/>
        </w:rPr>
        <w:t>W</w:t>
      </w:r>
      <w:r w:rsidR="007F1002" w:rsidRPr="00155420">
        <w:rPr>
          <w:color w:val="auto"/>
          <w:sz w:val="20"/>
        </w:rPr>
        <w:t xml:space="preserve">e are committed to maintaining a high standard of corporate governance and devote considerable effort to implementing best practices. We believe sound corporate governance is achieved through transparency, fairness, integrity and accountability. To achieve this, we embed governance principles and practices in the business through a well-defined governance structure. A stringent internal control management system is also in place to identify, monitor and mitigate risks. </w:t>
      </w:r>
      <w:r w:rsidR="007F1002" w:rsidRPr="00155420">
        <w:rPr>
          <w:b/>
          <w:color w:val="auto"/>
          <w:sz w:val="20"/>
        </w:rPr>
        <w:t xml:space="preserve">  </w:t>
      </w:r>
    </w:p>
    <w:p w:rsidR="00825961" w:rsidRPr="00155420" w:rsidRDefault="00825961" w:rsidP="00155420">
      <w:pPr>
        <w:spacing w:after="0" w:line="240" w:lineRule="auto"/>
        <w:ind w:left="0" w:right="0" w:firstLine="0"/>
        <w:rPr>
          <w:rFonts w:ascii="微軟正黑體" w:eastAsia="微軟正黑體" w:hAnsi="微軟正黑體" w:cs="微軟正黑體"/>
          <w:b/>
          <w:color w:val="auto"/>
          <w:szCs w:val="18"/>
        </w:rPr>
      </w:pPr>
    </w:p>
    <w:p w:rsidR="00FD3013" w:rsidRPr="00155420" w:rsidRDefault="007F1002" w:rsidP="00155420">
      <w:pPr>
        <w:spacing w:after="0" w:line="240" w:lineRule="auto"/>
        <w:ind w:left="0" w:right="0" w:firstLine="0"/>
        <w:rPr>
          <w:rFonts w:ascii="微軟正黑體" w:eastAsia="微軟正黑體" w:hAnsi="微軟正黑體" w:cs="微軟正黑體"/>
          <w:b/>
          <w:color w:val="auto"/>
          <w:szCs w:val="18"/>
        </w:rPr>
      </w:pPr>
      <w:r w:rsidRPr="00155420">
        <w:rPr>
          <w:rFonts w:ascii="微軟正黑體" w:eastAsia="微軟正黑體" w:hAnsi="微軟正黑體" w:cs="微軟正黑體"/>
          <w:b/>
          <w:color w:val="auto"/>
          <w:szCs w:val="18"/>
        </w:rPr>
        <w:t>我們致力維持高水準的企業管治及建立典範實務。我們深信良好的企業管治是要透過恪守公開、公平、誠實正直和負責的最高標準來建立。為此，我們透過明確的管治架構，將管治原則及實務融入日常營運中。公司設立了嚴格的內部監控管理系統，藉此識別存在的風險、進行風險監察和適當地減輕風險。</w:t>
      </w:r>
    </w:p>
    <w:p w:rsidR="005F5F6E" w:rsidRPr="00155420" w:rsidRDefault="005F5F6E" w:rsidP="00155420">
      <w:pPr>
        <w:spacing w:after="0" w:line="240" w:lineRule="auto"/>
        <w:ind w:left="0" w:right="0" w:firstLine="0"/>
        <w:rPr>
          <w:color w:val="auto"/>
        </w:rPr>
      </w:pPr>
    </w:p>
    <w:p w:rsidR="005F5F6E" w:rsidRPr="00155420" w:rsidRDefault="005F5F6E" w:rsidP="00155420">
      <w:pPr>
        <w:spacing w:after="0" w:line="240" w:lineRule="auto"/>
        <w:ind w:left="-5" w:right="42"/>
        <w:rPr>
          <w:color w:val="auto"/>
        </w:rPr>
        <w:sectPr w:rsidR="005F5F6E" w:rsidRPr="00155420" w:rsidSect="00371A29">
          <w:headerReference w:type="even" r:id="rId32"/>
          <w:headerReference w:type="default" r:id="rId33"/>
          <w:footerReference w:type="even" r:id="rId34"/>
          <w:footerReference w:type="default" r:id="rId35"/>
          <w:headerReference w:type="first" r:id="rId36"/>
          <w:footerReference w:type="first" r:id="rId37"/>
          <w:footnotePr>
            <w:numRestart w:val="eachPage"/>
          </w:footnotePr>
          <w:type w:val="continuous"/>
          <w:pgSz w:w="11906" w:h="16838"/>
          <w:pgMar w:top="1134" w:right="851" w:bottom="1134" w:left="851" w:header="720" w:footer="720" w:gutter="0"/>
          <w:cols w:space="420"/>
        </w:sectPr>
      </w:pPr>
    </w:p>
    <w:p w:rsidR="00557601" w:rsidRPr="00155420" w:rsidRDefault="00557601" w:rsidP="00155420">
      <w:pPr>
        <w:spacing w:after="0" w:line="240" w:lineRule="auto"/>
        <w:ind w:left="-5" w:right="42"/>
        <w:rPr>
          <w:color w:val="auto"/>
        </w:rPr>
      </w:pPr>
    </w:p>
    <w:p w:rsidR="00557601" w:rsidRPr="00155420" w:rsidRDefault="00557601" w:rsidP="00155420">
      <w:pPr>
        <w:spacing w:after="0" w:line="240" w:lineRule="auto"/>
        <w:ind w:left="-5" w:right="42"/>
        <w:rPr>
          <w:color w:val="auto"/>
        </w:rPr>
        <w:sectPr w:rsidR="00557601" w:rsidRPr="00155420"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Modern Terminals Ltd has a simple and effective governance structure with our four-member Management Board overseeing the Company’s development, enhancing shareholder value, and aligning with our Vision and Mission, Strategies, Brand Promises, and Culture Values (details can be found on our Company website).</w:t>
      </w:r>
    </w:p>
    <w:p w:rsidR="00557601" w:rsidRPr="00155420" w:rsidRDefault="00557601" w:rsidP="00155420">
      <w:pPr>
        <w:spacing w:after="0" w:line="240" w:lineRule="auto"/>
        <w:ind w:left="-6" w:right="40" w:hanging="11"/>
        <w:rPr>
          <w:color w:val="auto"/>
          <w:sz w:val="20"/>
          <w:szCs w:val="20"/>
        </w:rPr>
      </w:pPr>
    </w:p>
    <w:p w:rsidR="005F5F6E" w:rsidRPr="00155420" w:rsidRDefault="007F1002" w:rsidP="00155420">
      <w:pPr>
        <w:spacing w:after="0" w:line="240" w:lineRule="auto"/>
        <w:ind w:left="-6" w:right="40" w:hanging="11"/>
        <w:rPr>
          <w:rFonts w:ascii="微軟正黑體" w:eastAsia="微軟正黑體" w:hAnsi="微軟正黑體" w:cs="微軟正黑體"/>
          <w:color w:val="auto"/>
          <w:sz w:val="20"/>
          <w:szCs w:val="20"/>
        </w:rPr>
      </w:pPr>
      <w:r w:rsidRPr="00155420">
        <w:rPr>
          <w:color w:val="auto"/>
          <w:sz w:val="20"/>
          <w:szCs w:val="20"/>
        </w:rPr>
        <w:t xml:space="preserve">The Internal Control Steering Committee, comprising department heads of our Company and each business unit is responsible for fostering effective self-monitoring and internal control. All employees of the Company are governed by our Code of Conduct which outlines the Company’s standards and expectations on business ethics. To ensure our high standards are achieved, a whistle blowing policy is in place to encourage anyone with concerns about suspected unethical or unprofessional conduct to come forward and disclose details to senior management. Details are available on our Company website. </w:t>
      </w:r>
    </w:p>
    <w:p w:rsidR="008B7C66" w:rsidRDefault="008B7C66"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371A29" w:rsidRDefault="00371A29"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Default="007669AE" w:rsidP="00155420">
      <w:pPr>
        <w:spacing w:after="0" w:line="240" w:lineRule="auto"/>
        <w:ind w:left="-5" w:right="42" w:hanging="11"/>
        <w:rPr>
          <w:rFonts w:ascii="微軟正黑體" w:eastAsia="微軟正黑體" w:hAnsi="微軟正黑體" w:cs="微軟正黑體"/>
          <w:color w:val="auto"/>
        </w:rPr>
      </w:pPr>
    </w:p>
    <w:p w:rsidR="007669AE" w:rsidRPr="00155420" w:rsidRDefault="007669AE" w:rsidP="00155420">
      <w:pPr>
        <w:spacing w:after="0" w:line="240" w:lineRule="auto"/>
        <w:ind w:left="-5" w:right="42" w:hanging="11"/>
        <w:rPr>
          <w:rFonts w:ascii="微軟正黑體" w:eastAsia="微軟正黑體" w:hAnsi="微軟正黑體" w:cs="微軟正黑體"/>
          <w:color w:val="auto"/>
        </w:rPr>
      </w:pPr>
    </w:p>
    <w:p w:rsidR="00FD3013" w:rsidRPr="00155420" w:rsidRDefault="007F1002" w:rsidP="00155420">
      <w:pPr>
        <w:spacing w:after="0" w:line="240" w:lineRule="auto"/>
        <w:ind w:left="-5" w:right="42" w:hanging="11"/>
        <w:rPr>
          <w:color w:val="auto"/>
          <w:szCs w:val="18"/>
        </w:rPr>
      </w:pPr>
      <w:r w:rsidRPr="00155420">
        <w:rPr>
          <w:rFonts w:ascii="微軟正黑體" w:eastAsia="微軟正黑體" w:hAnsi="微軟正黑體" w:cs="微軟正黑體"/>
          <w:color w:val="auto"/>
        </w:rPr>
        <w:t>現代貨箱碼頭有限公司架構簡潔，由四名成員組成的管理委員會為一簡單而有效的管治架構，負責公司的發展，提升</w:t>
      </w:r>
      <w:r w:rsidRPr="00155420">
        <w:rPr>
          <w:rFonts w:ascii="微軟正黑體" w:eastAsia="微軟正黑體" w:hAnsi="微軟正黑體" w:cs="微軟正黑體"/>
          <w:color w:val="auto"/>
          <w:szCs w:val="18"/>
        </w:rPr>
        <w:t>公司對股東的價值，並確保公司發展方向與願景、使命、策略、品牌承諾和文化價值觀一致</w:t>
      </w:r>
      <w:r w:rsidR="001A7C16">
        <w:rPr>
          <w:rFonts w:ascii="微軟正黑體" w:eastAsia="微軟正黑體" w:hAnsi="微軟正黑體" w:cs="微軟正黑體" w:hint="eastAsia"/>
          <w:color w:val="auto"/>
          <w:szCs w:val="18"/>
        </w:rPr>
        <w:t>（</w:t>
      </w:r>
      <w:r w:rsidRPr="00155420">
        <w:rPr>
          <w:rFonts w:ascii="微軟正黑體" w:eastAsia="微軟正黑體" w:hAnsi="微軟正黑體" w:cs="微軟正黑體"/>
          <w:color w:val="auto"/>
          <w:szCs w:val="18"/>
        </w:rPr>
        <w:t>詳細資料請瀏覽公司網站</w:t>
      </w:r>
      <w:r w:rsidR="001A7C16">
        <w:rPr>
          <w:rFonts w:ascii="微軟正黑體" w:eastAsia="微軟正黑體" w:hAnsi="微軟正黑體" w:cs="微軟正黑體" w:hint="eastAsia"/>
          <w:color w:val="auto"/>
          <w:szCs w:val="18"/>
        </w:rPr>
        <w:t>）</w:t>
      </w:r>
      <w:r w:rsidRPr="00155420">
        <w:rPr>
          <w:rFonts w:ascii="微軟正黑體" w:eastAsia="微軟正黑體" w:hAnsi="微軟正黑體" w:cs="微軟正黑體"/>
          <w:color w:val="auto"/>
          <w:szCs w:val="18"/>
        </w:rPr>
        <w:t>。</w:t>
      </w:r>
    </w:p>
    <w:p w:rsidR="00557601" w:rsidRPr="00155420" w:rsidRDefault="00557601" w:rsidP="00155420">
      <w:pPr>
        <w:spacing w:after="0" w:line="240" w:lineRule="auto"/>
        <w:ind w:left="10" w:right="0" w:hanging="11"/>
        <w:jc w:val="left"/>
        <w:rPr>
          <w:rFonts w:ascii="微軟正黑體" w:eastAsia="微軟正黑體" w:hAnsi="微軟正黑體" w:cs="微軟正黑體"/>
          <w:color w:val="auto"/>
          <w:szCs w:val="18"/>
        </w:rPr>
      </w:pPr>
    </w:p>
    <w:p w:rsidR="00FD3013" w:rsidRPr="00155420" w:rsidRDefault="007F1002" w:rsidP="00155420">
      <w:pPr>
        <w:spacing w:after="0" w:line="240" w:lineRule="auto"/>
        <w:ind w:left="10" w:right="0" w:hanging="11"/>
        <w:jc w:val="left"/>
        <w:rPr>
          <w:color w:val="auto"/>
          <w:szCs w:val="18"/>
        </w:rPr>
      </w:pPr>
      <w:r w:rsidRPr="00155420">
        <w:rPr>
          <w:rFonts w:ascii="微軟正黑體" w:eastAsia="微軟正黑體" w:hAnsi="微軟正黑體" w:cs="微軟正黑體"/>
          <w:color w:val="auto"/>
          <w:szCs w:val="18"/>
        </w:rPr>
        <w:t>內部監控指導委員會由公司及各業務單位的部門主管組成，負責推動有效的自我監察和內部監控的能力。公司的紀律守則列明我們在商業道德方面的要求和期望，所有僱員必須遵守。為確保僱員可達到公司的高要求，我們</w:t>
      </w:r>
      <w:proofErr w:type="gramStart"/>
      <w:r w:rsidRPr="00155420">
        <w:rPr>
          <w:rFonts w:ascii="微軟正黑體" w:eastAsia="微軟正黑體" w:hAnsi="微軟正黑體" w:cs="微軟正黑體"/>
          <w:color w:val="auto"/>
          <w:szCs w:val="18"/>
        </w:rPr>
        <w:t>訂立了舉報</w:t>
      </w:r>
      <w:proofErr w:type="gramEnd"/>
      <w:r w:rsidRPr="00155420">
        <w:rPr>
          <w:rFonts w:ascii="微軟正黑體" w:eastAsia="微軟正黑體" w:hAnsi="微軟正黑體" w:cs="微軟正黑體"/>
          <w:color w:val="auto"/>
          <w:szCs w:val="18"/>
        </w:rPr>
        <w:t>政策，鼓勵任何人士如關注某僱員涉嫌違反商業道德或專業行為失當，可向高級</w:t>
      </w:r>
      <w:proofErr w:type="gramStart"/>
      <w:r w:rsidRPr="00155420">
        <w:rPr>
          <w:rFonts w:ascii="微軟正黑體" w:eastAsia="微軟正黑體" w:hAnsi="微軟正黑體" w:cs="微軟正黑體"/>
          <w:color w:val="auto"/>
          <w:szCs w:val="18"/>
        </w:rPr>
        <w:t>管理層舉報</w:t>
      </w:r>
      <w:proofErr w:type="gramEnd"/>
      <w:r w:rsidRPr="00155420">
        <w:rPr>
          <w:rFonts w:ascii="微軟正黑體" w:eastAsia="微軟正黑體" w:hAnsi="微軟正黑體" w:cs="微軟正黑體"/>
          <w:color w:val="auto"/>
          <w:szCs w:val="18"/>
        </w:rPr>
        <w:t>，有關</w:t>
      </w:r>
      <w:proofErr w:type="gramStart"/>
      <w:r w:rsidRPr="00155420">
        <w:rPr>
          <w:rFonts w:ascii="微軟正黑體" w:eastAsia="微軟正黑體" w:hAnsi="微軟正黑體" w:cs="微軟正黑體"/>
          <w:color w:val="auto"/>
          <w:szCs w:val="18"/>
        </w:rPr>
        <w:t>政策已詳列</w:t>
      </w:r>
      <w:proofErr w:type="gramEnd"/>
      <w:r w:rsidRPr="00155420">
        <w:rPr>
          <w:rFonts w:ascii="微軟正黑體" w:eastAsia="微軟正黑體" w:hAnsi="微軟正黑體" w:cs="微軟正黑體"/>
          <w:color w:val="auto"/>
          <w:szCs w:val="18"/>
        </w:rPr>
        <w:t>於公司網站。</w:t>
      </w:r>
    </w:p>
    <w:p w:rsidR="00FD3013" w:rsidRPr="00155420" w:rsidRDefault="00FD3013" w:rsidP="00155420">
      <w:pPr>
        <w:spacing w:after="0" w:line="240" w:lineRule="auto"/>
        <w:rPr>
          <w:color w:val="auto"/>
        </w:rPr>
        <w:sectPr w:rsidR="00FD3013" w:rsidRPr="00155420" w:rsidSect="00371A29">
          <w:footnotePr>
            <w:numRestart w:val="eachPage"/>
          </w:footnotePr>
          <w:type w:val="continuous"/>
          <w:pgSz w:w="11906" w:h="16838"/>
          <w:pgMar w:top="1134" w:right="851" w:bottom="1134" w:left="851" w:header="720" w:footer="720" w:gutter="0"/>
          <w:cols w:num="2" w:space="565" w:equalWidth="0">
            <w:col w:w="5103" w:space="565"/>
            <w:col w:w="4536"/>
          </w:cols>
        </w:sectPr>
      </w:pPr>
    </w:p>
    <w:p w:rsidR="00FD3013" w:rsidRPr="00155420" w:rsidRDefault="007F1002" w:rsidP="00155420">
      <w:pPr>
        <w:spacing w:after="0" w:line="240" w:lineRule="auto"/>
        <w:ind w:left="-737" w:right="9002" w:firstLine="0"/>
        <w:jc w:val="left"/>
        <w:rPr>
          <w:color w:val="auto"/>
        </w:rPr>
      </w:pPr>
      <w:r w:rsidRPr="00155420">
        <w:rPr>
          <w:noProof/>
          <w:color w:val="auto"/>
        </w:rPr>
        <w:lastRenderedPageBreak/>
        <w:drawing>
          <wp:anchor distT="0" distB="0" distL="114300" distR="114300" simplePos="0" relativeHeight="251654144" behindDoc="0" locked="0" layoutInCell="1" allowOverlap="0">
            <wp:simplePos x="0" y="0"/>
            <wp:positionH relativeFrom="page">
              <wp:posOffset>0</wp:posOffset>
            </wp:positionH>
            <wp:positionV relativeFrom="page">
              <wp:posOffset>0</wp:posOffset>
            </wp:positionV>
            <wp:extent cx="7543800" cy="10664952"/>
            <wp:effectExtent l="0" t="0" r="0" b="0"/>
            <wp:wrapTopAndBottom/>
            <wp:docPr id="143836" name="Picture 143836"/>
            <wp:cNvGraphicFramePr/>
            <a:graphic xmlns:a="http://schemas.openxmlformats.org/drawingml/2006/main">
              <a:graphicData uri="http://schemas.openxmlformats.org/drawingml/2006/picture">
                <pic:pic xmlns:pic="http://schemas.openxmlformats.org/drawingml/2006/picture">
                  <pic:nvPicPr>
                    <pic:cNvPr id="143836" name="Picture 143836"/>
                    <pic:cNvPicPr/>
                  </pic:nvPicPr>
                  <pic:blipFill>
                    <a:blip r:embed="rId38"/>
                    <a:stretch>
                      <a:fillRect/>
                    </a:stretch>
                  </pic:blipFill>
                  <pic:spPr>
                    <a:xfrm>
                      <a:off x="0" y="0"/>
                      <a:ext cx="7543800" cy="10664952"/>
                    </a:xfrm>
                    <a:prstGeom prst="rect">
                      <a:avLst/>
                    </a:prstGeom>
                  </pic:spPr>
                </pic:pic>
              </a:graphicData>
            </a:graphic>
          </wp:anchor>
        </w:drawing>
      </w:r>
      <w:r w:rsidRPr="00155420">
        <w:rPr>
          <w:color w:val="auto"/>
        </w:rPr>
        <w:br w:type="page"/>
      </w:r>
    </w:p>
    <w:p w:rsidR="00FD3013" w:rsidRPr="00155420" w:rsidRDefault="007F1002" w:rsidP="00155420">
      <w:pPr>
        <w:spacing w:after="0" w:line="240" w:lineRule="auto"/>
        <w:ind w:left="160" w:right="0" w:firstLine="0"/>
        <w:jc w:val="left"/>
        <w:rPr>
          <w:color w:val="auto"/>
          <w:sz w:val="20"/>
          <w:szCs w:val="20"/>
        </w:rPr>
      </w:pPr>
      <w:r w:rsidRPr="00155420">
        <w:rPr>
          <w:noProof/>
          <w:color w:val="auto"/>
          <w:sz w:val="20"/>
          <w:szCs w:val="20"/>
        </w:rPr>
        <w:lastRenderedPageBreak/>
        <mc:AlternateContent>
          <mc:Choice Requires="wpg">
            <w:drawing>
              <wp:anchor distT="0" distB="0" distL="114300" distR="114300" simplePos="0" relativeHeight="251655168" behindDoc="0" locked="0" layoutInCell="1" allowOverlap="1">
                <wp:simplePos x="0" y="0"/>
                <wp:positionH relativeFrom="column">
                  <wp:posOffset>-4</wp:posOffset>
                </wp:positionH>
                <wp:positionV relativeFrom="paragraph">
                  <wp:posOffset>21140</wp:posOffset>
                </wp:positionV>
                <wp:extent cx="44895" cy="278650"/>
                <wp:effectExtent l="0" t="0" r="0" b="0"/>
                <wp:wrapSquare wrapText="bothSides"/>
                <wp:docPr id="123020" name="Group 123020"/>
                <wp:cNvGraphicFramePr/>
                <a:graphic xmlns:a="http://schemas.openxmlformats.org/drawingml/2006/main">
                  <a:graphicData uri="http://schemas.microsoft.com/office/word/2010/wordprocessingGroup">
                    <wpg:wgp>
                      <wpg:cNvGrpSpPr/>
                      <wpg:grpSpPr>
                        <a:xfrm>
                          <a:off x="0" y="0"/>
                          <a:ext cx="44895" cy="278650"/>
                          <a:chOff x="0" y="0"/>
                          <a:chExt cx="44895" cy="278650"/>
                        </a:xfrm>
                      </wpg:grpSpPr>
                      <wps:wsp>
                        <wps:cNvPr id="148952" name="Shape 148952"/>
                        <wps:cNvSpPr/>
                        <wps:spPr>
                          <a:xfrm>
                            <a:off x="0" y="0"/>
                            <a:ext cx="44895" cy="278650"/>
                          </a:xfrm>
                          <a:custGeom>
                            <a:avLst/>
                            <a:gdLst/>
                            <a:ahLst/>
                            <a:cxnLst/>
                            <a:rect l="0" t="0" r="0" b="0"/>
                            <a:pathLst>
                              <a:path w="44895" h="278650">
                                <a:moveTo>
                                  <a:pt x="0" y="0"/>
                                </a:moveTo>
                                <a:lnTo>
                                  <a:pt x="44895" y="0"/>
                                </a:lnTo>
                                <a:lnTo>
                                  <a:pt x="44895" y="278650"/>
                                </a:lnTo>
                                <a:lnTo>
                                  <a:pt x="0" y="278650"/>
                                </a:lnTo>
                                <a:lnTo>
                                  <a:pt x="0" y="0"/>
                                </a:lnTo>
                              </a:path>
                            </a:pathLst>
                          </a:custGeom>
                          <a:ln w="0" cap="flat">
                            <a:miter lim="127000"/>
                          </a:ln>
                        </wps:spPr>
                        <wps:style>
                          <a:lnRef idx="0">
                            <a:srgbClr val="000000">
                              <a:alpha val="0"/>
                            </a:srgbClr>
                          </a:lnRef>
                          <a:fillRef idx="1">
                            <a:srgbClr val="C84062"/>
                          </a:fillRef>
                          <a:effectRef idx="0">
                            <a:scrgbClr r="0" g="0" b="0"/>
                          </a:effectRef>
                          <a:fontRef idx="none"/>
                        </wps:style>
                        <wps:bodyPr/>
                      </wps:wsp>
                    </wpg:wgp>
                  </a:graphicData>
                </a:graphic>
              </wp:anchor>
            </w:drawing>
          </mc:Choice>
          <mc:Fallback>
            <w:pict>
              <v:group w14:anchorId="1D7AE1D6" id="Group 123020" o:spid="_x0000_s1026" style="position:absolute;margin-left:0;margin-top:1.65pt;width:3.55pt;height:21.95pt;z-index:251655168" coordsize="44895,2786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">
                <v:shape id="Shape 148952" o:spid="_x0000_s1027" style="position:absolute;width:44895;height:278650;visibility:visible;mso-wrap-style:square;v-text-anchor:top" coordsize="44895,278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" path="m,l44895,r,278650l,278650,,e" fillcolor="#c84062" stroked="f" strokeweight="0">
                  <v:stroke miterlimit="83231f" joinstyle="miter"/>
                  <v:path arrowok="t" textboxrect="0,0,44895,278650"/>
                </v:shape>
                <w10:wrap type="square"/>
              </v:group>
            </w:pict>
          </mc:Fallback>
        </mc:AlternateContent>
      </w:r>
      <w:r w:rsidRPr="00155420">
        <w:rPr>
          <w:b/>
          <w:color w:val="auto"/>
          <w:sz w:val="20"/>
          <w:szCs w:val="20"/>
        </w:rPr>
        <w:t>Structure of the Sustainability Steering Committee</w:t>
      </w:r>
    </w:p>
    <w:p w:rsidR="00FD3013" w:rsidRPr="00155420" w:rsidRDefault="007F1002" w:rsidP="00155420">
      <w:pPr>
        <w:spacing w:after="0" w:line="240" w:lineRule="auto"/>
        <w:ind w:left="160" w:right="0" w:firstLine="0"/>
        <w:jc w:val="left"/>
        <w:rPr>
          <w:color w:val="auto"/>
        </w:rPr>
      </w:pPr>
      <w:r w:rsidRPr="00155420">
        <w:rPr>
          <w:rFonts w:ascii="微軟正黑體" w:eastAsia="微軟正黑體" w:hAnsi="微軟正黑體" w:cs="微軟正黑體"/>
          <w:b/>
          <w:color w:val="auto"/>
        </w:rPr>
        <w:t>可持續發展指導委員會架構</w:t>
      </w:r>
    </w:p>
    <w:p w:rsidR="00FD3013" w:rsidRPr="00155420" w:rsidRDefault="007F1002" w:rsidP="00155420">
      <w:pPr>
        <w:spacing w:after="0" w:line="240" w:lineRule="auto"/>
        <w:ind w:left="685" w:right="-1483" w:firstLine="0"/>
        <w:jc w:val="left"/>
        <w:rPr>
          <w:color w:val="auto"/>
        </w:rPr>
      </w:pPr>
      <w:r w:rsidRPr="00155420">
        <w:rPr>
          <w:noProof/>
          <w:color w:val="auto"/>
        </w:rPr>
        <w:drawing>
          <wp:inline distT="0" distB="0" distL="0" distR="0">
            <wp:extent cx="5754624" cy="2124456"/>
            <wp:effectExtent l="0" t="0" r="0" b="0"/>
            <wp:docPr id="143841" name="Picture 143841"/>
            <wp:cNvGraphicFramePr/>
            <a:graphic xmlns:a="http://schemas.openxmlformats.org/drawingml/2006/main">
              <a:graphicData uri="http://schemas.openxmlformats.org/drawingml/2006/picture">
                <pic:pic xmlns:pic="http://schemas.openxmlformats.org/drawingml/2006/picture">
                  <pic:nvPicPr>
                    <pic:cNvPr id="143841" name="Picture 143841"/>
                    <pic:cNvPicPr/>
                  </pic:nvPicPr>
                  <pic:blipFill>
                    <a:blip r:embed="rId39"/>
                    <a:stretch>
                      <a:fillRect/>
                    </a:stretch>
                  </pic:blipFill>
                  <pic:spPr>
                    <a:xfrm>
                      <a:off x="0" y="0"/>
                      <a:ext cx="5754624" cy="2124456"/>
                    </a:xfrm>
                    <a:prstGeom prst="rect">
                      <a:avLst/>
                    </a:prstGeom>
                  </pic:spPr>
                </pic:pic>
              </a:graphicData>
            </a:graphic>
          </wp:inline>
        </w:drawing>
      </w:r>
    </w:p>
    <w:p w:rsidR="00FD3013" w:rsidRPr="00155420" w:rsidRDefault="007F1002" w:rsidP="00155420">
      <w:pPr>
        <w:spacing w:after="0" w:line="240" w:lineRule="auto"/>
        <w:ind w:left="1440" w:right="114" w:firstLine="0"/>
        <w:jc w:val="right"/>
        <w:rPr>
          <w:color w:val="auto"/>
        </w:rPr>
      </w:pPr>
      <w:r w:rsidRPr="00155420">
        <w:rPr>
          <w:b/>
          <w:color w:val="auto"/>
          <w:szCs w:val="18"/>
        </w:rPr>
        <w:t>Business Unit Sustainability Committee includes:</w:t>
      </w:r>
      <w:r w:rsidRPr="00155420">
        <w:rPr>
          <w:b/>
          <w:color w:val="auto"/>
          <w:sz w:val="16"/>
        </w:rPr>
        <w:t xml:space="preserve"> </w:t>
      </w:r>
      <w:r w:rsidRPr="00155420">
        <w:rPr>
          <w:rFonts w:ascii="微軟正黑體" w:eastAsia="微軟正黑體" w:hAnsi="微軟正黑體" w:cs="微軟正黑體"/>
          <w:b/>
          <w:color w:val="auto"/>
          <w:sz w:val="16"/>
        </w:rPr>
        <w:t>業務單位可持續發展委員會成員包括：</w:t>
      </w:r>
    </w:p>
    <w:p w:rsidR="00FD3013" w:rsidRPr="00155420" w:rsidRDefault="007F1002" w:rsidP="00155420">
      <w:pPr>
        <w:numPr>
          <w:ilvl w:val="0"/>
          <w:numId w:val="2"/>
        </w:numPr>
        <w:spacing w:after="0" w:line="240" w:lineRule="auto"/>
        <w:ind w:right="1815" w:hanging="118"/>
        <w:jc w:val="right"/>
        <w:rPr>
          <w:color w:val="auto"/>
        </w:rPr>
      </w:pPr>
      <w:r w:rsidRPr="00155420">
        <w:rPr>
          <w:color w:val="auto"/>
          <w:sz w:val="16"/>
        </w:rPr>
        <w:t>MD /GM</w:t>
      </w:r>
      <w:r w:rsidRPr="00155420">
        <w:rPr>
          <w:color w:val="auto"/>
          <w:sz w:val="16"/>
        </w:rPr>
        <w:tab/>
        <w:t xml:space="preserve">• </w:t>
      </w:r>
      <w:r w:rsidRPr="00155420">
        <w:rPr>
          <w:rFonts w:ascii="微軟正黑體" w:eastAsia="微軟正黑體" w:hAnsi="微軟正黑體" w:cs="微軟正黑體"/>
          <w:color w:val="auto"/>
          <w:sz w:val="16"/>
        </w:rPr>
        <w:t>董事總經理 / 總經理</w:t>
      </w:r>
    </w:p>
    <w:p w:rsidR="00FD3013" w:rsidRPr="00155420" w:rsidRDefault="007F1002" w:rsidP="00155420">
      <w:pPr>
        <w:numPr>
          <w:ilvl w:val="0"/>
          <w:numId w:val="2"/>
        </w:numPr>
        <w:spacing w:after="0" w:line="240" w:lineRule="auto"/>
        <w:ind w:right="397" w:hanging="118"/>
        <w:jc w:val="right"/>
        <w:rPr>
          <w:color w:val="auto"/>
        </w:rPr>
      </w:pPr>
      <w:r w:rsidRPr="00155420">
        <w:rPr>
          <w:color w:val="auto"/>
          <w:sz w:val="16"/>
        </w:rPr>
        <w:t>Management reps responsible for the five areas</w:t>
      </w:r>
      <w:r w:rsidRPr="00155420">
        <w:rPr>
          <w:color w:val="auto"/>
          <w:sz w:val="16"/>
        </w:rPr>
        <w:tab/>
        <w:t xml:space="preserve">• </w:t>
      </w:r>
      <w:r w:rsidRPr="00155420">
        <w:rPr>
          <w:rFonts w:ascii="微軟正黑體" w:eastAsia="微軟正黑體" w:hAnsi="微軟正黑體" w:cs="微軟正黑體"/>
          <w:color w:val="auto"/>
          <w:sz w:val="16"/>
        </w:rPr>
        <w:t>負責以上五個範疇的管理層代表</w:t>
      </w:r>
    </w:p>
    <w:p w:rsidR="00FD3013" w:rsidRPr="00155420" w:rsidRDefault="00FD3013" w:rsidP="00155420">
      <w:pPr>
        <w:spacing w:after="0" w:line="240" w:lineRule="auto"/>
        <w:rPr>
          <w:color w:val="auto"/>
        </w:rPr>
        <w:sectPr w:rsidR="00FD3013" w:rsidRPr="00155420" w:rsidSect="00371A29">
          <w:headerReference w:type="even" r:id="rId40"/>
          <w:headerReference w:type="default" r:id="rId41"/>
          <w:footerReference w:type="even" r:id="rId42"/>
          <w:footerReference w:type="default" r:id="rId43"/>
          <w:headerReference w:type="first" r:id="rId44"/>
          <w:footerReference w:type="first" r:id="rId45"/>
          <w:footnotePr>
            <w:numRestart w:val="eachPage"/>
          </w:footnotePr>
          <w:pgSz w:w="11906" w:h="16838"/>
          <w:pgMar w:top="1134" w:right="851" w:bottom="1134" w:left="851" w:header="720" w:footer="170" w:gutter="0"/>
          <w:cols w:space="420"/>
        </w:sectPr>
      </w:pPr>
    </w:p>
    <w:p w:rsidR="00300DF2" w:rsidRPr="00155420" w:rsidRDefault="00300DF2" w:rsidP="00155420">
      <w:pPr>
        <w:pStyle w:val="Heading3"/>
        <w:spacing w:after="0" w:line="240" w:lineRule="auto"/>
        <w:ind w:left="-5"/>
        <w:rPr>
          <w:color w:val="auto"/>
        </w:rPr>
      </w:pPr>
    </w:p>
    <w:p w:rsidR="00300DF2" w:rsidRPr="00155420" w:rsidRDefault="00300DF2" w:rsidP="00155420">
      <w:pPr>
        <w:pStyle w:val="Heading3"/>
        <w:spacing w:after="0" w:line="240" w:lineRule="auto"/>
        <w:ind w:left="-5"/>
        <w:rPr>
          <w:color w:val="auto"/>
        </w:rPr>
        <w:sectPr w:rsidR="00300DF2" w:rsidRPr="00155420" w:rsidSect="00371A29">
          <w:footnotePr>
            <w:numRestart w:val="eachPage"/>
          </w:footnotePr>
          <w:type w:val="continuous"/>
          <w:pgSz w:w="11906" w:h="16838"/>
          <w:pgMar w:top="1134" w:right="851" w:bottom="1134" w:left="851" w:header="720" w:footer="720" w:gutter="0"/>
          <w:cols w:space="420"/>
        </w:sectPr>
      </w:pPr>
    </w:p>
    <w:p w:rsidR="001A7C16" w:rsidRDefault="001A7C16" w:rsidP="00155420">
      <w:pPr>
        <w:pStyle w:val="Heading3"/>
        <w:spacing w:after="0" w:line="240" w:lineRule="auto"/>
        <w:ind w:left="-5"/>
        <w:rPr>
          <w:color w:val="auto"/>
          <w:sz w:val="20"/>
          <w:szCs w:val="20"/>
        </w:rPr>
      </w:pPr>
    </w:p>
    <w:p w:rsidR="001A7C16" w:rsidRDefault="001A7C16" w:rsidP="00155420">
      <w:pPr>
        <w:pStyle w:val="Heading3"/>
        <w:spacing w:after="0" w:line="240" w:lineRule="auto"/>
        <w:ind w:left="-5"/>
        <w:rPr>
          <w:color w:val="auto"/>
          <w:sz w:val="20"/>
          <w:szCs w:val="20"/>
        </w:rPr>
      </w:pPr>
    </w:p>
    <w:p w:rsidR="001A7C16" w:rsidRDefault="001A7C16" w:rsidP="00155420">
      <w:pPr>
        <w:pStyle w:val="Heading3"/>
        <w:spacing w:after="0" w:line="240" w:lineRule="auto"/>
        <w:ind w:left="-5"/>
        <w:rPr>
          <w:color w:val="auto"/>
          <w:sz w:val="20"/>
          <w:szCs w:val="20"/>
        </w:rPr>
        <w:sectPr w:rsidR="001A7C16" w:rsidSect="00371A29">
          <w:footnotePr>
            <w:numRestart w:val="eachPage"/>
          </w:footnotePr>
          <w:type w:val="continuous"/>
          <w:pgSz w:w="11906" w:h="16838"/>
          <w:pgMar w:top="1134" w:right="851" w:bottom="1134" w:left="851" w:header="720" w:footer="720" w:gutter="0"/>
          <w:cols w:space="420"/>
        </w:sectPr>
      </w:pPr>
    </w:p>
    <w:p w:rsidR="00FD3013" w:rsidRPr="00C17E3C" w:rsidRDefault="007F1002" w:rsidP="00155420">
      <w:pPr>
        <w:pStyle w:val="Heading3"/>
        <w:spacing w:after="0" w:line="240" w:lineRule="auto"/>
        <w:ind w:left="-5"/>
        <w:rPr>
          <w:color w:val="auto"/>
          <w:sz w:val="20"/>
          <w:szCs w:val="20"/>
        </w:rPr>
      </w:pPr>
      <w:r w:rsidRPr="00C17E3C">
        <w:rPr>
          <w:color w:val="auto"/>
          <w:sz w:val="20"/>
          <w:szCs w:val="20"/>
        </w:rPr>
        <w:t xml:space="preserve">UPDATE OF SUSTAINABILITY POLICY </w:t>
      </w:r>
    </w:p>
    <w:p w:rsidR="00FD3013" w:rsidRPr="00C17E3C" w:rsidRDefault="007F1002" w:rsidP="00155420">
      <w:pPr>
        <w:spacing w:after="0" w:line="240" w:lineRule="auto"/>
        <w:ind w:left="-6" w:right="40" w:hanging="11"/>
        <w:rPr>
          <w:color w:val="auto"/>
          <w:sz w:val="20"/>
          <w:szCs w:val="20"/>
        </w:rPr>
      </w:pPr>
      <w:r w:rsidRPr="00C17E3C">
        <w:rPr>
          <w:color w:val="auto"/>
          <w:sz w:val="20"/>
          <w:szCs w:val="20"/>
        </w:rPr>
        <w:t xml:space="preserve">As we continue our sustainability journey, we see the importance of constant review for enhancement. The Sustainability Steering Committee conducted a comprehensive review of our Sustainability Policy in September 2017. Corporate Governance has been added as a key component to reflect the importance we place on this aspect. The section on Community Involvement was revised in line with updates to our focus areas. We will continue managing and reporting on five critical areas: Corporate Governance, People, Health and Safety, Environment, and Community Involvement.  </w:t>
      </w:r>
    </w:p>
    <w:p w:rsidR="00505C1F" w:rsidRPr="00C17E3C" w:rsidRDefault="00505C1F" w:rsidP="00155420">
      <w:pPr>
        <w:pStyle w:val="Heading3"/>
        <w:spacing w:after="0" w:line="240" w:lineRule="auto"/>
        <w:ind w:left="-5"/>
        <w:rPr>
          <w:color w:val="auto"/>
          <w:sz w:val="20"/>
          <w:szCs w:val="20"/>
        </w:rPr>
      </w:pPr>
    </w:p>
    <w:p w:rsidR="00FD3013" w:rsidRPr="00C17E3C" w:rsidRDefault="007F1002" w:rsidP="00155420">
      <w:pPr>
        <w:pStyle w:val="Heading3"/>
        <w:spacing w:after="0" w:line="240" w:lineRule="auto"/>
        <w:ind w:left="-5"/>
        <w:rPr>
          <w:color w:val="auto"/>
          <w:sz w:val="20"/>
          <w:szCs w:val="20"/>
        </w:rPr>
      </w:pPr>
      <w:r w:rsidRPr="00C17E3C">
        <w:rPr>
          <w:color w:val="auto"/>
          <w:sz w:val="20"/>
          <w:szCs w:val="20"/>
        </w:rPr>
        <w:t xml:space="preserve">ENHANCING PREPAREDNESS </w:t>
      </w:r>
    </w:p>
    <w:p w:rsidR="00FD3013" w:rsidRPr="00C17E3C" w:rsidRDefault="007F1002" w:rsidP="00155420">
      <w:pPr>
        <w:spacing w:after="0" w:line="240" w:lineRule="auto"/>
        <w:ind w:left="-6" w:right="40" w:hanging="11"/>
        <w:rPr>
          <w:color w:val="auto"/>
          <w:sz w:val="20"/>
          <w:szCs w:val="20"/>
        </w:rPr>
      </w:pPr>
      <w:r w:rsidRPr="00C17E3C">
        <w:rPr>
          <w:color w:val="auto"/>
          <w:sz w:val="20"/>
          <w:szCs w:val="20"/>
        </w:rPr>
        <w:t>Risk assessment and management is an essential part of governance. In 2015, we adopted the Internal Control Maturity Framework to assess the level of internal control maturity of each department and establish a roadmap for improvement. We continue to enhance our risk mitigation and preparedness approaches. Some key examples are described in the following sections.</w:t>
      </w:r>
    </w:p>
    <w:p w:rsidR="00505C1F" w:rsidRPr="00C17E3C" w:rsidRDefault="00505C1F" w:rsidP="00155420">
      <w:pPr>
        <w:pStyle w:val="Heading5"/>
        <w:spacing w:after="0" w:line="240" w:lineRule="auto"/>
        <w:ind w:left="-5" w:right="0"/>
        <w:rPr>
          <w:color w:val="auto"/>
          <w:sz w:val="20"/>
          <w:szCs w:val="20"/>
        </w:rPr>
      </w:pPr>
    </w:p>
    <w:p w:rsidR="00505C1F" w:rsidRPr="00C17E3C" w:rsidRDefault="00505C1F" w:rsidP="00155420">
      <w:pPr>
        <w:pStyle w:val="Heading5"/>
        <w:spacing w:after="0" w:line="240" w:lineRule="auto"/>
        <w:ind w:left="-5" w:right="0"/>
        <w:rPr>
          <w:color w:val="auto"/>
          <w:sz w:val="20"/>
          <w:szCs w:val="20"/>
        </w:rPr>
      </w:pPr>
      <w:r w:rsidRPr="00C17E3C">
        <w:rPr>
          <w:color w:val="auto"/>
          <w:sz w:val="20"/>
          <w:szCs w:val="20"/>
        </w:rPr>
        <w:t>Crisis Management and Communications Plan</w:t>
      </w:r>
    </w:p>
    <w:p w:rsidR="008B7C66" w:rsidRPr="001A7C16" w:rsidRDefault="00505C1F" w:rsidP="001A7C16">
      <w:pPr>
        <w:spacing w:after="0" w:line="240" w:lineRule="auto"/>
        <w:ind w:left="-6" w:right="40" w:hanging="11"/>
        <w:rPr>
          <w:color w:val="auto"/>
          <w:sz w:val="20"/>
          <w:szCs w:val="20"/>
        </w:rPr>
      </w:pPr>
      <w:r w:rsidRPr="00C17E3C">
        <w:rPr>
          <w:color w:val="auto"/>
          <w:sz w:val="20"/>
          <w:szCs w:val="20"/>
        </w:rPr>
        <w:t xml:space="preserve">Our Company’s reputation relies on the integrity of our dealings with customers, employees, suppliers, shareholders, the authorities, and the media. In view of this, we launched a new and enhanced Crisis Management and Communications Plan in late 2016 to boost our crisis preparedness and to ensure our crisis management capability. An enhanced alert system has also been introduced to keep our staff abreast of potential operational risks.  </w:t>
      </w:r>
      <w:r w:rsidR="009C7757" w:rsidRPr="00C17E3C">
        <w:rPr>
          <w:color w:val="auto"/>
          <w:sz w:val="20"/>
          <w:szCs w:val="20"/>
        </w:rPr>
        <w:t xml:space="preserve">The plan outlines our Crisis Communications Policy, Crisis Management Principles and procedures to ensure a quick and appropriate response. Two briefing sessions were conducted for all management and relevant staff in the first half of 2017 and the plan has been communicated to management of our terminals in Mainland China.   </w:t>
      </w:r>
    </w:p>
    <w:p w:rsidR="00FD3013" w:rsidRPr="00155420" w:rsidRDefault="007F1002" w:rsidP="001A7C16">
      <w:pPr>
        <w:pStyle w:val="Heading4"/>
        <w:spacing w:after="0" w:line="240" w:lineRule="auto"/>
        <w:ind w:left="0" w:firstLine="0"/>
        <w:rPr>
          <w:color w:val="auto"/>
        </w:rPr>
      </w:pPr>
      <w:r w:rsidRPr="00155420">
        <w:rPr>
          <w:rFonts w:ascii="微軟正黑體" w:eastAsia="微軟正黑體" w:hAnsi="微軟正黑體" w:cs="微軟正黑體"/>
          <w:color w:val="auto"/>
        </w:rPr>
        <w:t>可持續發展政策更新</w:t>
      </w:r>
    </w:p>
    <w:p w:rsidR="007C1C56" w:rsidRDefault="007F1002" w:rsidP="007C1C56">
      <w:pPr>
        <w:spacing w:after="0" w:line="240" w:lineRule="auto"/>
        <w:ind w:left="11" w:right="0" w:hanging="11"/>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我們在推動可持續發展的過程中，認識到不時審視，不斷作出改進的重要性。可持續發展指導委員會於2017年9月全面審視了可持續發展政策，將「企業管治」納入為可持續發展的範疇之一，以反映公司對其的重視。同時「社區參與」部份也因應更新的焦點作出了調整。我們將繼續就以下五個主要範疇，做好管理和報告，包括「企業管治」、「以人為本」、「健康及安全」、「環境保護」和「社區參與」。</w:t>
      </w:r>
    </w:p>
    <w:p w:rsidR="007C1C56" w:rsidRDefault="007C1C56" w:rsidP="007C1C56">
      <w:pPr>
        <w:spacing w:after="0" w:line="240" w:lineRule="auto"/>
        <w:ind w:left="11" w:right="0" w:hanging="11"/>
        <w:jc w:val="left"/>
        <w:rPr>
          <w:rFonts w:ascii="微軟正黑體" w:eastAsia="微軟正黑體" w:hAnsi="微軟正黑體" w:cs="微軟正黑體"/>
          <w:color w:val="auto"/>
        </w:rPr>
      </w:pPr>
    </w:p>
    <w:p w:rsidR="00FD3013" w:rsidRPr="00155420" w:rsidRDefault="007F1002" w:rsidP="00155420">
      <w:pPr>
        <w:pStyle w:val="Heading4"/>
        <w:spacing w:after="0" w:line="240" w:lineRule="auto"/>
        <w:ind w:left="-5"/>
        <w:rPr>
          <w:color w:val="auto"/>
        </w:rPr>
      </w:pPr>
      <w:r w:rsidRPr="00155420">
        <w:rPr>
          <w:rFonts w:ascii="微軟正黑體" w:eastAsia="微軟正黑體" w:hAnsi="微軟正黑體" w:cs="微軟正黑體"/>
          <w:color w:val="auto"/>
        </w:rPr>
        <w:t>提升準備度</w:t>
      </w:r>
    </w:p>
    <w:p w:rsidR="00FD3013" w:rsidRDefault="007F1002" w:rsidP="00155420">
      <w:pPr>
        <w:spacing w:after="0" w:line="240" w:lineRule="auto"/>
        <w:ind w:left="11" w:right="0" w:hanging="11"/>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風險評估和管理是企業管治的重要一環。我們在 2015年採用「內部控制成熟度架構」評估各部門內部監控的成熟水平，並制定改進路線圖。我們繼續不斷致力降低風險及提升各方面的準備度。以下部份為幾個主要例子。</w:t>
      </w:r>
    </w:p>
    <w:p w:rsidR="00C17E3C" w:rsidRPr="00155420" w:rsidRDefault="00C17E3C" w:rsidP="00155420">
      <w:pPr>
        <w:spacing w:after="0" w:line="240" w:lineRule="auto"/>
        <w:ind w:left="11" w:right="0" w:hanging="11"/>
        <w:jc w:val="left"/>
        <w:rPr>
          <w:color w:val="auto"/>
        </w:rPr>
      </w:pPr>
    </w:p>
    <w:p w:rsidR="00505C1F" w:rsidRPr="00155420" w:rsidRDefault="00505C1F" w:rsidP="00155420">
      <w:pPr>
        <w:pStyle w:val="Heading6"/>
        <w:spacing w:after="0" w:line="240" w:lineRule="auto"/>
        <w:ind w:left="-5"/>
        <w:rPr>
          <w:color w:val="auto"/>
        </w:rPr>
      </w:pPr>
      <w:r w:rsidRPr="00155420">
        <w:rPr>
          <w:color w:val="auto"/>
        </w:rPr>
        <w:t>危機管理和傳訊計劃</w:t>
      </w:r>
    </w:p>
    <w:p w:rsidR="00505C1F" w:rsidRPr="00155420" w:rsidRDefault="00505C1F" w:rsidP="00155420">
      <w:pPr>
        <w:spacing w:after="0" w:line="240" w:lineRule="auto"/>
        <w:ind w:left="11" w:right="0" w:hanging="11"/>
        <w:jc w:val="left"/>
        <w:rPr>
          <w:color w:val="auto"/>
        </w:rPr>
      </w:pPr>
      <w:r w:rsidRPr="00155420">
        <w:rPr>
          <w:rFonts w:ascii="微軟正黑體" w:eastAsia="微軟正黑體" w:hAnsi="微軟正黑體" w:cs="微軟正黑體"/>
          <w:color w:val="auto"/>
        </w:rPr>
        <w:t>公司的商譽全賴與客戶、僱員、供應商、股東、政府部門和傳媒接觸及溝通時所表現的誠信而建立。因此，我們在2016年末推出全新及強化版的危機管理和傳訊計劃，以提升我們的危機準備，確保我們擁有危機管理能力。</w:t>
      </w:r>
      <w:proofErr w:type="gramStart"/>
      <w:r w:rsidRPr="00155420">
        <w:rPr>
          <w:rFonts w:ascii="微軟正黑體" w:eastAsia="微軟正黑體" w:hAnsi="微軟正黑體" w:cs="微軟正黑體"/>
          <w:color w:val="auto"/>
        </w:rPr>
        <w:t>此外，</w:t>
      </w:r>
      <w:proofErr w:type="gramEnd"/>
      <w:r w:rsidRPr="00155420">
        <w:rPr>
          <w:rFonts w:ascii="微軟正黑體" w:eastAsia="微軟正黑體" w:hAnsi="微軟正黑體" w:cs="微軟正黑體"/>
          <w:color w:val="auto"/>
        </w:rPr>
        <w:t>我們還強化了警報系統，讓公司能及早知悉任何營運中有可能的危機。該計劃闡述了我們的危機傳訊政策、危機管理原則和程序，以確保我們可快速和適當地回應相關事宜。我們在2017年上半年為所有公司管理層和相關同事舉辦了兩場簡報會，並與中國內地業務單位的管理層就此計劃作出溝通。</w:t>
      </w:r>
    </w:p>
    <w:p w:rsidR="00FD3013" w:rsidRPr="00155420" w:rsidRDefault="00FD3013" w:rsidP="00155420">
      <w:pPr>
        <w:spacing w:after="0" w:line="240" w:lineRule="auto"/>
        <w:rPr>
          <w:color w:val="auto"/>
        </w:rPr>
        <w:sectPr w:rsidR="00FD3013" w:rsidRPr="00155420" w:rsidSect="007C1C56">
          <w:footnotePr>
            <w:numRestart w:val="eachPage"/>
          </w:footnotePr>
          <w:type w:val="continuous"/>
          <w:pgSz w:w="11906" w:h="16838"/>
          <w:pgMar w:top="1134" w:right="851" w:bottom="1134" w:left="851" w:header="720" w:footer="720" w:gutter="0"/>
          <w:cols w:num="2" w:space="565" w:equalWidth="0">
            <w:col w:w="5103" w:space="565"/>
            <w:col w:w="4536"/>
          </w:cols>
        </w:sectPr>
      </w:pPr>
    </w:p>
    <w:p w:rsidR="00300DF2" w:rsidRPr="00155420" w:rsidRDefault="00300DF2" w:rsidP="00155420">
      <w:pPr>
        <w:pStyle w:val="Heading5"/>
        <w:spacing w:after="0" w:line="240" w:lineRule="auto"/>
        <w:ind w:left="-5" w:right="0"/>
        <w:rPr>
          <w:color w:val="auto"/>
        </w:rPr>
        <w:sectPr w:rsidR="00300DF2" w:rsidRPr="00155420"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155420">
      <w:pPr>
        <w:pStyle w:val="Heading5"/>
        <w:spacing w:after="0" w:line="240" w:lineRule="auto"/>
        <w:ind w:left="-6" w:right="0" w:hanging="11"/>
        <w:rPr>
          <w:color w:val="auto"/>
        </w:rPr>
      </w:pPr>
      <w:r w:rsidRPr="00155420">
        <w:rPr>
          <w:color w:val="auto"/>
        </w:rPr>
        <w:lastRenderedPageBreak/>
        <w:t>Enhancement on Cybersecurity, and Health and Safety Measures</w:t>
      </w:r>
    </w:p>
    <w:p w:rsidR="00FD3013" w:rsidRPr="00155420" w:rsidRDefault="007F1002" w:rsidP="00155420">
      <w:pPr>
        <w:spacing w:after="0" w:line="240" w:lineRule="auto"/>
        <w:ind w:left="-6" w:right="40" w:hanging="11"/>
        <w:contextualSpacing/>
        <w:rPr>
          <w:color w:val="auto"/>
          <w:sz w:val="20"/>
          <w:szCs w:val="20"/>
        </w:rPr>
      </w:pPr>
      <w:r w:rsidRPr="00155420">
        <w:rPr>
          <w:color w:val="auto"/>
          <w:sz w:val="20"/>
          <w:szCs w:val="20"/>
        </w:rPr>
        <w:t xml:space="preserve">As more companies including us, leverage advances in information technology to enhance operational efficiency, cybersecurity is becoming an increasingly important consideration for companies and their stakeholders. In addition to boosting our hardware and software, improving staff awareness is equally important. An alert email on cybersecurity was sent to all employees in both Hong Kong and Mainland China highlighting the threats that exist in the business and the wider environment, the strategies and techniques for risk mitigation. </w:t>
      </w:r>
    </w:p>
    <w:p w:rsidR="00EB5F19" w:rsidRPr="00155420" w:rsidRDefault="00EB5F19" w:rsidP="00155420">
      <w:pPr>
        <w:spacing w:after="0" w:line="240" w:lineRule="auto"/>
        <w:ind w:left="-6" w:right="40" w:hanging="11"/>
        <w:contextualSpacing/>
        <w:rPr>
          <w:color w:val="auto"/>
          <w:sz w:val="20"/>
          <w:szCs w:val="20"/>
        </w:rPr>
      </w:pPr>
    </w:p>
    <w:p w:rsidR="00FD3013" w:rsidRPr="00155420" w:rsidRDefault="007F1002" w:rsidP="00155420">
      <w:pPr>
        <w:spacing w:after="0" w:line="240" w:lineRule="auto"/>
        <w:ind w:left="-6" w:right="40" w:hanging="11"/>
        <w:contextualSpacing/>
        <w:rPr>
          <w:color w:val="auto"/>
          <w:sz w:val="20"/>
          <w:szCs w:val="20"/>
        </w:rPr>
      </w:pPr>
      <w:r w:rsidRPr="00155420">
        <w:rPr>
          <w:color w:val="auto"/>
          <w:sz w:val="20"/>
          <w:szCs w:val="20"/>
        </w:rPr>
        <w:t xml:space="preserve">In 2017, we continued our efforts in this aspect by organizing six briefing sessions for office staff and one training session on cybersecurity defense for IT staff and contractors to increase their awareness and knowledge on cybersecurity threats. In addition, we have established a set of cybersecurity incident handling procedures and, in the event of a potential security breach, staff will be sent an alert email. </w:t>
      </w:r>
    </w:p>
    <w:p w:rsidR="00EB5F19" w:rsidRPr="00155420" w:rsidRDefault="00EB5F19" w:rsidP="00155420">
      <w:pPr>
        <w:spacing w:after="0" w:line="240" w:lineRule="auto"/>
        <w:ind w:left="-6" w:right="40" w:hanging="11"/>
        <w:contextualSpacing/>
        <w:rPr>
          <w:color w:val="auto"/>
          <w:sz w:val="20"/>
          <w:szCs w:val="20"/>
        </w:rPr>
      </w:pPr>
    </w:p>
    <w:p w:rsidR="00A727F5" w:rsidRDefault="007F1002" w:rsidP="00A727F5">
      <w:pPr>
        <w:spacing w:after="0" w:line="240" w:lineRule="auto"/>
        <w:ind w:left="-6" w:right="40" w:hanging="11"/>
        <w:contextualSpacing/>
        <w:rPr>
          <w:color w:val="auto"/>
          <w:sz w:val="20"/>
          <w:szCs w:val="20"/>
        </w:rPr>
      </w:pPr>
      <w:r w:rsidRPr="00155420">
        <w:rPr>
          <w:color w:val="auto"/>
          <w:sz w:val="20"/>
          <w:szCs w:val="20"/>
        </w:rPr>
        <w:t>In 2017, we established risk and control self-assessment procedures and implemented risk mitigation plans as part of a Control Self-Assessment Programme to enhance risk assessment capabilities of key functions. Checklists have been developed for cybersecurity and health and safety, covering environmental and safety risks, mitigation measures, communication, and monitoring</w:t>
      </w:r>
      <w:r w:rsidR="00A727F5" w:rsidRPr="00155420">
        <w:rPr>
          <w:color w:val="auto"/>
          <w:sz w:val="20"/>
          <w:szCs w:val="20"/>
        </w:rPr>
        <w:t>.</w:t>
      </w:r>
    </w:p>
    <w:p w:rsidR="00A727F5" w:rsidRPr="00155420" w:rsidRDefault="00A727F5" w:rsidP="00A727F5">
      <w:pPr>
        <w:pStyle w:val="Heading6"/>
        <w:spacing w:after="0" w:line="240" w:lineRule="auto"/>
        <w:ind w:left="0" w:firstLine="0"/>
        <w:rPr>
          <w:color w:val="auto"/>
        </w:rPr>
      </w:pPr>
      <w:r w:rsidRPr="00155420">
        <w:rPr>
          <w:color w:val="auto"/>
        </w:rPr>
        <w:t>加強網絡安全，以及健康與安全措施</w:t>
      </w:r>
    </w:p>
    <w:p w:rsidR="00A727F5" w:rsidRPr="00A727F5" w:rsidRDefault="00A727F5" w:rsidP="00A727F5">
      <w:pPr>
        <w:spacing w:after="0" w:line="240" w:lineRule="auto"/>
        <w:ind w:left="-6" w:right="40" w:hanging="11"/>
        <w:contextualSpacing/>
        <w:rPr>
          <w:color w:val="auto"/>
          <w:sz w:val="20"/>
          <w:szCs w:val="20"/>
        </w:rPr>
      </w:pPr>
    </w:p>
    <w:p w:rsidR="00FD3013" w:rsidRPr="00155420" w:rsidRDefault="007F1002" w:rsidP="00155420">
      <w:pPr>
        <w:spacing w:after="0" w:line="240" w:lineRule="auto"/>
        <w:ind w:left="11" w:right="0" w:hanging="11"/>
        <w:jc w:val="left"/>
        <w:rPr>
          <w:color w:val="auto"/>
        </w:rPr>
      </w:pPr>
      <w:r w:rsidRPr="00155420">
        <w:rPr>
          <w:rFonts w:ascii="微軟正黑體" w:eastAsia="微軟正黑體" w:hAnsi="微軟正黑體" w:cs="微軟正黑體"/>
          <w:color w:val="auto"/>
        </w:rPr>
        <w:t>隨著愈來愈多公司包括我們在內，利用先進科技來提高營運效率，企業及其</w:t>
      </w:r>
      <w:proofErr w:type="gramStart"/>
      <w:r w:rsidRPr="00155420">
        <w:rPr>
          <w:rFonts w:ascii="微軟正黑體" w:eastAsia="微軟正黑體" w:hAnsi="微軟正黑體" w:cs="微軟正黑體"/>
          <w:color w:val="auto"/>
        </w:rPr>
        <w:t>持份者逐漸</w:t>
      </w:r>
      <w:proofErr w:type="gramEnd"/>
      <w:r w:rsidRPr="00155420">
        <w:rPr>
          <w:rFonts w:ascii="微軟正黑體" w:eastAsia="微軟正黑體" w:hAnsi="微軟正黑體" w:cs="微軟正黑體"/>
          <w:color w:val="auto"/>
        </w:rPr>
        <w:t>留意網絡安全的重要性。除了提升我們的硬件和</w:t>
      </w:r>
      <w:proofErr w:type="gramStart"/>
      <w:r w:rsidRPr="00155420">
        <w:rPr>
          <w:rFonts w:ascii="微軟正黑體" w:eastAsia="微軟正黑體" w:hAnsi="微軟正黑體" w:cs="微軟正黑體"/>
          <w:color w:val="auto"/>
        </w:rPr>
        <w:t>軟件外</w:t>
      </w:r>
      <w:proofErr w:type="gramEnd"/>
      <w:r w:rsidRPr="00155420">
        <w:rPr>
          <w:rFonts w:ascii="微軟正黑體" w:eastAsia="微軟正黑體" w:hAnsi="微軟正黑體" w:cs="微軟正黑體"/>
          <w:color w:val="auto"/>
        </w:rPr>
        <w:t>，提高僱員的意識也同樣重要。我們發出有關網絡安全的郵件提醒香港和中國內地的所有僱員，簡介有關企業內外環境中存在的威脅，以及風險緩解的策略和技巧。</w:t>
      </w:r>
    </w:p>
    <w:p w:rsidR="00EB5F19" w:rsidRPr="00155420" w:rsidRDefault="00EB5F19" w:rsidP="00155420">
      <w:pPr>
        <w:spacing w:after="0" w:line="240" w:lineRule="auto"/>
        <w:ind w:left="11" w:right="0" w:hanging="11"/>
        <w:jc w:val="left"/>
        <w:rPr>
          <w:rFonts w:ascii="微軟正黑體" w:eastAsia="微軟正黑體" w:hAnsi="微軟正黑體" w:cs="微軟正黑體"/>
          <w:color w:val="auto"/>
        </w:rPr>
      </w:pPr>
    </w:p>
    <w:p w:rsidR="00FD3013" w:rsidRPr="00155420" w:rsidRDefault="007F1002" w:rsidP="00155420">
      <w:pPr>
        <w:spacing w:after="0" w:line="240" w:lineRule="auto"/>
        <w:ind w:left="11" w:right="0" w:hanging="11"/>
        <w:jc w:val="left"/>
        <w:rPr>
          <w:color w:val="auto"/>
        </w:rPr>
      </w:pPr>
      <w:r w:rsidRPr="00155420">
        <w:rPr>
          <w:rFonts w:ascii="微軟正黑體" w:eastAsia="微軟正黑體" w:hAnsi="微軟正黑體" w:cs="微軟正黑體"/>
          <w:color w:val="auto"/>
        </w:rPr>
        <w:t>在2017年，我們繼續在這方面作出努力，舉辦了六場簡介會予辦公室僱員及一個有關網絡安全防護培訓課程予資訊科技人員及承辦商，以提高他們對網絡安全的威脅防禦意識和相關知識。</w:t>
      </w:r>
      <w:proofErr w:type="gramStart"/>
      <w:r w:rsidRPr="00155420">
        <w:rPr>
          <w:rFonts w:ascii="微軟正黑體" w:eastAsia="微軟正黑體" w:hAnsi="微軟正黑體" w:cs="微軟正黑體"/>
          <w:color w:val="auto"/>
        </w:rPr>
        <w:t>此外，</w:t>
      </w:r>
      <w:proofErr w:type="gramEnd"/>
      <w:r w:rsidRPr="00155420">
        <w:rPr>
          <w:rFonts w:ascii="微軟正黑體" w:eastAsia="微軟正黑體" w:hAnsi="微軟正黑體" w:cs="微軟正黑體"/>
          <w:color w:val="auto"/>
        </w:rPr>
        <w:t xml:space="preserve">我們已經建立一套網絡安全事件處理程序，如發現任何潛在的安全漏洞，所有僱員將會收到提示郵件。 </w:t>
      </w:r>
    </w:p>
    <w:p w:rsidR="00EB5F19" w:rsidRPr="00155420" w:rsidRDefault="00EB5F19" w:rsidP="00155420">
      <w:pPr>
        <w:spacing w:after="0" w:line="240" w:lineRule="auto"/>
        <w:ind w:left="11" w:right="0" w:hanging="11"/>
        <w:jc w:val="left"/>
        <w:rPr>
          <w:rFonts w:ascii="微軟正黑體" w:eastAsia="微軟正黑體" w:hAnsi="微軟正黑體" w:cs="微軟正黑體"/>
          <w:color w:val="auto"/>
        </w:rPr>
      </w:pPr>
    </w:p>
    <w:p w:rsidR="00FD3013" w:rsidRPr="00155420" w:rsidRDefault="007F1002" w:rsidP="00155420">
      <w:pPr>
        <w:spacing w:after="0" w:line="240" w:lineRule="auto"/>
        <w:ind w:left="11" w:right="0" w:hanging="11"/>
        <w:jc w:val="left"/>
        <w:rPr>
          <w:color w:val="auto"/>
        </w:rPr>
      </w:pPr>
      <w:r w:rsidRPr="00155420">
        <w:rPr>
          <w:rFonts w:ascii="微軟正黑體" w:eastAsia="微軟正黑體" w:hAnsi="微軟正黑體" w:cs="微軟正黑體"/>
          <w:color w:val="auto"/>
        </w:rPr>
        <w:t>作為監控自我評估計劃中的</w:t>
      </w:r>
      <w:proofErr w:type="gramStart"/>
      <w:r w:rsidRPr="00155420">
        <w:rPr>
          <w:rFonts w:ascii="微軟正黑體" w:eastAsia="微軟正黑體" w:hAnsi="微軟正黑體" w:cs="微軟正黑體"/>
          <w:color w:val="auto"/>
        </w:rPr>
        <w:t>一</w:t>
      </w:r>
      <w:proofErr w:type="gramEnd"/>
      <w:r w:rsidRPr="00155420">
        <w:rPr>
          <w:rFonts w:ascii="微軟正黑體" w:eastAsia="微軟正黑體" w:hAnsi="微軟正黑體" w:cs="微軟正黑體"/>
          <w:color w:val="auto"/>
        </w:rPr>
        <w:t>部份，我們於2017年制定風險及監控自我評估程序，並實施了風險緩解計劃，以加強關鍵職能的風險評估能力。</w:t>
      </w:r>
      <w:proofErr w:type="gramStart"/>
      <w:r w:rsidRPr="00155420">
        <w:rPr>
          <w:rFonts w:ascii="微軟正黑體" w:eastAsia="微軟正黑體" w:hAnsi="微軟正黑體" w:cs="微軟正黑體"/>
          <w:color w:val="auto"/>
        </w:rPr>
        <w:t>我們就網絡</w:t>
      </w:r>
      <w:proofErr w:type="gramEnd"/>
      <w:r w:rsidRPr="00155420">
        <w:rPr>
          <w:rFonts w:ascii="微軟正黑體" w:eastAsia="微軟正黑體" w:hAnsi="微軟正黑體" w:cs="微軟正黑體"/>
          <w:color w:val="auto"/>
        </w:rPr>
        <w:t>安全、健康與安全建立檢查清單，涵蓋了環境和安全風險、風險緩解措施、傳訊和監察。</w:t>
      </w:r>
    </w:p>
    <w:p w:rsidR="00FD3013" w:rsidRPr="00155420" w:rsidRDefault="00FD3013" w:rsidP="00155420">
      <w:pPr>
        <w:spacing w:after="0" w:line="240" w:lineRule="auto"/>
        <w:rPr>
          <w:color w:val="auto"/>
        </w:rPr>
        <w:sectPr w:rsidR="00FD3013" w:rsidRPr="00155420" w:rsidSect="000A0780">
          <w:footnotePr>
            <w:numRestart w:val="eachPage"/>
          </w:footnotePr>
          <w:type w:val="continuous"/>
          <w:pgSz w:w="11906" w:h="16838"/>
          <w:pgMar w:top="1134" w:right="851" w:bottom="1134" w:left="851" w:header="720" w:footer="720" w:gutter="0"/>
          <w:cols w:num="2" w:space="567" w:equalWidth="0">
            <w:col w:w="5103" w:space="567"/>
            <w:col w:w="4534"/>
          </w:cols>
        </w:sectPr>
      </w:pPr>
    </w:p>
    <w:p w:rsidR="00A727F5" w:rsidRPr="00A727F5" w:rsidRDefault="00A727F5" w:rsidP="00A727F5">
      <w:pPr>
        <w:ind w:left="0" w:firstLine="0"/>
      </w:pPr>
    </w:p>
    <w:p w:rsidR="00160BD9" w:rsidRDefault="00160BD9" w:rsidP="00155420">
      <w:pPr>
        <w:pStyle w:val="Heading3"/>
        <w:spacing w:after="0" w:line="240" w:lineRule="auto"/>
        <w:ind w:left="-5"/>
        <w:rPr>
          <w:b w:val="0"/>
          <w:color w:val="auto"/>
        </w:rPr>
      </w:pPr>
    </w:p>
    <w:p w:rsidR="00A727F5" w:rsidRPr="00A727F5" w:rsidRDefault="00A727F5" w:rsidP="00A727F5">
      <w:pPr>
        <w:sectPr w:rsidR="00A727F5" w:rsidRPr="00A727F5" w:rsidSect="00371A29">
          <w:footnotePr>
            <w:numRestart w:val="eachPage"/>
          </w:footnotePr>
          <w:type w:val="continuous"/>
          <w:pgSz w:w="11906" w:h="16838"/>
          <w:pgMar w:top="1134" w:right="851" w:bottom="1134" w:left="851" w:header="720" w:footer="720" w:gutter="0"/>
          <w:cols w:num="2" w:space="420"/>
        </w:sectPr>
      </w:pPr>
    </w:p>
    <w:p w:rsidR="00FD3013" w:rsidRPr="00155420" w:rsidRDefault="00B17536" w:rsidP="00155420">
      <w:pPr>
        <w:pStyle w:val="Heading3"/>
        <w:spacing w:after="0" w:line="240" w:lineRule="auto"/>
        <w:ind w:left="-6" w:hanging="11"/>
        <w:rPr>
          <w:color w:val="auto"/>
        </w:rPr>
      </w:pPr>
      <w:r w:rsidRPr="00155420">
        <w:rPr>
          <w:color w:val="auto"/>
        </w:rPr>
        <w:t>STRENGTHENING PROCUREMENT AND</w:t>
      </w:r>
      <w:r w:rsidR="004E3344" w:rsidRPr="00155420">
        <w:rPr>
          <w:color w:val="auto"/>
        </w:rPr>
        <w:t xml:space="preserve"> </w:t>
      </w:r>
      <w:r w:rsidR="007F1002" w:rsidRPr="00155420">
        <w:rPr>
          <w:color w:val="auto"/>
        </w:rPr>
        <w:t>CONTRACTOR MANAGEMENT</w:t>
      </w:r>
    </w:p>
    <w:p w:rsidR="008B7C66" w:rsidRPr="00155420" w:rsidRDefault="007F1002" w:rsidP="00155420">
      <w:pPr>
        <w:spacing w:after="0" w:line="240" w:lineRule="auto"/>
        <w:ind w:left="-6" w:right="40" w:hanging="11"/>
        <w:rPr>
          <w:noProof/>
          <w:color w:val="auto"/>
          <w:sz w:val="20"/>
          <w:szCs w:val="20"/>
        </w:rPr>
      </w:pPr>
      <w:r w:rsidRPr="00155420">
        <w:rPr>
          <w:color w:val="auto"/>
          <w:sz w:val="20"/>
          <w:szCs w:val="20"/>
        </w:rPr>
        <w:t>We understand that our procurement choices and contractor management approach impact our sustainability efforts. We have a stringent procurement policy and procedures in place. Our requirements on legal compliance, safety, labour practices and environment are included in</w:t>
      </w:r>
      <w:r w:rsidR="00B17536" w:rsidRPr="00155420">
        <w:rPr>
          <w:color w:val="auto"/>
          <w:sz w:val="20"/>
          <w:szCs w:val="20"/>
        </w:rPr>
        <w:t xml:space="preserve"> </w:t>
      </w:r>
      <w:r w:rsidRPr="00155420">
        <w:rPr>
          <w:color w:val="auto"/>
          <w:sz w:val="20"/>
          <w:szCs w:val="20"/>
        </w:rPr>
        <w:t>our contractor agreements. To enhance further our efforts in this aspect, we have been working on a Code of Conduct for Suppliers that will be launched in 2018.</w:t>
      </w:r>
      <w:r w:rsidR="006A5A04" w:rsidRPr="00155420">
        <w:rPr>
          <w:noProof/>
          <w:color w:val="auto"/>
          <w:sz w:val="20"/>
          <w:szCs w:val="20"/>
        </w:rPr>
        <w:t xml:space="preserve"> </w:t>
      </w:r>
    </w:p>
    <w:p w:rsidR="008B7C66" w:rsidRPr="00155420" w:rsidRDefault="008B7C66" w:rsidP="00155420">
      <w:pPr>
        <w:spacing w:after="0" w:line="240" w:lineRule="auto"/>
        <w:ind w:left="-6" w:right="40" w:hanging="11"/>
        <w:rPr>
          <w:color w:val="auto"/>
        </w:rPr>
      </w:pPr>
    </w:p>
    <w:p w:rsidR="008B7C66" w:rsidRPr="00155420" w:rsidRDefault="007F1002" w:rsidP="00155420">
      <w:pPr>
        <w:spacing w:after="0" w:line="240" w:lineRule="auto"/>
        <w:ind w:left="-6" w:right="40" w:hanging="11"/>
        <w:rPr>
          <w:b/>
          <w:color w:val="auto"/>
          <w:sz w:val="24"/>
          <w:szCs w:val="24"/>
        </w:rPr>
      </w:pPr>
      <w:r w:rsidRPr="00155420">
        <w:rPr>
          <w:b/>
          <w:color w:val="auto"/>
          <w:sz w:val="24"/>
          <w:szCs w:val="24"/>
        </w:rPr>
        <w:t>Sustainable Procurement</w:t>
      </w:r>
    </w:p>
    <w:p w:rsidR="00FD3013" w:rsidRDefault="007F1002" w:rsidP="00155420">
      <w:pPr>
        <w:spacing w:after="0" w:line="240" w:lineRule="auto"/>
        <w:ind w:left="-6" w:right="40" w:hanging="11"/>
        <w:rPr>
          <w:color w:val="auto"/>
          <w:sz w:val="20"/>
          <w:szCs w:val="20"/>
        </w:rPr>
      </w:pPr>
      <w:r w:rsidRPr="00155420">
        <w:rPr>
          <w:color w:val="auto"/>
          <w:sz w:val="20"/>
          <w:szCs w:val="20"/>
        </w:rPr>
        <w:t>We always consider the sustainability of the products and services we procure. In July 2017, we joined the Business Environment Council’s (BEC) “Fostering Sustainable Consumption for Hong Kong Business and the Community” programme as a “Sustainable</w:t>
      </w:r>
      <w:r w:rsidR="00A844D8" w:rsidRPr="00155420">
        <w:rPr>
          <w:color w:val="auto"/>
          <w:sz w:val="20"/>
          <w:szCs w:val="20"/>
        </w:rPr>
        <w:t xml:space="preserve"> </w:t>
      </w:r>
      <w:r w:rsidRPr="00155420">
        <w:rPr>
          <w:color w:val="auto"/>
          <w:sz w:val="20"/>
          <w:szCs w:val="20"/>
        </w:rPr>
        <w:t>Consumption Enterprise”. In 2018, we plan to</w:t>
      </w:r>
      <w:r w:rsidR="0030019A" w:rsidRPr="00155420">
        <w:rPr>
          <w:color w:val="auto"/>
          <w:sz w:val="20"/>
          <w:szCs w:val="20"/>
        </w:rPr>
        <w:t xml:space="preserve"> </w:t>
      </w:r>
      <w:r w:rsidRPr="00155420">
        <w:rPr>
          <w:color w:val="auto"/>
          <w:sz w:val="20"/>
          <w:szCs w:val="20"/>
        </w:rPr>
        <w:t>develop our Sustainable Procurement Policy so that we are to procure products and services that minimize the impact on the environment, and create the most positive social and economic impacts possible over the entire life cycle.</w:t>
      </w:r>
    </w:p>
    <w:p w:rsidR="00A844D8" w:rsidRDefault="00B17536" w:rsidP="00155420">
      <w:pPr>
        <w:spacing w:after="0" w:line="240" w:lineRule="auto"/>
        <w:ind w:left="0" w:right="0" w:firstLine="0"/>
        <w:jc w:val="left"/>
        <w:rPr>
          <w:rFonts w:ascii="微軟正黑體" w:eastAsia="微軟正黑體" w:hAnsi="微軟正黑體" w:cs="微軟正黑體"/>
          <w:b/>
          <w:color w:val="auto"/>
          <w:sz w:val="24"/>
        </w:rPr>
      </w:pPr>
      <w:r w:rsidRPr="00155420">
        <w:rPr>
          <w:rFonts w:ascii="微軟正黑體" w:eastAsia="微軟正黑體" w:hAnsi="微軟正黑體" w:cs="微軟正黑體"/>
          <w:b/>
          <w:color w:val="auto"/>
          <w:sz w:val="24"/>
        </w:rPr>
        <w:t>加強採購和承辦商管理</w:t>
      </w:r>
    </w:p>
    <w:p w:rsidR="000A0780" w:rsidRPr="00155420" w:rsidRDefault="000A0780" w:rsidP="00155420">
      <w:pPr>
        <w:spacing w:after="0" w:line="240" w:lineRule="auto"/>
        <w:ind w:left="0" w:right="0" w:firstLine="0"/>
        <w:jc w:val="left"/>
        <w:rPr>
          <w:color w:val="auto"/>
        </w:rPr>
      </w:pPr>
    </w:p>
    <w:p w:rsidR="00E63F80" w:rsidRPr="00155420" w:rsidRDefault="007F1002" w:rsidP="00155420">
      <w:pPr>
        <w:spacing w:after="0" w:line="240" w:lineRule="auto"/>
        <w:ind w:left="0" w:right="170" w:firstLine="0"/>
        <w:contextualSpacing/>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我們深明公司在採購和承辦商管理的工作會影響在可持續發展的表現，我們擁有一套嚴謹的採購政策和程序，</w:t>
      </w:r>
      <w:r w:rsidR="00015275" w:rsidRPr="00155420">
        <w:rPr>
          <w:rFonts w:ascii="微軟正黑體" w:eastAsia="微軟正黑體" w:hAnsi="微軟正黑體" w:cs="微軟正黑體" w:hint="eastAsia"/>
          <w:color w:val="auto"/>
        </w:rPr>
        <w:t>在承辦商協議包括</w:t>
      </w:r>
      <w:r w:rsidRPr="00155420">
        <w:rPr>
          <w:rFonts w:ascii="微軟正黑體" w:eastAsia="微軟正黑體" w:hAnsi="微軟正黑體" w:cs="微軟正黑體"/>
          <w:color w:val="auto"/>
        </w:rPr>
        <w:t>我們對合法合</w:t>
      </w:r>
      <w:proofErr w:type="gramStart"/>
      <w:r w:rsidRPr="00155420">
        <w:rPr>
          <w:rFonts w:ascii="微軟正黑體" w:eastAsia="微軟正黑體" w:hAnsi="微軟正黑體" w:cs="微軟正黑體"/>
          <w:color w:val="auto"/>
        </w:rPr>
        <w:t>規</w:t>
      </w:r>
      <w:proofErr w:type="gramEnd"/>
      <w:r w:rsidRPr="00155420">
        <w:rPr>
          <w:rFonts w:ascii="微軟正黑體" w:eastAsia="微軟正黑體" w:hAnsi="微軟正黑體" w:cs="微軟正黑體"/>
          <w:color w:val="auto"/>
        </w:rPr>
        <w:t>、安全、勞工實務和環境保護各方面的要求。為了進一步加強採購管理，我們正在制訂供應商</w:t>
      </w:r>
      <w:r w:rsidR="00E63F80" w:rsidRPr="00155420">
        <w:rPr>
          <w:rFonts w:ascii="微軟正黑體" w:eastAsia="微軟正黑體" w:hAnsi="微軟正黑體" w:cs="微軟正黑體" w:hint="eastAsia"/>
          <w:color w:val="auto"/>
        </w:rPr>
        <w:t>行為守則</w:t>
      </w:r>
      <w:r w:rsidR="00E63F80" w:rsidRPr="00155420">
        <w:rPr>
          <w:rFonts w:ascii="微軟正黑體" w:eastAsia="微軟正黑體" w:hAnsi="微軟正黑體" w:cs="微軟正黑體"/>
          <w:color w:val="auto"/>
        </w:rPr>
        <w:t>，</w:t>
      </w:r>
      <w:r w:rsidR="00E63F80" w:rsidRPr="00155420">
        <w:rPr>
          <w:rFonts w:ascii="微軟正黑體" w:eastAsia="微軟正黑體" w:hAnsi="微軟正黑體" w:cs="微軟正黑體" w:hint="eastAsia"/>
          <w:color w:val="auto"/>
        </w:rPr>
        <w:t>預計於2018年推出</w:t>
      </w:r>
      <w:r w:rsidR="00E63F80" w:rsidRPr="00155420">
        <w:rPr>
          <w:rFonts w:ascii="微軟正黑體" w:eastAsia="微軟正黑體" w:hAnsi="微軟正黑體" w:cs="微軟正黑體"/>
          <w:color w:val="auto"/>
        </w:rPr>
        <w:t>。</w:t>
      </w:r>
    </w:p>
    <w:p w:rsidR="00E63F80" w:rsidRDefault="00E63F80" w:rsidP="00155420">
      <w:pPr>
        <w:spacing w:after="0" w:line="240" w:lineRule="auto"/>
        <w:ind w:left="0" w:right="170" w:firstLine="0"/>
        <w:contextualSpacing/>
        <w:jc w:val="left"/>
        <w:rPr>
          <w:rFonts w:ascii="微軟正黑體" w:eastAsia="微軟正黑體" w:hAnsi="微軟正黑體" w:cs="微軟正黑體"/>
          <w:color w:val="auto"/>
          <w:sz w:val="22"/>
        </w:rPr>
      </w:pPr>
    </w:p>
    <w:p w:rsidR="0050767A" w:rsidRPr="00155420" w:rsidRDefault="0050767A" w:rsidP="00155420">
      <w:pPr>
        <w:spacing w:after="0" w:line="240" w:lineRule="auto"/>
        <w:ind w:left="0" w:right="170" w:firstLine="0"/>
        <w:contextualSpacing/>
        <w:jc w:val="left"/>
        <w:rPr>
          <w:rFonts w:ascii="微軟正黑體" w:eastAsia="微軟正黑體" w:hAnsi="微軟正黑體" w:cs="微軟正黑體"/>
          <w:color w:val="auto"/>
          <w:sz w:val="22"/>
        </w:rPr>
      </w:pPr>
    </w:p>
    <w:p w:rsidR="00A844D8" w:rsidRPr="00155420" w:rsidRDefault="00A844D8" w:rsidP="00155420">
      <w:pPr>
        <w:pStyle w:val="Heading5"/>
        <w:spacing w:after="0" w:line="240" w:lineRule="auto"/>
        <w:ind w:left="0" w:right="0" w:firstLine="0"/>
        <w:rPr>
          <w:color w:val="auto"/>
        </w:rPr>
      </w:pPr>
      <w:r w:rsidRPr="00155420">
        <w:rPr>
          <w:rFonts w:ascii="微軟正黑體" w:eastAsia="微軟正黑體" w:hAnsi="微軟正黑體" w:cs="微軟正黑體"/>
          <w:color w:val="auto"/>
          <w:sz w:val="22"/>
        </w:rPr>
        <w:t>可持續發展採購</w:t>
      </w:r>
    </w:p>
    <w:p w:rsidR="00A844D8" w:rsidRPr="00155420" w:rsidRDefault="00A844D8" w:rsidP="00155420">
      <w:pPr>
        <w:spacing w:after="0" w:line="240" w:lineRule="auto"/>
        <w:ind w:left="0" w:right="0" w:firstLine="0"/>
        <w:jc w:val="left"/>
        <w:rPr>
          <w:color w:val="auto"/>
        </w:rPr>
      </w:pPr>
      <w:r w:rsidRPr="00155420">
        <w:rPr>
          <w:rFonts w:ascii="微軟正黑體" w:eastAsia="微軟正黑體" w:hAnsi="微軟正黑體" w:cs="微軟正黑體"/>
          <w:color w:val="auto"/>
        </w:rPr>
        <w:t>產品和服務的可持續性為採購決策過程中不可或缺的要素。我們於2017年7月，參加商界環保協會的「推動香港商界及社區可持續消費」計劃，成為「支持可持續消費行為企業」。我們將於 2018年制定可持續採購政策，以能採購對環境影響最少及在整個產品和服務</w:t>
      </w:r>
      <w:proofErr w:type="gramStart"/>
      <w:r w:rsidRPr="00155420">
        <w:rPr>
          <w:rFonts w:ascii="微軟正黑體" w:eastAsia="微軟正黑體" w:hAnsi="微軟正黑體" w:cs="微軟正黑體"/>
          <w:color w:val="auto"/>
        </w:rPr>
        <w:t>週</w:t>
      </w:r>
      <w:proofErr w:type="gramEnd"/>
      <w:r w:rsidRPr="00155420">
        <w:rPr>
          <w:rFonts w:ascii="微軟正黑體" w:eastAsia="微軟正黑體" w:hAnsi="微軟正黑體" w:cs="微軟正黑體"/>
          <w:color w:val="auto"/>
        </w:rPr>
        <w:t>期中締造最大正面社會和經濟影響的產品和服務。</w:t>
      </w:r>
    </w:p>
    <w:p w:rsidR="00A844D8" w:rsidRPr="00155420" w:rsidRDefault="00A844D8" w:rsidP="00155420">
      <w:pPr>
        <w:pStyle w:val="Heading5"/>
        <w:spacing w:after="0" w:line="240" w:lineRule="auto"/>
        <w:ind w:left="-5" w:right="0"/>
        <w:rPr>
          <w:rFonts w:ascii="微軟正黑體" w:eastAsia="微軟正黑體" w:hAnsi="微軟正黑體" w:cs="微軟正黑體"/>
          <w:color w:val="auto"/>
          <w:sz w:val="22"/>
        </w:rPr>
        <w:sectPr w:rsidR="00A844D8" w:rsidRPr="00155420" w:rsidSect="000A0780">
          <w:footnotePr>
            <w:numRestart w:val="eachPage"/>
          </w:footnotePr>
          <w:type w:val="continuous"/>
          <w:pgSz w:w="11906" w:h="16838"/>
          <w:pgMar w:top="1134" w:right="851" w:bottom="1134" w:left="851" w:header="720" w:footer="720" w:gutter="0"/>
          <w:cols w:num="2" w:space="567" w:equalWidth="0">
            <w:col w:w="5103" w:space="567"/>
            <w:col w:w="4534"/>
          </w:cols>
        </w:sectPr>
      </w:pPr>
    </w:p>
    <w:p w:rsidR="00FD3013" w:rsidRPr="00155420" w:rsidRDefault="00FD3013" w:rsidP="00155420">
      <w:pPr>
        <w:spacing w:after="0" w:line="240" w:lineRule="auto"/>
        <w:rPr>
          <w:color w:val="auto"/>
        </w:rPr>
        <w:sectPr w:rsidR="00FD3013" w:rsidRPr="00155420" w:rsidSect="00371A29">
          <w:footnotePr>
            <w:numRestart w:val="eachPage"/>
          </w:footnotePr>
          <w:type w:val="continuous"/>
          <w:pgSz w:w="11906" w:h="16838"/>
          <w:pgMar w:top="1134" w:right="851" w:bottom="1134" w:left="851" w:header="720" w:footer="720" w:gutter="0"/>
          <w:cols w:space="420"/>
        </w:sectPr>
      </w:pPr>
    </w:p>
    <w:p w:rsidR="00240F7F" w:rsidRPr="00155420" w:rsidRDefault="00240F7F" w:rsidP="00155420">
      <w:pPr>
        <w:pStyle w:val="Heading4"/>
        <w:tabs>
          <w:tab w:val="center" w:pos="7832"/>
        </w:tabs>
        <w:spacing w:after="0" w:line="240" w:lineRule="auto"/>
        <w:ind w:left="-15" w:firstLine="0"/>
        <w:rPr>
          <w:color w:val="auto"/>
        </w:rPr>
      </w:pPr>
    </w:p>
    <w:p w:rsidR="008B7C66" w:rsidRPr="00155420" w:rsidRDefault="008B7C66" w:rsidP="00155420">
      <w:pPr>
        <w:spacing w:after="0" w:line="240" w:lineRule="auto"/>
        <w:rPr>
          <w:color w:val="auto"/>
        </w:rPr>
      </w:pPr>
    </w:p>
    <w:p w:rsidR="008B7C66" w:rsidRPr="00155420" w:rsidRDefault="008B7C66" w:rsidP="00155420">
      <w:pPr>
        <w:spacing w:after="0" w:line="240" w:lineRule="auto"/>
        <w:rPr>
          <w:color w:val="auto"/>
        </w:rPr>
      </w:pPr>
    </w:p>
    <w:p w:rsidR="008B7C66" w:rsidRDefault="008B7C66" w:rsidP="00155420">
      <w:pPr>
        <w:spacing w:after="0" w:line="240" w:lineRule="auto"/>
        <w:rPr>
          <w:color w:val="auto"/>
        </w:rPr>
      </w:pPr>
    </w:p>
    <w:p w:rsidR="00422663" w:rsidRPr="00155420" w:rsidRDefault="00422663" w:rsidP="00155420">
      <w:pPr>
        <w:spacing w:after="0" w:line="240" w:lineRule="auto"/>
        <w:rPr>
          <w:color w:val="auto"/>
        </w:rPr>
      </w:pPr>
    </w:p>
    <w:p w:rsidR="008B7C66" w:rsidRPr="00155420" w:rsidRDefault="008B7C66" w:rsidP="00155420">
      <w:pPr>
        <w:spacing w:after="0" w:line="240" w:lineRule="auto"/>
        <w:rPr>
          <w:color w:val="auto"/>
        </w:rPr>
      </w:pPr>
    </w:p>
    <w:p w:rsidR="008B7C66" w:rsidRPr="00155420" w:rsidRDefault="008B7C66" w:rsidP="00155420">
      <w:pPr>
        <w:spacing w:after="0" w:line="240" w:lineRule="auto"/>
        <w:ind w:left="0" w:right="0" w:firstLine="0"/>
        <w:jc w:val="left"/>
        <w:rPr>
          <w:rFonts w:ascii="Arial Narrow" w:hAnsi="Arial Narrow"/>
          <w:color w:val="auto"/>
          <w:spacing w:val="-9"/>
          <w:w w:val="90"/>
          <w:sz w:val="40"/>
          <w:szCs w:val="40"/>
        </w:rPr>
      </w:pPr>
      <w:r w:rsidRPr="00155420">
        <w:rPr>
          <w:rFonts w:ascii="Arial Narrow" w:hAnsi="Arial Narrow"/>
          <w:color w:val="auto"/>
          <w:spacing w:val="-9"/>
          <w:w w:val="90"/>
          <w:sz w:val="40"/>
          <w:szCs w:val="40"/>
        </w:rPr>
        <w:lastRenderedPageBreak/>
        <w:t>OUR</w:t>
      </w:r>
      <w:r w:rsidRPr="00155420">
        <w:rPr>
          <w:rFonts w:ascii="Arial Narrow" w:hAnsi="Arial Narrow"/>
          <w:color w:val="auto"/>
          <w:spacing w:val="4"/>
          <w:w w:val="90"/>
          <w:sz w:val="40"/>
          <w:szCs w:val="40"/>
        </w:rPr>
        <w:t xml:space="preserve"> </w:t>
      </w:r>
      <w:r w:rsidRPr="00155420">
        <w:rPr>
          <w:rFonts w:ascii="Arial Narrow" w:hAnsi="Arial Narrow"/>
          <w:color w:val="auto"/>
          <w:spacing w:val="-9"/>
          <w:w w:val="90"/>
          <w:sz w:val="40"/>
          <w:szCs w:val="40"/>
        </w:rPr>
        <w:t>PEOPLE</w:t>
      </w:r>
    </w:p>
    <w:p w:rsidR="008B7C66" w:rsidRPr="00155420" w:rsidRDefault="008B7C66" w:rsidP="00155420">
      <w:pPr>
        <w:spacing w:after="0" w:line="240" w:lineRule="auto"/>
        <w:ind w:left="0" w:right="0" w:firstLine="0"/>
        <w:jc w:val="left"/>
        <w:rPr>
          <w:rFonts w:ascii="微軟正黑體" w:eastAsia="微軟正黑體" w:hAnsi="微軟正黑體"/>
          <w:color w:val="auto"/>
          <w:w w:val="95"/>
          <w:sz w:val="40"/>
          <w:szCs w:val="40"/>
        </w:rPr>
      </w:pPr>
      <w:r w:rsidRPr="00155420">
        <w:rPr>
          <w:rFonts w:ascii="微軟正黑體" w:eastAsia="微軟正黑體" w:hAnsi="微軟正黑體"/>
          <w:color w:val="auto"/>
          <w:w w:val="95"/>
          <w:sz w:val="40"/>
          <w:szCs w:val="40"/>
        </w:rPr>
        <w:t>以人為本</w:t>
      </w:r>
    </w:p>
    <w:p w:rsidR="00240F7F" w:rsidRPr="00155420" w:rsidRDefault="00240F7F" w:rsidP="00155420">
      <w:pPr>
        <w:pStyle w:val="Heading4"/>
        <w:tabs>
          <w:tab w:val="center" w:pos="7832"/>
        </w:tabs>
        <w:spacing w:after="0" w:line="240" w:lineRule="auto"/>
        <w:ind w:left="-15" w:firstLine="0"/>
        <w:rPr>
          <w:color w:val="auto"/>
        </w:rPr>
      </w:pPr>
    </w:p>
    <w:p w:rsidR="00240F7F" w:rsidRPr="00155420" w:rsidRDefault="008B7C66" w:rsidP="00155420">
      <w:pPr>
        <w:pStyle w:val="Pa5"/>
        <w:spacing w:line="240" w:lineRule="auto"/>
        <w:jc w:val="both"/>
        <w:rPr>
          <w:rStyle w:val="A5"/>
          <w:rFonts w:asciiTheme="minorHAnsi"/>
          <w:b w:val="0"/>
          <w:bCs w:val="0"/>
          <w:color w:val="auto"/>
        </w:rPr>
      </w:pPr>
      <w:r w:rsidRPr="00155420">
        <w:rPr>
          <w:rStyle w:val="A5"/>
          <w:rFonts w:asciiTheme="minorHAnsi"/>
          <w:b w:val="0"/>
          <w:bCs w:val="0"/>
          <w:color w:val="auto"/>
        </w:rPr>
        <w:t>W</w:t>
      </w:r>
      <w:r w:rsidR="00240F7F" w:rsidRPr="00155420">
        <w:rPr>
          <w:rStyle w:val="A5"/>
          <w:rFonts w:asciiTheme="minorHAnsi"/>
          <w:b w:val="0"/>
          <w:bCs w:val="0"/>
          <w:color w:val="auto"/>
        </w:rPr>
        <w:t xml:space="preserve">e believe people are the key to our success. We depend on our people to deliver the kind of services our customers want. Our Company provides competitive remuneration and benefit package, in many cases, exceeding legal requirements. We invest in our people and in aligning our culture with our Company Culture Values: Accountability, Trust and Teamwork, which contribute to work life fulfillment. These important pillars support our ambition to be an employer of choice. </w:t>
      </w:r>
    </w:p>
    <w:p w:rsidR="00FB1810" w:rsidRPr="00155420" w:rsidRDefault="00FB1810" w:rsidP="00155420">
      <w:pPr>
        <w:spacing w:after="0" w:line="240" w:lineRule="auto"/>
        <w:rPr>
          <w:color w:val="auto"/>
        </w:rPr>
      </w:pPr>
    </w:p>
    <w:p w:rsidR="00240F7F" w:rsidRPr="00155420" w:rsidRDefault="00240F7F" w:rsidP="00155420">
      <w:pPr>
        <w:pStyle w:val="Heading4"/>
        <w:tabs>
          <w:tab w:val="center" w:pos="7832"/>
        </w:tabs>
        <w:spacing w:after="0" w:line="240" w:lineRule="auto"/>
        <w:ind w:left="-17" w:firstLine="0"/>
        <w:rPr>
          <w:rStyle w:val="A5"/>
          <w:rFonts w:ascii="微軟正黑體" w:eastAsia="微軟正黑體" w:hAnsi="微軟正黑體" w:cs="MHeiHK-Bold"/>
          <w:color w:val="auto"/>
          <w:sz w:val="18"/>
          <w:szCs w:val="18"/>
        </w:rPr>
      </w:pPr>
      <w:r w:rsidRPr="00155420">
        <w:rPr>
          <w:rStyle w:val="A5"/>
          <w:rFonts w:ascii="微軟正黑體" w:eastAsia="微軟正黑體" w:hAnsi="微軟正黑體" w:cs="MHeiHK-Bold" w:hint="eastAsia"/>
          <w:color w:val="auto"/>
          <w:sz w:val="18"/>
          <w:szCs w:val="18"/>
        </w:rPr>
        <w:t>我們深信人才是業務成功的關鍵，憑藉同事的努力，才能為客戶提供所需的服務。公司向僱員提供具競爭力的</w:t>
      </w:r>
      <w:proofErr w:type="gramStart"/>
      <w:r w:rsidRPr="00155420">
        <w:rPr>
          <w:rStyle w:val="A5"/>
          <w:rFonts w:ascii="微軟正黑體" w:eastAsia="微軟正黑體" w:hAnsi="微軟正黑體" w:cs="MHeiHK-Bold" w:hint="eastAsia"/>
          <w:color w:val="auto"/>
          <w:sz w:val="18"/>
          <w:szCs w:val="18"/>
        </w:rPr>
        <w:t>薪酬及福利</w:t>
      </w:r>
      <w:proofErr w:type="gramEnd"/>
      <w:r w:rsidRPr="00155420">
        <w:rPr>
          <w:rStyle w:val="A5"/>
          <w:rFonts w:ascii="微軟正黑體" w:eastAsia="微軟正黑體" w:hAnsi="微軟正黑體" w:cs="MHeiHK-Bold" w:hint="eastAsia"/>
          <w:color w:val="auto"/>
          <w:sz w:val="18"/>
          <w:szCs w:val="18"/>
        </w:rPr>
        <w:t>，在很多情況下較法例要求為高。我們投資在員工身上，並致力將我們的文化價值觀，包括：承擔責任、互相信任及團隊合作，貫徹於公司文化中，讓同事在工作中自我實現。我們致力成為首選的僱主，這些重要理念支持我們在這方面的工作。</w:t>
      </w:r>
    </w:p>
    <w:p w:rsidR="00FB1810" w:rsidRDefault="00FB1810" w:rsidP="00155420">
      <w:pPr>
        <w:pStyle w:val="Heading4"/>
        <w:tabs>
          <w:tab w:val="center" w:pos="7832"/>
        </w:tabs>
        <w:spacing w:after="0" w:line="240" w:lineRule="auto"/>
        <w:ind w:left="-15" w:firstLine="0"/>
        <w:rPr>
          <w:color w:val="auto"/>
        </w:rPr>
      </w:pPr>
    </w:p>
    <w:p w:rsidR="000A0780" w:rsidRPr="000A0780" w:rsidRDefault="000A0780" w:rsidP="000A0780"/>
    <w:p w:rsidR="00FB1810" w:rsidRPr="00155420" w:rsidRDefault="00FB1810" w:rsidP="00155420">
      <w:pPr>
        <w:pStyle w:val="Heading4"/>
        <w:tabs>
          <w:tab w:val="center" w:pos="7832"/>
        </w:tabs>
        <w:spacing w:after="0" w:line="240" w:lineRule="auto"/>
        <w:ind w:left="-15" w:firstLine="0"/>
        <w:rPr>
          <w:color w:val="auto"/>
        </w:rPr>
        <w:sectPr w:rsidR="00FB1810" w:rsidRPr="00155420" w:rsidSect="00371A29">
          <w:footnotePr>
            <w:numRestart w:val="eachPage"/>
          </w:footnotePr>
          <w:type w:val="continuous"/>
          <w:pgSz w:w="11906" w:h="16838"/>
          <w:pgMar w:top="1134" w:right="851" w:bottom="1134" w:left="851" w:header="720" w:footer="720" w:gutter="0"/>
          <w:cols w:space="420"/>
        </w:sectPr>
      </w:pPr>
    </w:p>
    <w:p w:rsidR="000A0780" w:rsidRDefault="00FB1810" w:rsidP="00155420">
      <w:pPr>
        <w:pStyle w:val="Heading4"/>
        <w:tabs>
          <w:tab w:val="center" w:pos="7832"/>
        </w:tabs>
        <w:spacing w:after="0" w:line="240" w:lineRule="auto"/>
        <w:ind w:left="-15" w:firstLine="0"/>
        <w:rPr>
          <w:color w:val="auto"/>
        </w:rPr>
      </w:pPr>
      <w:r w:rsidRPr="00155420">
        <w:rPr>
          <w:color w:val="auto"/>
        </w:rPr>
        <w:t>A</w:t>
      </w:r>
      <w:r w:rsidR="007F1002" w:rsidRPr="00155420">
        <w:rPr>
          <w:color w:val="auto"/>
        </w:rPr>
        <w:t>LIGNING CORPORATE CULTURE</w:t>
      </w:r>
    </w:p>
    <w:p w:rsidR="00AE5F7B" w:rsidRPr="00ED04E3" w:rsidRDefault="007F1002" w:rsidP="00155420">
      <w:pPr>
        <w:spacing w:after="0" w:line="240" w:lineRule="auto"/>
        <w:ind w:left="-6" w:right="40" w:hanging="11"/>
        <w:rPr>
          <w:rFonts w:asciiTheme="minorHAnsi" w:hAnsiTheme="minorHAnsi"/>
          <w:color w:val="auto"/>
          <w:sz w:val="20"/>
          <w:szCs w:val="20"/>
        </w:rPr>
      </w:pPr>
      <w:r w:rsidRPr="00ED04E3">
        <w:rPr>
          <w:rFonts w:asciiTheme="minorHAnsi" w:hAnsiTheme="minorHAnsi"/>
          <w:color w:val="auto"/>
          <w:sz w:val="20"/>
          <w:szCs w:val="20"/>
        </w:rPr>
        <w:t xml:space="preserve">We believe in our Culture Values and support each other to reach our full </w:t>
      </w:r>
      <w:r w:rsidR="00FB1810" w:rsidRPr="00ED04E3">
        <w:rPr>
          <w:rFonts w:asciiTheme="minorHAnsi" w:hAnsiTheme="minorHAnsi"/>
          <w:color w:val="auto"/>
          <w:sz w:val="20"/>
          <w:szCs w:val="20"/>
        </w:rPr>
        <w:t>potential. We engage with our employees regularly to understand their perception of our culture and desirable behaviour. Having rolled out our new Vision, Mission, Strategies and Culture Values in 2014, we conducted</w:t>
      </w:r>
      <w:r w:rsidR="00AE5F7B" w:rsidRPr="00ED04E3">
        <w:rPr>
          <w:rFonts w:asciiTheme="minorHAnsi" w:hAnsiTheme="minorHAnsi"/>
          <w:color w:val="auto"/>
          <w:sz w:val="20"/>
          <w:szCs w:val="20"/>
        </w:rPr>
        <w:t xml:space="preserve"> a culture survey in 2015. In response to the findings of the survey, we took a series of measures and initiated a number of activities to address the issues identified. In March 2017, we carried out another culture survey with a high response rate of 99% (the response rate for 2015 survey was</w:t>
      </w:r>
      <w:r w:rsidR="00C12EB8" w:rsidRPr="00ED04E3">
        <w:rPr>
          <w:rFonts w:asciiTheme="minorHAnsi" w:hAnsiTheme="minorHAnsi"/>
          <w:color w:val="auto"/>
          <w:sz w:val="20"/>
          <w:szCs w:val="20"/>
        </w:rPr>
        <w:t xml:space="preserve"> </w:t>
      </w:r>
      <w:r w:rsidR="00C12EB8" w:rsidRPr="00ED04E3">
        <w:rPr>
          <w:rFonts w:asciiTheme="minorHAnsi" w:eastAsia="微軟正黑體" w:hAnsiTheme="minorHAnsi"/>
          <w:color w:val="auto"/>
          <w:sz w:val="20"/>
          <w:szCs w:val="20"/>
        </w:rPr>
        <w:t>98%).</w:t>
      </w:r>
    </w:p>
    <w:p w:rsidR="00AE5F7B" w:rsidRDefault="000A0780" w:rsidP="00155420">
      <w:pPr>
        <w:pStyle w:val="Heading4"/>
        <w:tabs>
          <w:tab w:val="center" w:pos="7832"/>
        </w:tabs>
        <w:spacing w:after="0" w:line="240" w:lineRule="auto"/>
        <w:ind w:left="-15" w:firstLine="0"/>
        <w:rPr>
          <w:rFonts w:ascii="微軟正黑體" w:eastAsia="微軟正黑體" w:hAnsi="微軟正黑體" w:cs="微軟正黑體"/>
          <w:color w:val="auto"/>
          <w:sz w:val="22"/>
        </w:rPr>
      </w:pPr>
      <w:r>
        <w:rPr>
          <w:rFonts w:ascii="微軟正黑體" w:eastAsia="微軟正黑體" w:hAnsi="微軟正黑體" w:cs="微軟正黑體"/>
          <w:color w:val="auto"/>
          <w:sz w:val="22"/>
        </w:rPr>
        <w:br w:type="column"/>
      </w:r>
      <w:r w:rsidR="00AE5F7B" w:rsidRPr="00155420">
        <w:rPr>
          <w:rFonts w:ascii="微軟正黑體" w:eastAsia="微軟正黑體" w:hAnsi="微軟正黑體" w:cs="微軟正黑體"/>
          <w:color w:val="auto"/>
          <w:sz w:val="22"/>
        </w:rPr>
        <w:t>使公司文化與文化價值觀一致</w:t>
      </w:r>
    </w:p>
    <w:p w:rsidR="00FD3013" w:rsidRPr="00155420" w:rsidRDefault="007F1002" w:rsidP="00155420">
      <w:pPr>
        <w:spacing w:after="0" w:line="240" w:lineRule="auto"/>
        <w:ind w:left="-6" w:right="40" w:hanging="11"/>
        <w:rPr>
          <w:rFonts w:ascii="微軟正黑體" w:eastAsia="微軟正黑體" w:hAnsi="微軟正黑體"/>
          <w:color w:val="auto"/>
        </w:rPr>
      </w:pPr>
      <w:r w:rsidRPr="00155420">
        <w:rPr>
          <w:rFonts w:ascii="微軟正黑體" w:eastAsia="微軟正黑體" w:hAnsi="微軟正黑體" w:cs="微軟正黑體"/>
          <w:color w:val="auto"/>
        </w:rPr>
        <w:t>我們致力體現公司文化，互相支持，讓同事發揮最大的潛能。我們經常與僱員溝通，以了解他/她們對公司文化及期望行為的看法。公司在2014年推出全新的願景、使命、策略及文化價值觀，並於2015年進行文化調查。因應調查的結果，我們採取一系列措施及舉辦多項活動以處理相關問題。我們在2017年3月進行另一次文化調查，錄得高達99%的回覆率。</w:t>
      </w:r>
      <w:r w:rsidR="007462B0">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2015年文化調查的回覆率為98%</w:t>
      </w:r>
      <w:r w:rsidR="007462B0">
        <w:rPr>
          <w:rFonts w:ascii="微軟正黑體" w:eastAsia="微軟正黑體" w:hAnsi="微軟正黑體" w:cs="微軟正黑體" w:hint="eastAsia"/>
          <w:color w:val="auto"/>
        </w:rPr>
        <w:t>）</w:t>
      </w:r>
      <w:r w:rsidR="007462B0" w:rsidRPr="00155420">
        <w:rPr>
          <w:rStyle w:val="A5"/>
          <w:rFonts w:ascii="微軟正黑體" w:eastAsia="微軟正黑體" w:hAnsi="微軟正黑體" w:cs="MHeiHK-Bold" w:hint="eastAsia"/>
          <w:color w:val="auto"/>
          <w:sz w:val="18"/>
          <w:szCs w:val="18"/>
        </w:rPr>
        <w:t>。</w:t>
      </w:r>
    </w:p>
    <w:p w:rsidR="00FB1810" w:rsidRPr="00155420" w:rsidRDefault="007462B0" w:rsidP="00155420">
      <w:pPr>
        <w:spacing w:after="0" w:line="240" w:lineRule="auto"/>
        <w:ind w:left="-737" w:right="11169" w:firstLine="0"/>
        <w:jc w:val="left"/>
        <w:rPr>
          <w:color w:val="auto"/>
        </w:rPr>
        <w:sectPr w:rsidR="00FB1810" w:rsidRPr="00155420" w:rsidSect="00D24BA1">
          <w:footnotePr>
            <w:numRestart w:val="eachPage"/>
          </w:footnotePr>
          <w:type w:val="continuous"/>
          <w:pgSz w:w="11906" w:h="16838"/>
          <w:pgMar w:top="1134" w:right="851" w:bottom="1134" w:left="851" w:header="720" w:footer="720" w:gutter="0"/>
          <w:cols w:num="2" w:space="565" w:equalWidth="0">
            <w:col w:w="5103" w:space="565"/>
            <w:col w:w="4536"/>
          </w:cols>
        </w:sectPr>
      </w:pPr>
      <w:r w:rsidRPr="00155420">
        <w:rPr>
          <w:rStyle w:val="A5"/>
          <w:rFonts w:ascii="微軟正黑體" w:eastAsia="微軟正黑體" w:hAnsi="微軟正黑體" w:cs="MHeiHK-Bold" w:hint="eastAsia"/>
          <w:color w:val="auto"/>
          <w:sz w:val="18"/>
          <w:szCs w:val="18"/>
        </w:rPr>
        <w:t>。</w:t>
      </w:r>
    </w:p>
    <w:p w:rsidR="00FD3013" w:rsidRPr="00155420" w:rsidRDefault="007F1002" w:rsidP="00155420">
      <w:pPr>
        <w:spacing w:after="0" w:line="240" w:lineRule="auto"/>
        <w:ind w:left="-737" w:right="11169" w:firstLine="0"/>
        <w:jc w:val="left"/>
        <w:rPr>
          <w:color w:val="auto"/>
        </w:rPr>
      </w:pPr>
      <w:r w:rsidRPr="00155420">
        <w:rPr>
          <w:noProof/>
          <w:color w:val="auto"/>
        </w:rPr>
        <w:lastRenderedPageBreak/>
        <w:drawing>
          <wp:anchor distT="0" distB="0" distL="114300" distR="114300" simplePos="0" relativeHeight="251661312" behindDoc="0" locked="0" layoutInCell="1" allowOverlap="0">
            <wp:simplePos x="0" y="0"/>
            <wp:positionH relativeFrom="page">
              <wp:posOffset>0</wp:posOffset>
            </wp:positionH>
            <wp:positionV relativeFrom="page">
              <wp:posOffset>0</wp:posOffset>
            </wp:positionV>
            <wp:extent cx="7543800" cy="10664952"/>
            <wp:effectExtent l="0" t="0" r="0" b="0"/>
            <wp:wrapTopAndBottom/>
            <wp:docPr id="143846" name="Picture 143846"/>
            <wp:cNvGraphicFramePr/>
            <a:graphic xmlns:a="http://schemas.openxmlformats.org/drawingml/2006/main">
              <a:graphicData uri="http://schemas.openxmlformats.org/drawingml/2006/picture">
                <pic:pic xmlns:pic="http://schemas.openxmlformats.org/drawingml/2006/picture">
                  <pic:nvPicPr>
                    <pic:cNvPr id="143846" name="Picture 143846"/>
                    <pic:cNvPicPr/>
                  </pic:nvPicPr>
                  <pic:blipFill>
                    <a:blip r:embed="rId46"/>
                    <a:stretch>
                      <a:fillRect/>
                    </a:stretch>
                  </pic:blipFill>
                  <pic:spPr>
                    <a:xfrm>
                      <a:off x="0" y="0"/>
                      <a:ext cx="7543800" cy="10664952"/>
                    </a:xfrm>
                    <a:prstGeom prst="rect">
                      <a:avLst/>
                    </a:prstGeom>
                  </pic:spPr>
                </pic:pic>
              </a:graphicData>
            </a:graphic>
          </wp:anchor>
        </w:drawing>
      </w:r>
      <w:r w:rsidR="00D24BA1">
        <w:rPr>
          <w:noProof/>
          <w:color w:val="auto"/>
        </w:rPr>
        <w:t>d</w:t>
      </w:r>
      <w:r w:rsidRPr="00155420">
        <w:rPr>
          <w:color w:val="auto"/>
        </w:rPr>
        <w:br w:type="page"/>
      </w:r>
    </w:p>
    <w:p w:rsidR="000E1145" w:rsidRPr="00155420" w:rsidRDefault="000E1145" w:rsidP="00155420">
      <w:pPr>
        <w:spacing w:after="0" w:line="240" w:lineRule="auto"/>
        <w:ind w:left="-737" w:right="11169" w:firstLine="0"/>
        <w:jc w:val="left"/>
        <w:rPr>
          <w:color w:val="auto"/>
        </w:rPr>
      </w:pPr>
    </w:p>
    <w:p w:rsidR="000E1145" w:rsidRPr="00155420" w:rsidRDefault="000E1145" w:rsidP="00155420">
      <w:pPr>
        <w:pStyle w:val="Default"/>
        <w:rPr>
          <w:color w:val="auto"/>
        </w:rPr>
      </w:pPr>
    </w:p>
    <w:p w:rsidR="000E1145" w:rsidRPr="00155420" w:rsidRDefault="000E1145" w:rsidP="00155420">
      <w:pPr>
        <w:pStyle w:val="Default"/>
        <w:rPr>
          <w:rStyle w:val="A3"/>
          <w:rFonts w:cstheme="minorBidi"/>
          <w:color w:val="auto"/>
        </w:rPr>
        <w:sectPr w:rsidR="000E1145" w:rsidRPr="00155420" w:rsidSect="00371A29">
          <w:footnotePr>
            <w:numRestart w:val="eachPage"/>
          </w:footnotePr>
          <w:type w:val="continuous"/>
          <w:pgSz w:w="11906" w:h="16838"/>
          <w:pgMar w:top="1134" w:right="851" w:bottom="1134" w:left="851" w:header="720" w:footer="720" w:gutter="0"/>
          <w:cols w:space="420"/>
        </w:sectPr>
      </w:pPr>
    </w:p>
    <w:p w:rsidR="000E1145" w:rsidRDefault="000E1145" w:rsidP="00155420">
      <w:pPr>
        <w:pStyle w:val="Default"/>
        <w:jc w:val="both"/>
        <w:rPr>
          <w:rFonts w:asciiTheme="minorHAnsi"/>
          <w:color w:val="auto"/>
          <w:sz w:val="28"/>
        </w:rPr>
      </w:pPr>
      <w:r w:rsidRPr="00155420">
        <w:rPr>
          <w:rStyle w:val="A3"/>
          <w:rFonts w:asciiTheme="minorHAnsi" w:cstheme="minorBidi"/>
          <w:color w:val="auto"/>
          <w:sz w:val="20"/>
        </w:rPr>
        <w:t>In the recent survey, we have seen significant improvement in various areas including safety and well-being, communications, collaboration and teamwork, as well as senior leadership. Whilst we are proud to have achieved significant improvement, we see this as the beginning of our culture journey. From the survey results, we have identified areas for further enhancement. All the survey findings have been openly communicated to our people. Measures and activities are being rolled out at the corporate, business unit and departmental levels.</w:t>
      </w:r>
      <w:r w:rsidRPr="00155420">
        <w:rPr>
          <w:rFonts w:asciiTheme="minorHAnsi"/>
          <w:color w:val="auto"/>
          <w:sz w:val="28"/>
        </w:rPr>
        <w:t xml:space="preserve"> </w:t>
      </w:r>
    </w:p>
    <w:p w:rsidR="00805918" w:rsidRPr="00155420" w:rsidRDefault="00805918" w:rsidP="00805918">
      <w:pPr>
        <w:spacing w:after="0" w:line="240" w:lineRule="auto"/>
        <w:ind w:left="0" w:right="0" w:firstLine="0"/>
        <w:rPr>
          <w:rFonts w:ascii="微軟正黑體" w:eastAsia="微軟正黑體" w:hAnsi="微軟正黑體" w:cstheme="minorBidi"/>
          <w:color w:val="auto"/>
          <w:szCs w:val="18"/>
        </w:rPr>
      </w:pPr>
      <w:r w:rsidRPr="00155420">
        <w:rPr>
          <w:rFonts w:ascii="微軟正黑體" w:eastAsia="微軟正黑體" w:hAnsi="微軟正黑體" w:cstheme="minorBidi"/>
          <w:color w:val="auto"/>
          <w:szCs w:val="18"/>
        </w:rPr>
        <w:t>最新的調查顯示， 我們在安全和健康、溝通、協作和團隊合作，以及管理層領導</w:t>
      </w:r>
      <w:proofErr w:type="gramStart"/>
      <w:r w:rsidRPr="00155420">
        <w:rPr>
          <w:rFonts w:ascii="微軟正黑體" w:eastAsia="微軟正黑體" w:hAnsi="微軟正黑體" w:cstheme="minorBidi"/>
          <w:color w:val="auto"/>
          <w:szCs w:val="18"/>
        </w:rPr>
        <w:t>方面均有明顯</w:t>
      </w:r>
      <w:proofErr w:type="gramEnd"/>
      <w:r w:rsidRPr="00155420">
        <w:rPr>
          <w:rFonts w:ascii="微軟正黑體" w:eastAsia="微軟正黑體" w:hAnsi="微軟正黑體" w:cstheme="minorBidi"/>
          <w:color w:val="auto"/>
          <w:szCs w:val="18"/>
        </w:rPr>
        <w:t>的改善。對於取得顯著的進步，我們感到十分鼓舞， 但我們視這為公司文化旅程的起始，我們在調查結果中確立需要進一步改善的地方。所有調查結果已公開地與同事分享，改善措施及活動亦已在公司、業務單位及部門層面推行。</w:t>
      </w:r>
    </w:p>
    <w:p w:rsidR="007462B0" w:rsidRDefault="007462B0" w:rsidP="00155420">
      <w:pPr>
        <w:pStyle w:val="Default"/>
        <w:rPr>
          <w:color w:val="auto"/>
        </w:rPr>
        <w:sectPr w:rsidR="007462B0" w:rsidSect="000A0780">
          <w:footnotePr>
            <w:numRestart w:val="eachPage"/>
          </w:footnotePr>
          <w:type w:val="continuous"/>
          <w:pgSz w:w="11906" w:h="16838"/>
          <w:pgMar w:top="1134" w:right="851" w:bottom="1134" w:left="851" w:header="720" w:footer="720" w:gutter="0"/>
          <w:cols w:num="2" w:space="565" w:equalWidth="0">
            <w:col w:w="5103" w:space="565"/>
            <w:col w:w="4536"/>
          </w:cols>
        </w:sectPr>
      </w:pPr>
    </w:p>
    <w:p w:rsidR="0085520B" w:rsidRPr="00155420" w:rsidRDefault="0085520B" w:rsidP="00155420">
      <w:pPr>
        <w:pStyle w:val="Default"/>
        <w:rPr>
          <w:color w:val="auto"/>
        </w:rPr>
      </w:pPr>
    </w:p>
    <w:p w:rsidR="007462B0" w:rsidRDefault="007462B0" w:rsidP="00155420">
      <w:pPr>
        <w:pStyle w:val="Pa31"/>
        <w:spacing w:line="240" w:lineRule="auto"/>
        <w:rPr>
          <w:rFonts w:asciiTheme="minorHAnsi"/>
          <w:b/>
          <w:bCs/>
        </w:rPr>
        <w:sectPr w:rsidR="007462B0" w:rsidSect="00371A29">
          <w:footnotePr>
            <w:numRestart w:val="eachPage"/>
          </w:footnotePr>
          <w:type w:val="continuous"/>
          <w:pgSz w:w="11906" w:h="16838"/>
          <w:pgMar w:top="1134" w:right="851" w:bottom="1134" w:left="851" w:header="720" w:footer="720" w:gutter="0"/>
          <w:cols w:space="420"/>
        </w:sectPr>
      </w:pPr>
    </w:p>
    <w:p w:rsidR="0085520B" w:rsidRPr="00155420" w:rsidRDefault="0085520B" w:rsidP="00155420">
      <w:pPr>
        <w:pStyle w:val="Pa31"/>
        <w:spacing w:line="240" w:lineRule="auto"/>
        <w:rPr>
          <w:rFonts w:asciiTheme="minorHAnsi"/>
        </w:rPr>
      </w:pPr>
      <w:r w:rsidRPr="00155420">
        <w:rPr>
          <w:rFonts w:asciiTheme="minorHAnsi"/>
          <w:b/>
          <w:bCs/>
        </w:rPr>
        <w:t xml:space="preserve">BOOSTING INTERNAL COMMUNICATIONS </w:t>
      </w:r>
    </w:p>
    <w:p w:rsidR="0085520B" w:rsidRDefault="0085520B" w:rsidP="00155420">
      <w:pPr>
        <w:pStyle w:val="Default"/>
        <w:jc w:val="both"/>
        <w:rPr>
          <w:rStyle w:val="A3"/>
          <w:rFonts w:asciiTheme="minorHAnsi"/>
          <w:color w:val="auto"/>
          <w:sz w:val="20"/>
          <w:szCs w:val="20"/>
        </w:rPr>
      </w:pPr>
      <w:r w:rsidRPr="00155420">
        <w:rPr>
          <w:rStyle w:val="A3"/>
          <w:rFonts w:asciiTheme="minorHAnsi"/>
          <w:color w:val="auto"/>
          <w:sz w:val="20"/>
          <w:szCs w:val="20"/>
        </w:rPr>
        <w:t xml:space="preserve">Regular engagement with our people regarding important business and operational updates is of utmost importance to our business. We have established various channels to enhance two-way communication, including our bi-monthly newsletter </w:t>
      </w:r>
      <w:r w:rsidRPr="00155420">
        <w:rPr>
          <w:rStyle w:val="A3"/>
          <w:rFonts w:asciiTheme="minorHAnsi"/>
          <w:i/>
          <w:iCs/>
          <w:color w:val="auto"/>
          <w:sz w:val="20"/>
          <w:szCs w:val="20"/>
        </w:rPr>
        <w:t>Hoi Ma</w:t>
      </w:r>
      <w:r w:rsidRPr="00155420">
        <w:rPr>
          <w:rStyle w:val="A3"/>
          <w:rFonts w:asciiTheme="minorHAnsi"/>
          <w:color w:val="auto"/>
          <w:sz w:val="20"/>
          <w:szCs w:val="20"/>
        </w:rPr>
        <w:t>, Monthly Get Together, monthly Cheer ME (</w:t>
      </w:r>
      <w:r w:rsidRPr="00155420">
        <w:rPr>
          <w:rStyle w:val="A3"/>
          <w:rFonts w:asciiTheme="minorHAnsi"/>
          <w:b/>
          <w:bCs/>
          <w:color w:val="auto"/>
          <w:sz w:val="20"/>
          <w:szCs w:val="20"/>
        </w:rPr>
        <w:t>M</w:t>
      </w:r>
      <w:r w:rsidRPr="00155420">
        <w:rPr>
          <w:rStyle w:val="A3"/>
          <w:rFonts w:asciiTheme="minorHAnsi"/>
          <w:color w:val="auto"/>
          <w:sz w:val="20"/>
          <w:szCs w:val="20"/>
        </w:rPr>
        <w:t xml:space="preserve">odern Terminals </w:t>
      </w:r>
      <w:r w:rsidRPr="00155420">
        <w:rPr>
          <w:rStyle w:val="A3"/>
          <w:rFonts w:asciiTheme="minorHAnsi"/>
          <w:b/>
          <w:bCs/>
          <w:color w:val="auto"/>
          <w:sz w:val="20"/>
          <w:szCs w:val="20"/>
        </w:rPr>
        <w:t>E</w:t>
      </w:r>
      <w:r w:rsidRPr="00155420">
        <w:rPr>
          <w:rStyle w:val="A3"/>
          <w:rFonts w:asciiTheme="minorHAnsi"/>
          <w:color w:val="auto"/>
          <w:sz w:val="20"/>
          <w:szCs w:val="20"/>
        </w:rPr>
        <w:t>mployee) Up Station and the bi-monthly Joint Consultation Committee (JCC). We also organize town hall meeting when we need to provide a holistic update on the business environment and connection between all business initiatives. At JCC, elected staff representatives can express the views and concerns of people across the company directly to management representatives.</w:t>
      </w:r>
    </w:p>
    <w:p w:rsidR="00D24BA1" w:rsidRPr="00155420" w:rsidRDefault="00D24BA1" w:rsidP="00D24BA1">
      <w:pPr>
        <w:autoSpaceDE w:val="0"/>
        <w:autoSpaceDN w:val="0"/>
        <w:adjustRightInd w:val="0"/>
        <w:spacing w:after="0" w:line="240" w:lineRule="auto"/>
        <w:ind w:left="0" w:right="0" w:firstLine="0"/>
        <w:rPr>
          <w:rFonts w:ascii="微軟正黑體" w:eastAsia="微軟正黑體" w:hAnsi="微軟正黑體" w:cstheme="minorBidi"/>
          <w:color w:val="auto"/>
          <w:sz w:val="22"/>
        </w:rPr>
      </w:pPr>
      <w:r w:rsidRPr="00155420">
        <w:rPr>
          <w:rFonts w:ascii="微軟正黑體" w:eastAsia="微軟正黑體" w:hAnsi="微軟正黑體" w:cstheme="minorBidi"/>
          <w:b/>
          <w:bCs/>
          <w:color w:val="auto"/>
          <w:sz w:val="22"/>
        </w:rPr>
        <w:t>提升內部溝通</w:t>
      </w:r>
    </w:p>
    <w:p w:rsidR="00D24BA1" w:rsidRPr="00155420" w:rsidRDefault="00D24BA1" w:rsidP="00D24BA1">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color w:val="auto"/>
          <w:szCs w:val="18"/>
        </w:rPr>
        <w:t>經常與同事分享公司重要業務及運作的最新動向， 對公司的業務發展十分重要。我們設有不同渠道以達致雙向溝通，包括每兩</w:t>
      </w:r>
      <w:proofErr w:type="gramStart"/>
      <w:r w:rsidRPr="00155420">
        <w:rPr>
          <w:rFonts w:ascii="微軟正黑體" w:eastAsia="微軟正黑體" w:hAnsi="微軟正黑體" w:cs="MHeiHK-Light"/>
          <w:color w:val="auto"/>
          <w:szCs w:val="18"/>
        </w:rPr>
        <w:t>個</w:t>
      </w:r>
      <w:proofErr w:type="gramEnd"/>
      <w:r w:rsidRPr="00155420">
        <w:rPr>
          <w:rFonts w:ascii="微軟正黑體" w:eastAsia="微軟正黑體" w:hAnsi="微軟正黑體" w:cs="MHeiHK-Light"/>
          <w:color w:val="auto"/>
          <w:szCs w:val="18"/>
        </w:rPr>
        <w:t>月出版的員工刊物《海碼》、每月舉行的「暢談一小時」和「現代加油站」，以及每兩</w:t>
      </w:r>
      <w:proofErr w:type="gramStart"/>
      <w:r w:rsidRPr="00155420">
        <w:rPr>
          <w:rFonts w:ascii="微軟正黑體" w:eastAsia="微軟正黑體" w:hAnsi="微軟正黑體" w:cs="MHeiHK-Light"/>
          <w:color w:val="auto"/>
          <w:szCs w:val="18"/>
        </w:rPr>
        <w:t>個</w:t>
      </w:r>
      <w:proofErr w:type="gramEnd"/>
      <w:r w:rsidRPr="00155420">
        <w:rPr>
          <w:rFonts w:ascii="微軟正黑體" w:eastAsia="微軟正黑體" w:hAnsi="微軟正黑體" w:cs="MHeiHK-Light"/>
          <w:color w:val="auto"/>
          <w:szCs w:val="18"/>
        </w:rPr>
        <w:t>月舉辦一次的勞資協商委員會會議。此外，我們會在有需要時舉辦大會堂會議，提供整體營商環境的資訊及各業務計劃的總</w:t>
      </w:r>
      <w:proofErr w:type="gramStart"/>
      <w:r w:rsidRPr="00155420">
        <w:rPr>
          <w:rFonts w:ascii="微軟正黑體" w:eastAsia="微軟正黑體" w:hAnsi="微軟正黑體" w:cs="MHeiHK-Light"/>
          <w:color w:val="auto"/>
          <w:szCs w:val="18"/>
        </w:rPr>
        <w:t>覽</w:t>
      </w:r>
      <w:proofErr w:type="gramEnd"/>
      <w:r w:rsidRPr="00155420">
        <w:rPr>
          <w:rFonts w:ascii="微軟正黑體" w:eastAsia="微軟正黑體" w:hAnsi="微軟正黑體" w:cs="MHeiHK-Light"/>
          <w:color w:val="auto"/>
          <w:szCs w:val="18"/>
        </w:rPr>
        <w:t>。而在勞資協商委員會中，由選舉產生的僱員代表可代全體員工直接向管理層代表反映意見。</w:t>
      </w:r>
    </w:p>
    <w:p w:rsidR="00D24BA1" w:rsidRDefault="00D24BA1" w:rsidP="00155420">
      <w:pPr>
        <w:pStyle w:val="Default"/>
        <w:jc w:val="both"/>
        <w:rPr>
          <w:rFonts w:asciiTheme="minorHAnsi" w:eastAsia="MHeiHK-Light" w:cs="MHeiHK-Light"/>
          <w:color w:val="auto"/>
          <w:sz w:val="20"/>
          <w:szCs w:val="20"/>
        </w:rPr>
        <w:sectPr w:rsidR="00D24BA1" w:rsidSect="00D24BA1">
          <w:footnotePr>
            <w:numRestart w:val="eachPage"/>
          </w:footnotePr>
          <w:type w:val="continuous"/>
          <w:pgSz w:w="11906" w:h="16838"/>
          <w:pgMar w:top="1134" w:right="851" w:bottom="1134" w:left="851" w:header="720" w:footer="720" w:gutter="0"/>
          <w:cols w:num="2" w:space="565" w:equalWidth="0">
            <w:col w:w="5103" w:space="565"/>
            <w:col w:w="4536"/>
          </w:cols>
        </w:sectPr>
      </w:pPr>
    </w:p>
    <w:p w:rsidR="00D24BA1" w:rsidRPr="00155420" w:rsidRDefault="00D24BA1" w:rsidP="00155420">
      <w:pPr>
        <w:pStyle w:val="Default"/>
        <w:jc w:val="both"/>
        <w:rPr>
          <w:rFonts w:asciiTheme="minorHAnsi" w:eastAsia="MHeiHK-Light" w:cs="MHeiHK-Light"/>
          <w:color w:val="auto"/>
          <w:sz w:val="20"/>
          <w:szCs w:val="20"/>
        </w:rPr>
      </w:pPr>
    </w:p>
    <w:p w:rsidR="00D24BA1" w:rsidRDefault="00D24BA1" w:rsidP="00155420">
      <w:pPr>
        <w:spacing w:after="0" w:line="240" w:lineRule="auto"/>
        <w:ind w:left="0" w:right="0" w:firstLine="0"/>
        <w:rPr>
          <w:rFonts w:ascii="MHeiHK-Light" w:eastAsia="MHeiHK-Light" w:hAnsiTheme="minorHAnsi" w:cstheme="minorBidi"/>
          <w:color w:val="auto"/>
          <w:szCs w:val="18"/>
        </w:rPr>
      </w:pPr>
      <w:r>
        <w:rPr>
          <w:rFonts w:ascii="MHeiHK-Light" w:eastAsia="MHeiHK-Light" w:hAnsiTheme="minorHAnsi" w:cstheme="minorBidi"/>
          <w:color w:val="auto"/>
          <w:szCs w:val="18"/>
        </w:rPr>
        <w:br w:type="page"/>
      </w:r>
    </w:p>
    <w:p w:rsidR="00D24BA1" w:rsidRDefault="00D24BA1" w:rsidP="00155420">
      <w:pPr>
        <w:pStyle w:val="Pa5"/>
        <w:spacing w:line="240" w:lineRule="auto"/>
        <w:jc w:val="both"/>
        <w:rPr>
          <w:rStyle w:val="A3"/>
          <w:rFonts w:asciiTheme="minorHAnsi"/>
          <w:color w:val="auto"/>
          <w:sz w:val="20"/>
          <w:szCs w:val="20"/>
        </w:rPr>
        <w:sectPr w:rsidR="00D24BA1" w:rsidSect="00D24BA1">
          <w:footnotePr>
            <w:numRestart w:val="eachPage"/>
          </w:footnotePr>
          <w:type w:val="continuous"/>
          <w:pgSz w:w="11906" w:h="16838"/>
          <w:pgMar w:top="1134" w:right="851" w:bottom="1134" w:left="851" w:header="720" w:footer="720" w:gutter="0"/>
          <w:cols w:space="794"/>
        </w:sectPr>
      </w:pPr>
    </w:p>
    <w:p w:rsidR="0085520B" w:rsidRPr="00155420" w:rsidRDefault="0085520B" w:rsidP="00155420">
      <w:pPr>
        <w:pStyle w:val="Pa5"/>
        <w:spacing w:line="240" w:lineRule="auto"/>
        <w:jc w:val="both"/>
        <w:rPr>
          <w:rFonts w:asciiTheme="minorHAnsi" w:cs="Frutiger 45 Light"/>
          <w:sz w:val="20"/>
          <w:szCs w:val="20"/>
        </w:rPr>
      </w:pPr>
      <w:r w:rsidRPr="00155420">
        <w:rPr>
          <w:rStyle w:val="A3"/>
          <w:rFonts w:asciiTheme="minorHAnsi"/>
          <w:color w:val="auto"/>
          <w:sz w:val="20"/>
          <w:szCs w:val="20"/>
        </w:rPr>
        <w:lastRenderedPageBreak/>
        <w:t xml:space="preserve">To boost engagement with our people, especially frontline staff, we launched a new communications platform called </w:t>
      </w:r>
      <w:r w:rsidRPr="00155420">
        <w:rPr>
          <w:rStyle w:val="A3"/>
          <w:rFonts w:asciiTheme="minorHAnsi"/>
          <w:i/>
          <w:iCs/>
          <w:color w:val="auto"/>
          <w:sz w:val="20"/>
          <w:szCs w:val="20"/>
        </w:rPr>
        <w:t xml:space="preserve">ModernChat </w:t>
      </w:r>
      <w:r w:rsidRPr="00155420">
        <w:rPr>
          <w:rStyle w:val="A3"/>
          <w:rFonts w:asciiTheme="minorHAnsi"/>
          <w:color w:val="auto"/>
          <w:sz w:val="20"/>
          <w:szCs w:val="20"/>
        </w:rPr>
        <w:t xml:space="preserve">in Hong Kong in July 2016. The platform, which is easily accessible on smart phones, has been well received by our people. As of December 2017, over 100 chat groups focusing on different topics have been created, with about 1,600 messages shared each month. With </w:t>
      </w:r>
      <w:r w:rsidRPr="00155420">
        <w:rPr>
          <w:rStyle w:val="A3"/>
          <w:rFonts w:asciiTheme="minorHAnsi"/>
          <w:i/>
          <w:iCs/>
          <w:color w:val="auto"/>
          <w:sz w:val="20"/>
          <w:szCs w:val="20"/>
        </w:rPr>
        <w:t>ModernChat</w:t>
      </w:r>
      <w:r w:rsidRPr="00155420">
        <w:rPr>
          <w:rStyle w:val="A3"/>
          <w:rFonts w:asciiTheme="minorHAnsi"/>
          <w:color w:val="auto"/>
          <w:sz w:val="20"/>
          <w:szCs w:val="20"/>
        </w:rPr>
        <w:t xml:space="preserve">, our people can receive timely information on business developments, operational updates, our Company’s sustainability efforts, happenings at various departments and more. In January 2017, we launched a similar Corporate Internal WeChat page in DaChan Bay Terminals in western Shenzhen that is open to all employees of our terminals. </w:t>
      </w:r>
    </w:p>
    <w:p w:rsidR="007B5DA1" w:rsidRPr="00155420" w:rsidRDefault="007B5DA1" w:rsidP="00155420">
      <w:pPr>
        <w:spacing w:after="0" w:line="240" w:lineRule="auto"/>
        <w:ind w:left="0" w:right="0" w:firstLine="0"/>
        <w:rPr>
          <w:rStyle w:val="A3"/>
          <w:rFonts w:asciiTheme="minorHAnsi" w:hAnsiTheme="minorHAnsi"/>
          <w:color w:val="auto"/>
          <w:sz w:val="20"/>
          <w:szCs w:val="20"/>
        </w:rPr>
      </w:pPr>
    </w:p>
    <w:p w:rsidR="0085520B" w:rsidRPr="00155420" w:rsidRDefault="0085520B" w:rsidP="00155420">
      <w:pPr>
        <w:spacing w:after="0" w:line="240" w:lineRule="auto"/>
        <w:ind w:left="0" w:right="0" w:firstLine="0"/>
        <w:rPr>
          <w:rFonts w:asciiTheme="minorHAnsi" w:eastAsia="MHeiHK-Light" w:hAnsiTheme="minorHAnsi" w:cstheme="minorBidi"/>
          <w:color w:val="auto"/>
          <w:sz w:val="20"/>
          <w:szCs w:val="20"/>
        </w:rPr>
      </w:pPr>
      <w:r w:rsidRPr="00155420">
        <w:rPr>
          <w:rStyle w:val="A3"/>
          <w:rFonts w:asciiTheme="minorHAnsi" w:hAnsiTheme="minorHAnsi"/>
          <w:color w:val="auto"/>
          <w:sz w:val="20"/>
          <w:szCs w:val="20"/>
        </w:rPr>
        <w:t xml:space="preserve">The introduction of </w:t>
      </w:r>
      <w:r w:rsidRPr="00155420">
        <w:rPr>
          <w:rStyle w:val="A3"/>
          <w:rFonts w:asciiTheme="minorHAnsi" w:hAnsiTheme="minorHAnsi"/>
          <w:i/>
          <w:iCs/>
          <w:color w:val="auto"/>
          <w:sz w:val="20"/>
          <w:szCs w:val="20"/>
        </w:rPr>
        <w:t xml:space="preserve">ModernChat </w:t>
      </w:r>
      <w:r w:rsidRPr="00155420">
        <w:rPr>
          <w:rStyle w:val="A3"/>
          <w:rFonts w:asciiTheme="minorHAnsi" w:hAnsiTheme="minorHAnsi"/>
          <w:color w:val="auto"/>
          <w:sz w:val="20"/>
          <w:szCs w:val="20"/>
        </w:rPr>
        <w:t>and our WeChat page is our response to feedback received from the culture survey, in which our people indicated the need to enhance internal communication between different levels of staff. In addition, we have received positive feedback on various two-way communication channels stating that the management and frontline staff are better connected with more efficient and transparent communication.</w:t>
      </w:r>
    </w:p>
    <w:p w:rsidR="007B5DA1" w:rsidRPr="00155420" w:rsidRDefault="00030BC0" w:rsidP="00A66183">
      <w:pPr>
        <w:autoSpaceDE w:val="0"/>
        <w:autoSpaceDN w:val="0"/>
        <w:adjustRightInd w:val="0"/>
        <w:spacing w:after="0" w:line="240" w:lineRule="auto"/>
        <w:ind w:left="0" w:right="0" w:firstLine="0"/>
        <w:rPr>
          <w:rFonts w:ascii="微軟正黑體" w:eastAsia="微軟正黑體" w:hAnsi="微軟正黑體" w:cs="MHeiHK-Light"/>
          <w:color w:val="auto"/>
          <w:szCs w:val="18"/>
        </w:rPr>
      </w:pPr>
      <w:r>
        <w:rPr>
          <w:rFonts w:ascii="微軟正黑體" w:eastAsia="微軟正黑體" w:hAnsi="微軟正黑體" w:cs="MHeiHK-Light"/>
          <w:color w:val="auto"/>
          <w:szCs w:val="18"/>
        </w:rPr>
        <w:br w:type="column"/>
      </w:r>
      <w:r w:rsidR="007B5DA1" w:rsidRPr="00155420">
        <w:rPr>
          <w:rFonts w:ascii="微軟正黑體" w:eastAsia="微軟正黑體" w:hAnsi="微軟正黑體" w:cs="MHeiHK-Light" w:hint="eastAsia"/>
          <w:color w:val="auto"/>
          <w:szCs w:val="18"/>
        </w:rPr>
        <w:t>我們於</w:t>
      </w:r>
      <w:r w:rsidR="007B5DA1" w:rsidRPr="00155420">
        <w:rPr>
          <w:rFonts w:ascii="微軟正黑體" w:eastAsia="微軟正黑體" w:hAnsi="微軟正黑體" w:cs="MHeiHK-Light"/>
          <w:color w:val="auto"/>
          <w:szCs w:val="18"/>
        </w:rPr>
        <w:t xml:space="preserve">2 0 1 6 </w:t>
      </w:r>
      <w:r w:rsidR="007B5DA1" w:rsidRPr="00155420">
        <w:rPr>
          <w:rFonts w:ascii="微軟正黑體" w:eastAsia="微軟正黑體" w:hAnsi="微軟正黑體" w:cs="MHeiHK-Light" w:hint="eastAsia"/>
          <w:color w:val="auto"/>
          <w:szCs w:val="18"/>
        </w:rPr>
        <w:t>年</w:t>
      </w:r>
      <w:r w:rsidR="007B5DA1" w:rsidRPr="00155420">
        <w:rPr>
          <w:rFonts w:ascii="微軟正黑體" w:eastAsia="微軟正黑體" w:hAnsi="微軟正黑體" w:cs="MHeiHK-Light"/>
          <w:color w:val="auto"/>
          <w:szCs w:val="18"/>
        </w:rPr>
        <w:t xml:space="preserve">7 </w:t>
      </w:r>
      <w:r w:rsidR="007B5DA1" w:rsidRPr="00155420">
        <w:rPr>
          <w:rFonts w:ascii="微軟正黑體" w:eastAsia="微軟正黑體" w:hAnsi="微軟正黑體" w:cs="MHeiHK-Light" w:hint="eastAsia"/>
          <w:color w:val="auto"/>
          <w:szCs w:val="18"/>
        </w:rPr>
        <w:t>月在香港推出全新的溝通平台</w:t>
      </w:r>
      <w:r w:rsidR="008E389A">
        <w:rPr>
          <w:rFonts w:ascii="微軟正黑體" w:eastAsia="微軟正黑體" w:hAnsi="微軟正黑體" w:cs="MHeiHK-Light"/>
          <w:color w:val="auto"/>
          <w:szCs w:val="18"/>
        </w:rPr>
        <w:br/>
      </w:r>
      <w:r w:rsidR="007B5DA1" w:rsidRPr="0096638F">
        <w:rPr>
          <w:rFonts w:ascii="微軟正黑體" w:eastAsia="微軟正黑體" w:hAnsi="微軟正黑體" w:cs="MHeiHK-Light" w:hint="eastAsia"/>
          <w:i/>
          <w:color w:val="auto"/>
          <w:w w:val="90"/>
          <w:szCs w:val="18"/>
        </w:rPr>
        <w:t>「</w:t>
      </w:r>
      <w:r w:rsidR="007B5DA1" w:rsidRPr="0096638F">
        <w:rPr>
          <w:rFonts w:ascii="微軟正黑體" w:eastAsia="微軟正黑體" w:hAnsi="微軟正黑體" w:cs="MHeiHK-Light"/>
          <w:i/>
          <w:color w:val="auto"/>
          <w:w w:val="90"/>
          <w:szCs w:val="18"/>
        </w:rPr>
        <w:t xml:space="preserve">M o d e r n C h a t </w:t>
      </w:r>
      <w:r w:rsidR="007B5DA1" w:rsidRPr="0096638F">
        <w:rPr>
          <w:rFonts w:ascii="微軟正黑體" w:eastAsia="微軟正黑體" w:hAnsi="微軟正黑體" w:cs="MHeiHK-Light" w:hint="eastAsia"/>
          <w:i/>
          <w:color w:val="auto"/>
          <w:w w:val="90"/>
          <w:szCs w:val="18"/>
        </w:rPr>
        <w:t>」</w:t>
      </w:r>
      <w:r w:rsidR="007B5DA1" w:rsidRPr="00155420">
        <w:rPr>
          <w:rFonts w:ascii="微軟正黑體" w:eastAsia="微軟正黑體" w:hAnsi="微軟正黑體" w:cs="MHeiHK-Light" w:hint="eastAsia"/>
          <w:color w:val="auto"/>
          <w:w w:val="90"/>
          <w:szCs w:val="18"/>
        </w:rPr>
        <w:t>，以</w:t>
      </w:r>
      <w:r w:rsidR="007B5DA1" w:rsidRPr="00155420">
        <w:rPr>
          <w:rFonts w:ascii="微軟正黑體" w:eastAsia="微軟正黑體" w:hAnsi="微軟正黑體" w:cs="MHeiHK-Light" w:hint="eastAsia"/>
          <w:color w:val="auto"/>
          <w:szCs w:val="18"/>
        </w:rPr>
        <w:t>提升員工的參與度，尤其希望凝聚前線員工。該平台可以透過智能手機輕易連接，</w:t>
      </w:r>
      <w:r w:rsidR="007B5DA1" w:rsidRPr="00155420">
        <w:rPr>
          <w:rFonts w:ascii="微軟正黑體" w:eastAsia="微軟正黑體" w:hAnsi="微軟正黑體" w:cs="MHeiHK-Light"/>
          <w:color w:val="auto"/>
          <w:szCs w:val="18"/>
        </w:rPr>
        <w:t xml:space="preserve"> </w:t>
      </w:r>
      <w:r w:rsidR="007B5DA1" w:rsidRPr="00155420">
        <w:rPr>
          <w:rFonts w:ascii="微軟正黑體" w:eastAsia="微軟正黑體" w:hAnsi="微軟正黑體" w:cs="MHeiHK-Light" w:hint="eastAsia"/>
          <w:color w:val="auto"/>
          <w:szCs w:val="18"/>
        </w:rPr>
        <w:t>廣受各員工</w:t>
      </w:r>
      <w:r w:rsidR="007B5DA1" w:rsidRPr="00155420">
        <w:rPr>
          <w:rFonts w:ascii="微軟正黑體" w:eastAsia="微軟正黑體" w:hAnsi="微軟正黑體" w:cs="MHeiHK-Light" w:hint="eastAsia"/>
          <w:color w:val="auto"/>
          <w:w w:val="90"/>
          <w:szCs w:val="18"/>
        </w:rPr>
        <w:t>歡迎。</w:t>
      </w:r>
      <w:r w:rsidR="007B5DA1" w:rsidRPr="00155420">
        <w:rPr>
          <w:rFonts w:ascii="微軟正黑體" w:eastAsia="微軟正黑體" w:hAnsi="微軟正黑體" w:cs="MHeiHK-Light" w:hint="eastAsia"/>
          <w:color w:val="auto"/>
          <w:szCs w:val="18"/>
        </w:rPr>
        <w:t>截至</w:t>
      </w:r>
      <w:r w:rsidR="007B5DA1" w:rsidRPr="00155420">
        <w:rPr>
          <w:rFonts w:ascii="微軟正黑體" w:eastAsia="微軟正黑體" w:hAnsi="微軟正黑體" w:cs="MHeiHK-Light"/>
          <w:color w:val="auto"/>
          <w:w w:val="90"/>
          <w:szCs w:val="18"/>
        </w:rPr>
        <w:t xml:space="preserve">2 0 1 7 </w:t>
      </w:r>
      <w:r w:rsidR="007B5DA1" w:rsidRPr="00155420">
        <w:rPr>
          <w:rFonts w:ascii="微軟正黑體" w:eastAsia="微軟正黑體" w:hAnsi="微軟正黑體" w:cs="MHeiHK-Light" w:hint="eastAsia"/>
          <w:color w:val="auto"/>
          <w:w w:val="90"/>
          <w:szCs w:val="18"/>
        </w:rPr>
        <w:t>年</w:t>
      </w:r>
      <w:r w:rsidR="007B5DA1" w:rsidRPr="00155420">
        <w:rPr>
          <w:rFonts w:ascii="微軟正黑體" w:eastAsia="微軟正黑體" w:hAnsi="微軟正黑體" w:cs="MHeiHK-Light"/>
          <w:color w:val="auto"/>
          <w:w w:val="90"/>
          <w:szCs w:val="18"/>
        </w:rPr>
        <w:t xml:space="preserve">1 2 </w:t>
      </w:r>
      <w:r w:rsidR="007B5DA1" w:rsidRPr="00155420">
        <w:rPr>
          <w:rFonts w:ascii="微軟正黑體" w:eastAsia="微軟正黑體" w:hAnsi="微軟正黑體" w:cs="MHeiHK-Light" w:hint="eastAsia"/>
          <w:color w:val="auto"/>
          <w:w w:val="90"/>
          <w:szCs w:val="18"/>
        </w:rPr>
        <w:t>月，</w:t>
      </w:r>
      <w:r w:rsidR="007B5DA1" w:rsidRPr="00155420">
        <w:rPr>
          <w:rFonts w:ascii="微軟正黑體" w:eastAsia="微軟正黑體" w:hAnsi="微軟正黑體" w:cs="MHeiHK-Light"/>
          <w:color w:val="auto"/>
          <w:szCs w:val="18"/>
        </w:rPr>
        <w:t xml:space="preserve"> </w:t>
      </w:r>
      <w:r w:rsidR="007B5DA1" w:rsidRPr="00155420">
        <w:rPr>
          <w:rFonts w:ascii="微軟正黑體" w:eastAsia="微軟正黑體" w:hAnsi="微軟正黑體" w:cs="MHeiHK-Light" w:hint="eastAsia"/>
          <w:color w:val="auto"/>
          <w:szCs w:val="18"/>
        </w:rPr>
        <w:t>平台已有超過</w:t>
      </w:r>
      <w:r w:rsidR="007B5DA1" w:rsidRPr="00155420">
        <w:rPr>
          <w:rFonts w:ascii="微軟正黑體" w:eastAsia="微軟正黑體" w:hAnsi="微軟正黑體" w:cs="MHeiHK-Light"/>
          <w:color w:val="auto"/>
          <w:szCs w:val="18"/>
        </w:rPr>
        <w:t>100</w:t>
      </w:r>
      <w:r w:rsidR="007B5DA1" w:rsidRPr="00155420">
        <w:rPr>
          <w:rFonts w:ascii="微軟正黑體" w:eastAsia="微軟正黑體" w:hAnsi="微軟正黑體" w:cs="MHeiHK-Light" w:hint="eastAsia"/>
          <w:color w:val="auto"/>
          <w:szCs w:val="18"/>
        </w:rPr>
        <w:t>個不同主題的聊天群</w:t>
      </w:r>
      <w:r w:rsidR="007B5DA1" w:rsidRPr="00155420">
        <w:rPr>
          <w:rFonts w:ascii="微軟正黑體" w:eastAsia="微軟正黑體" w:hAnsi="微軟正黑體" w:cs="MHeiHK-Light" w:hint="eastAsia"/>
          <w:color w:val="auto"/>
          <w:w w:val="90"/>
          <w:szCs w:val="18"/>
        </w:rPr>
        <w:t>組，</w:t>
      </w:r>
      <w:r w:rsidR="007B5DA1" w:rsidRPr="00155420">
        <w:rPr>
          <w:rFonts w:ascii="微軟正黑體" w:eastAsia="微軟正黑體" w:hAnsi="微軟正黑體" w:cs="MHeiHK-Light"/>
          <w:color w:val="auto"/>
          <w:szCs w:val="18"/>
        </w:rPr>
        <w:t xml:space="preserve"> </w:t>
      </w:r>
      <w:r w:rsidR="007B5DA1" w:rsidRPr="00155420">
        <w:rPr>
          <w:rFonts w:ascii="微軟正黑體" w:eastAsia="微軟正黑體" w:hAnsi="微軟正黑體" w:cs="MHeiHK-Light" w:hint="eastAsia"/>
          <w:color w:val="auto"/>
          <w:szCs w:val="18"/>
        </w:rPr>
        <w:t>每月有約</w:t>
      </w:r>
      <w:r w:rsidR="007B5DA1" w:rsidRPr="00155420">
        <w:rPr>
          <w:rFonts w:ascii="微軟正黑體" w:eastAsia="微軟正黑體" w:hAnsi="微軟正黑體" w:cs="MHeiHK-Light"/>
          <w:color w:val="auto"/>
          <w:szCs w:val="18"/>
        </w:rPr>
        <w:t xml:space="preserve">1 , 6 0 0 </w:t>
      </w:r>
      <w:r w:rsidR="007B5DA1" w:rsidRPr="00155420">
        <w:rPr>
          <w:rFonts w:ascii="微軟正黑體" w:eastAsia="微軟正黑體" w:hAnsi="微軟正黑體" w:cs="MHeiHK-Light" w:hint="eastAsia"/>
          <w:color w:val="auto"/>
          <w:szCs w:val="18"/>
        </w:rPr>
        <w:t>條訊息。透過「</w:t>
      </w:r>
      <w:r w:rsidR="007B5DA1" w:rsidRPr="00422663">
        <w:rPr>
          <w:rFonts w:ascii="微軟正黑體" w:eastAsia="微軟正黑體" w:hAnsi="微軟正黑體" w:cs="MHeiHK-Light"/>
          <w:i/>
          <w:color w:val="auto"/>
          <w:szCs w:val="18"/>
        </w:rPr>
        <w:t>ModernChat</w:t>
      </w:r>
      <w:r w:rsidR="007B5DA1" w:rsidRPr="00155420">
        <w:rPr>
          <w:rFonts w:ascii="微軟正黑體" w:eastAsia="微軟正黑體" w:hAnsi="微軟正黑體" w:cs="MHeiHK-Light" w:hint="eastAsia"/>
          <w:color w:val="auto"/>
          <w:szCs w:val="18"/>
        </w:rPr>
        <w:t>」，僱員可及時接收不同資訊，包括業務發展、操作消息、公司在可持續發展方面的工作，以及在不同部門發生的各項事情。在</w:t>
      </w:r>
      <w:r w:rsidR="007B5DA1" w:rsidRPr="00155420">
        <w:rPr>
          <w:rFonts w:ascii="微軟正黑體" w:eastAsia="微軟正黑體" w:hAnsi="微軟正黑體" w:cs="MHeiHK-Light"/>
          <w:color w:val="auto"/>
          <w:szCs w:val="18"/>
        </w:rPr>
        <w:t>2017</w:t>
      </w:r>
      <w:r w:rsidR="007B5DA1" w:rsidRPr="00155420">
        <w:rPr>
          <w:rFonts w:ascii="微軟正黑體" w:eastAsia="微軟正黑體" w:hAnsi="微軟正黑體" w:cs="MHeiHK-Light" w:hint="eastAsia"/>
          <w:color w:val="auto"/>
          <w:szCs w:val="18"/>
        </w:rPr>
        <w:t>年</w:t>
      </w:r>
      <w:r w:rsidR="007B5DA1" w:rsidRPr="00155420">
        <w:rPr>
          <w:rFonts w:ascii="微軟正黑體" w:eastAsia="微軟正黑體" w:hAnsi="微軟正黑體" w:cs="MHeiHK-Light"/>
          <w:color w:val="auto"/>
          <w:w w:val="90"/>
          <w:szCs w:val="18"/>
        </w:rPr>
        <w:t>1</w:t>
      </w:r>
      <w:r w:rsidR="007B5DA1" w:rsidRPr="00155420">
        <w:rPr>
          <w:rFonts w:ascii="微軟正黑體" w:eastAsia="微軟正黑體" w:hAnsi="微軟正黑體" w:cs="MHeiHK-Light" w:hint="eastAsia"/>
          <w:color w:val="auto"/>
          <w:w w:val="90"/>
          <w:szCs w:val="18"/>
        </w:rPr>
        <w:t>月，</w:t>
      </w:r>
      <w:r w:rsidR="007B5DA1" w:rsidRPr="00155420">
        <w:rPr>
          <w:rFonts w:ascii="微軟正黑體" w:eastAsia="微軟正黑體" w:hAnsi="微軟正黑體" w:cs="MHeiHK-Light" w:hint="eastAsia"/>
          <w:color w:val="auto"/>
          <w:szCs w:val="18"/>
        </w:rPr>
        <w:t>我們位於深圳西部的</w:t>
      </w:r>
      <w:proofErr w:type="gramStart"/>
      <w:r w:rsidR="007B5DA1" w:rsidRPr="00155420">
        <w:rPr>
          <w:rFonts w:ascii="微軟正黑體" w:eastAsia="微軟正黑體" w:hAnsi="微軟正黑體" w:cs="MHeiHK-Light" w:hint="eastAsia"/>
          <w:color w:val="auto"/>
          <w:szCs w:val="18"/>
        </w:rPr>
        <w:t>大鏟灣碼頭透過微信推出</w:t>
      </w:r>
      <w:proofErr w:type="gramEnd"/>
      <w:r w:rsidR="007B5DA1" w:rsidRPr="00155420">
        <w:rPr>
          <w:rFonts w:ascii="微軟正黑體" w:eastAsia="微軟正黑體" w:hAnsi="微軟正黑體" w:cs="MHeiHK-Light" w:hint="eastAsia"/>
          <w:color w:val="auto"/>
          <w:szCs w:val="18"/>
        </w:rPr>
        <w:t>類似的公司內部溝通專頁，開放予碼頭的所有僱員。</w:t>
      </w:r>
    </w:p>
    <w:p w:rsidR="007462B0" w:rsidRDefault="007462B0" w:rsidP="00A66183">
      <w:pPr>
        <w:spacing w:after="0" w:line="240" w:lineRule="auto"/>
        <w:ind w:left="0" w:right="0" w:firstLine="0"/>
        <w:rPr>
          <w:rFonts w:ascii="微軟正黑體" w:eastAsia="微軟正黑體" w:hAnsi="微軟正黑體" w:cs="MHeiHK-Light"/>
          <w:color w:val="auto"/>
          <w:szCs w:val="18"/>
        </w:rPr>
      </w:pPr>
    </w:p>
    <w:p w:rsidR="007B5DA1" w:rsidRPr="00155420" w:rsidRDefault="007B5DA1" w:rsidP="00A66183">
      <w:pPr>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w:t>
      </w:r>
      <w:r w:rsidRPr="00422663">
        <w:rPr>
          <w:rFonts w:ascii="微軟正黑體" w:eastAsia="微軟正黑體" w:hAnsi="微軟正黑體" w:cs="MHeiHK-Light"/>
          <w:i/>
          <w:color w:val="auto"/>
          <w:szCs w:val="18"/>
        </w:rPr>
        <w:t>ModernChat</w:t>
      </w:r>
      <w:r w:rsidRPr="00155420">
        <w:rPr>
          <w:rFonts w:ascii="微軟正黑體" w:eastAsia="微軟正黑體" w:hAnsi="微軟正黑體" w:cs="MHeiHK-Light" w:hint="eastAsia"/>
          <w:color w:val="auto"/>
          <w:szCs w:val="18"/>
        </w:rPr>
        <w:t>」及</w:t>
      </w:r>
      <w:proofErr w:type="gramStart"/>
      <w:r w:rsidRPr="00155420">
        <w:rPr>
          <w:rFonts w:ascii="微軟正黑體" w:eastAsia="微軟正黑體" w:hAnsi="微軟正黑體" w:cs="MHeiHK-Light" w:hint="eastAsia"/>
          <w:color w:val="auto"/>
          <w:szCs w:val="18"/>
        </w:rPr>
        <w:t>微信專</w:t>
      </w:r>
      <w:proofErr w:type="gramEnd"/>
      <w:r w:rsidRPr="00155420">
        <w:rPr>
          <w:rFonts w:ascii="微軟正黑體" w:eastAsia="微軟正黑體" w:hAnsi="微軟正黑體" w:cs="MHeiHK-Light" w:hint="eastAsia"/>
          <w:color w:val="auto"/>
          <w:szCs w:val="18"/>
        </w:rPr>
        <w:t>頁的設立，</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正是我們對文化調查結果的回應。調查結果顯示，有意見認為公司需要加強不同階層</w:t>
      </w:r>
      <w:proofErr w:type="gramStart"/>
      <w:r w:rsidRPr="00155420">
        <w:rPr>
          <w:rFonts w:ascii="微軟正黑體" w:eastAsia="微軟正黑體" w:hAnsi="微軟正黑體" w:cs="MHeiHK-Light" w:hint="eastAsia"/>
          <w:color w:val="auto"/>
          <w:szCs w:val="18"/>
        </w:rPr>
        <w:t>同事間的溝通</w:t>
      </w:r>
      <w:proofErr w:type="gramEnd"/>
      <w:r w:rsidRPr="00155420">
        <w:rPr>
          <w:rFonts w:ascii="微軟正黑體" w:eastAsia="微軟正黑體" w:hAnsi="微軟正黑體" w:cs="MHeiHK-Light" w:hint="eastAsia"/>
          <w:color w:val="auto"/>
          <w:szCs w:val="18"/>
        </w:rPr>
        <w:t>。除此之外，我們亦收到有關各個雙向溝通渠道的正面回響，表示透過有效及高透明度的溝通，</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管理層與各前線員工之間加強了連</w:t>
      </w:r>
      <w:proofErr w:type="gramStart"/>
      <w:r w:rsidRPr="00155420">
        <w:rPr>
          <w:rFonts w:ascii="微軟正黑體" w:eastAsia="微軟正黑體" w:hAnsi="微軟正黑體" w:cs="MHeiHK-Light" w:hint="eastAsia"/>
          <w:color w:val="auto"/>
          <w:szCs w:val="18"/>
        </w:rPr>
        <w:t>繫</w:t>
      </w:r>
      <w:proofErr w:type="gramEnd"/>
      <w:r w:rsidRPr="00155420">
        <w:rPr>
          <w:rFonts w:ascii="微軟正黑體" w:eastAsia="微軟正黑體" w:hAnsi="微軟正黑體" w:cs="MHeiHK-Light" w:hint="eastAsia"/>
          <w:color w:val="auto"/>
          <w:szCs w:val="18"/>
        </w:rPr>
        <w:t>。</w:t>
      </w:r>
    </w:p>
    <w:p w:rsidR="007462B0" w:rsidRDefault="007462B0" w:rsidP="00155420">
      <w:pPr>
        <w:autoSpaceDE w:val="0"/>
        <w:autoSpaceDN w:val="0"/>
        <w:adjustRightInd w:val="0"/>
        <w:spacing w:after="0" w:line="240" w:lineRule="auto"/>
        <w:ind w:left="0" w:right="0" w:firstLine="0"/>
        <w:jc w:val="left"/>
        <w:rPr>
          <w:rFonts w:ascii="Frutiger 45 Light" w:eastAsia="Frutiger 45 Light" w:hAnsiTheme="minorHAnsi" w:cs="Frutiger 45 Light"/>
          <w:b/>
          <w:bCs/>
          <w:color w:val="auto"/>
          <w:sz w:val="23"/>
          <w:szCs w:val="23"/>
        </w:rPr>
        <w:sectPr w:rsidR="007462B0" w:rsidSect="00030BC0">
          <w:footnotePr>
            <w:numRestart w:val="eachPage"/>
          </w:footnotePr>
          <w:type w:val="continuous"/>
          <w:pgSz w:w="11906" w:h="16838"/>
          <w:pgMar w:top="1134" w:right="851" w:bottom="1134" w:left="851" w:header="720" w:footer="720" w:gutter="0"/>
          <w:cols w:num="2" w:space="565" w:equalWidth="0">
            <w:col w:w="5103" w:space="565"/>
            <w:col w:w="4536"/>
          </w:cols>
        </w:sectPr>
      </w:pPr>
    </w:p>
    <w:p w:rsidR="007462B0" w:rsidRDefault="007462B0" w:rsidP="00155420">
      <w:pPr>
        <w:autoSpaceDE w:val="0"/>
        <w:autoSpaceDN w:val="0"/>
        <w:adjustRightInd w:val="0"/>
        <w:spacing w:after="0" w:line="240" w:lineRule="auto"/>
        <w:ind w:left="0" w:right="0" w:firstLine="0"/>
        <w:jc w:val="left"/>
        <w:rPr>
          <w:rFonts w:ascii="Frutiger 45 Light" w:eastAsia="Frutiger 45 Light" w:hAnsiTheme="minorHAnsi" w:cs="Frutiger 45 Light"/>
          <w:b/>
          <w:bCs/>
          <w:color w:val="auto"/>
          <w:sz w:val="23"/>
          <w:szCs w:val="23"/>
        </w:rPr>
      </w:pPr>
    </w:p>
    <w:p w:rsidR="00030BC0" w:rsidRDefault="00030BC0" w:rsidP="00155420">
      <w:pPr>
        <w:autoSpaceDE w:val="0"/>
        <w:autoSpaceDN w:val="0"/>
        <w:adjustRightInd w:val="0"/>
        <w:spacing w:after="0" w:line="240" w:lineRule="auto"/>
        <w:ind w:left="0" w:right="0" w:firstLine="0"/>
        <w:jc w:val="left"/>
        <w:rPr>
          <w:rFonts w:ascii="Frutiger 45 Light" w:eastAsia="Frutiger 45 Light" w:hAnsiTheme="minorHAnsi" w:cs="Frutiger 45 Light"/>
          <w:b/>
          <w:bCs/>
          <w:color w:val="auto"/>
          <w:sz w:val="23"/>
          <w:szCs w:val="23"/>
        </w:rPr>
      </w:pPr>
      <w:r>
        <w:rPr>
          <w:rFonts w:ascii="Frutiger 45 Light" w:eastAsia="Frutiger 45 Light" w:hAnsiTheme="minorHAnsi" w:cs="Frutiger 45 Light"/>
          <w:b/>
          <w:bCs/>
          <w:color w:val="auto"/>
          <w:sz w:val="23"/>
          <w:szCs w:val="23"/>
        </w:rPr>
        <w:br w:type="page"/>
      </w:r>
    </w:p>
    <w:p w:rsidR="007A3B43" w:rsidRDefault="007A3B43" w:rsidP="00155420">
      <w:pPr>
        <w:autoSpaceDE w:val="0"/>
        <w:autoSpaceDN w:val="0"/>
        <w:adjustRightInd w:val="0"/>
        <w:spacing w:after="0" w:line="240" w:lineRule="auto"/>
        <w:ind w:left="0" w:right="0" w:firstLine="0"/>
        <w:jc w:val="left"/>
        <w:rPr>
          <w:rFonts w:ascii="Frutiger 45 Light" w:eastAsia="Frutiger 45 Light" w:hAnsiTheme="minorHAnsi" w:cs="Frutiger 45 Light"/>
          <w:b/>
          <w:bCs/>
          <w:color w:val="auto"/>
          <w:sz w:val="23"/>
          <w:szCs w:val="23"/>
        </w:rPr>
        <w:sectPr w:rsidR="007A3B43" w:rsidSect="00371A29">
          <w:footnotePr>
            <w:numRestart w:val="eachPage"/>
          </w:footnotePr>
          <w:type w:val="continuous"/>
          <w:pgSz w:w="11906" w:h="16838"/>
          <w:pgMar w:top="1134" w:right="851" w:bottom="1134" w:left="851" w:header="720" w:footer="720" w:gutter="0"/>
          <w:cols w:space="420"/>
        </w:sectPr>
      </w:pPr>
    </w:p>
    <w:p w:rsidR="00475229" w:rsidRPr="00155420" w:rsidRDefault="00475229" w:rsidP="00155420">
      <w:pPr>
        <w:autoSpaceDE w:val="0"/>
        <w:autoSpaceDN w:val="0"/>
        <w:adjustRightInd w:val="0"/>
        <w:spacing w:after="0" w:line="240" w:lineRule="auto"/>
        <w:ind w:left="0" w:right="0" w:firstLine="0"/>
        <w:jc w:val="left"/>
        <w:rPr>
          <w:rFonts w:ascii="Frutiger 45 Light" w:eastAsia="Frutiger 45 Light" w:hAnsiTheme="minorHAnsi" w:cs="Frutiger 45 Light"/>
          <w:color w:val="auto"/>
          <w:sz w:val="23"/>
          <w:szCs w:val="23"/>
        </w:rPr>
      </w:pPr>
      <w:r w:rsidRPr="00155420">
        <w:rPr>
          <w:rFonts w:ascii="Frutiger 45 Light" w:eastAsia="Frutiger 45 Light" w:hAnsiTheme="minorHAnsi" w:cs="Frutiger 45 Light"/>
          <w:b/>
          <w:bCs/>
          <w:color w:val="auto"/>
          <w:sz w:val="23"/>
          <w:szCs w:val="23"/>
        </w:rPr>
        <w:lastRenderedPageBreak/>
        <w:t xml:space="preserve">NURTURING TALENT </w:t>
      </w:r>
    </w:p>
    <w:p w:rsidR="00475229" w:rsidRPr="00805918" w:rsidRDefault="00475229"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r w:rsidRPr="00805918">
        <w:rPr>
          <w:rFonts w:asciiTheme="minorHAnsi" w:eastAsia="Frutiger 45 Light" w:hAnsiTheme="minorHAnsi" w:cs="Frutiger 45 Light"/>
          <w:color w:val="auto"/>
          <w:sz w:val="20"/>
          <w:szCs w:val="20"/>
        </w:rPr>
        <w:t xml:space="preserve">In line with our Employee Value Proposition statement, “Together, We Grow, Excel and Succeed,” we continuously invest in people development. </w:t>
      </w:r>
    </w:p>
    <w:p w:rsidR="008B167B" w:rsidRPr="00805918" w:rsidRDefault="008B167B"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p>
    <w:p w:rsidR="00A415E1" w:rsidRDefault="00CB47EE" w:rsidP="00155420">
      <w:pPr>
        <w:spacing w:after="0" w:line="240" w:lineRule="auto"/>
        <w:ind w:left="0" w:right="0" w:firstLine="0"/>
        <w:rPr>
          <w:rFonts w:asciiTheme="minorHAnsi" w:eastAsia="Frutiger 45 Light" w:hAnsiTheme="minorHAnsi" w:cs="Frutiger 45 Light"/>
          <w:color w:val="auto"/>
          <w:sz w:val="20"/>
          <w:szCs w:val="20"/>
        </w:rPr>
      </w:pPr>
      <w:r w:rsidRPr="00805918">
        <w:rPr>
          <w:rFonts w:ascii="微軟正黑體" w:eastAsia="微軟正黑體" w:hAnsi="微軟正黑體"/>
          <w:noProof/>
          <w:color w:val="auto"/>
        </w:rPr>
        <w:drawing>
          <wp:anchor distT="0" distB="0" distL="114300" distR="114300" simplePos="0" relativeHeight="251820032" behindDoc="0" locked="0" layoutInCell="1" allowOverlap="0" wp14:anchorId="23170D68" wp14:editId="466A1237">
            <wp:simplePos x="0" y="0"/>
            <wp:positionH relativeFrom="margin">
              <wp:align>center</wp:align>
            </wp:positionH>
            <wp:positionV relativeFrom="margin">
              <wp:posOffset>2422525</wp:posOffset>
            </wp:positionV>
            <wp:extent cx="5419260" cy="3060000"/>
            <wp:effectExtent l="0" t="0" r="0" b="0"/>
            <wp:wrapTopAndBottom/>
            <wp:docPr id="143859" name="Picture 143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59" name="Picture 143859"/>
                    <pic:cNvPicPr/>
                  </pic:nvPicPr>
                  <pic:blipFill rotWithShape="1">
                    <a:blip r:embed="rId47"/>
                    <a:srcRect l="4292" t="26096" b="37261"/>
                    <a:stretch/>
                  </pic:blipFill>
                  <pic:spPr bwMode="auto">
                    <a:xfrm>
                      <a:off x="0" y="0"/>
                      <a:ext cx="5419260" cy="306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75229" w:rsidRPr="00805918">
        <w:rPr>
          <w:rFonts w:asciiTheme="minorHAnsi" w:eastAsia="Frutiger 45 Light" w:hAnsiTheme="minorHAnsi" w:cs="Frutiger 45 Light"/>
          <w:color w:val="auto"/>
          <w:sz w:val="20"/>
          <w:szCs w:val="20"/>
        </w:rPr>
        <w:t xml:space="preserve">To adapt to the dynamic landscape in the industry, we have put together a </w:t>
      </w:r>
      <w:r w:rsidR="00475229" w:rsidRPr="00805918">
        <w:rPr>
          <w:rFonts w:asciiTheme="minorHAnsi" w:eastAsia="Frutiger 45 Light" w:hAnsiTheme="minorHAnsi" w:cs="Frutiger 45 Light"/>
          <w:i/>
          <w:iCs/>
          <w:color w:val="auto"/>
          <w:sz w:val="20"/>
          <w:szCs w:val="20"/>
        </w:rPr>
        <w:t xml:space="preserve">Continuous Learning Framework </w:t>
      </w:r>
      <w:r w:rsidR="00475229" w:rsidRPr="00805918">
        <w:rPr>
          <w:rFonts w:asciiTheme="minorHAnsi" w:eastAsia="Frutiger 45 Light" w:hAnsiTheme="minorHAnsi" w:cs="Frutiger 45 Light"/>
          <w:color w:val="auto"/>
          <w:sz w:val="20"/>
          <w:szCs w:val="20"/>
        </w:rPr>
        <w:t>to enable our leaders and supervisors to pursue continuous learning on key skills. We have identified core skills for each job level to support competency development, for example, communication skills, project management skills and facilitation skills and so on. Based on this framework, we provide a range of leadership, supervisory and personal effectiveness training to meet staff training needs and support their development.</w:t>
      </w:r>
    </w:p>
    <w:p w:rsidR="00030BC0" w:rsidRDefault="00030BC0" w:rsidP="00155420">
      <w:pPr>
        <w:spacing w:after="0" w:line="240" w:lineRule="auto"/>
        <w:ind w:left="0" w:right="0" w:firstLine="0"/>
        <w:rPr>
          <w:rFonts w:ascii="微軟正黑體" w:eastAsia="微軟正黑體" w:hAnsi="微軟正黑體"/>
          <w:color w:val="auto"/>
          <w:szCs w:val="18"/>
        </w:rPr>
      </w:pPr>
    </w:p>
    <w:p w:rsidR="008B167B" w:rsidRPr="00155420" w:rsidRDefault="008B167B" w:rsidP="00030BC0">
      <w:pPr>
        <w:spacing w:after="0" w:line="240" w:lineRule="auto"/>
        <w:ind w:left="0" w:right="0" w:firstLine="0"/>
        <w:rPr>
          <w:rFonts w:ascii="MHeiHK-Bold" w:eastAsia="MHeiHK-Bold" w:hAnsiTheme="minorHAnsi" w:cs="MHeiHK-Bold"/>
          <w:color w:val="auto"/>
          <w:sz w:val="23"/>
          <w:szCs w:val="23"/>
        </w:rPr>
      </w:pPr>
      <w:r w:rsidRPr="00155420">
        <w:rPr>
          <w:rFonts w:ascii="MHeiHK-Bold" w:eastAsia="MHeiHK-Bold" w:hAnsiTheme="minorHAnsi" w:cs="MHeiHK-Bold" w:hint="eastAsia"/>
          <w:b/>
          <w:bCs/>
          <w:color w:val="auto"/>
          <w:sz w:val="23"/>
          <w:szCs w:val="23"/>
        </w:rPr>
        <w:t>培育人才</w:t>
      </w:r>
    </w:p>
    <w:p w:rsidR="008B167B" w:rsidRPr="00805918" w:rsidRDefault="008B167B"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805918">
        <w:rPr>
          <w:rFonts w:ascii="微軟正黑體" w:eastAsia="微軟正黑體" w:hAnsi="微軟正黑體" w:cs="MHeiHK-Light" w:hint="eastAsia"/>
          <w:color w:val="auto"/>
          <w:szCs w:val="18"/>
        </w:rPr>
        <w:t>我們持續投放資源發展人才，實踐「我們攜手進步、追求卓越、共創高峰」的僱員價值理念。</w:t>
      </w:r>
    </w:p>
    <w:p w:rsidR="008B167B" w:rsidRPr="00155420" w:rsidRDefault="008B167B" w:rsidP="00155420">
      <w:pPr>
        <w:autoSpaceDE w:val="0"/>
        <w:autoSpaceDN w:val="0"/>
        <w:adjustRightInd w:val="0"/>
        <w:spacing w:after="0" w:line="240" w:lineRule="auto"/>
        <w:ind w:left="0" w:right="0" w:firstLine="0"/>
        <w:rPr>
          <w:rFonts w:ascii="MHeiHK-Light" w:eastAsia="MHeiHK-Light" w:hAnsiTheme="minorHAnsi" w:cs="MHeiHK-Light"/>
          <w:color w:val="auto"/>
          <w:szCs w:val="18"/>
        </w:rPr>
      </w:pPr>
    </w:p>
    <w:p w:rsidR="000E1145" w:rsidRDefault="008B167B" w:rsidP="00030BC0">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805918">
        <w:rPr>
          <w:rFonts w:ascii="微軟正黑體" w:eastAsia="微軟正黑體" w:hAnsi="微軟正黑體" w:cs="MHeiHK-Light" w:hint="eastAsia"/>
          <w:color w:val="auto"/>
          <w:szCs w:val="18"/>
        </w:rPr>
        <w:t>為配合業界環境不時的變動，我們制訂出「</w:t>
      </w:r>
      <w:r w:rsidRPr="00685EF1">
        <w:rPr>
          <w:rFonts w:ascii="微軟正黑體" w:eastAsia="微軟正黑體" w:hAnsi="微軟正黑體" w:cs="MHeiHK-Light" w:hint="eastAsia"/>
          <w:i/>
          <w:color w:val="auto"/>
          <w:szCs w:val="18"/>
        </w:rPr>
        <w:t>持續學習框架</w:t>
      </w:r>
      <w:r w:rsidRPr="00805918">
        <w:rPr>
          <w:rFonts w:ascii="微軟正黑體" w:eastAsia="微軟正黑體" w:hAnsi="微軟正黑體" w:cs="MHeiHK-Light" w:hint="eastAsia"/>
          <w:color w:val="auto"/>
          <w:szCs w:val="18"/>
        </w:rPr>
        <w:t>」，讓我們的管理層及督導階層可持續學習主要的技能。我們為各職級制訂核心的技能以發展同事的潛能，例如：溝通技巧、項目管理技巧</w:t>
      </w:r>
      <w:proofErr w:type="gramStart"/>
      <w:r w:rsidRPr="00805918">
        <w:rPr>
          <w:rFonts w:ascii="微軟正黑體" w:eastAsia="微軟正黑體" w:hAnsi="微軟正黑體" w:cs="MHeiHK-Light" w:hint="eastAsia"/>
          <w:color w:val="auto"/>
          <w:szCs w:val="18"/>
        </w:rPr>
        <w:t>及促導技巧</w:t>
      </w:r>
      <w:proofErr w:type="gramEnd"/>
      <w:r w:rsidRPr="00805918">
        <w:rPr>
          <w:rFonts w:ascii="微軟正黑體" w:eastAsia="微軟正黑體" w:hAnsi="微軟正黑體" w:cs="MHeiHK-Light" w:hint="eastAsia"/>
          <w:color w:val="auto"/>
          <w:szCs w:val="18"/>
        </w:rPr>
        <w:t>等。在框架之上，我們提供一連串有關領導才能、督導及個人效率的培訓，滿足員工培訓的需要及支持其長遠發展。</w:t>
      </w:r>
    </w:p>
    <w:p w:rsidR="00030BC0" w:rsidRDefault="00030BC0" w:rsidP="00030BC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030BC0" w:rsidRDefault="00030BC0" w:rsidP="00030BC0">
      <w:pPr>
        <w:autoSpaceDE w:val="0"/>
        <w:autoSpaceDN w:val="0"/>
        <w:adjustRightInd w:val="0"/>
        <w:spacing w:after="0" w:line="240" w:lineRule="auto"/>
        <w:ind w:left="0" w:right="0" w:firstLine="0"/>
        <w:rPr>
          <w:color w:val="auto"/>
        </w:rPr>
      </w:pPr>
    </w:p>
    <w:p w:rsidR="00030BC0" w:rsidRDefault="00030BC0" w:rsidP="00030BC0">
      <w:pPr>
        <w:autoSpaceDE w:val="0"/>
        <w:autoSpaceDN w:val="0"/>
        <w:adjustRightInd w:val="0"/>
        <w:spacing w:after="0" w:line="240" w:lineRule="auto"/>
        <w:ind w:left="0" w:right="0" w:firstLine="0"/>
        <w:rPr>
          <w:color w:val="auto"/>
        </w:rPr>
      </w:pPr>
    </w:p>
    <w:p w:rsidR="00030BC0" w:rsidRDefault="00030BC0" w:rsidP="00030BC0">
      <w:pPr>
        <w:autoSpaceDE w:val="0"/>
        <w:autoSpaceDN w:val="0"/>
        <w:adjustRightInd w:val="0"/>
        <w:spacing w:after="0" w:line="240" w:lineRule="auto"/>
        <w:ind w:left="0" w:right="0" w:firstLine="0"/>
        <w:rPr>
          <w:color w:val="auto"/>
        </w:rPr>
      </w:pPr>
    </w:p>
    <w:p w:rsidR="00030BC0" w:rsidRPr="00155420" w:rsidRDefault="00030BC0" w:rsidP="00030BC0">
      <w:pPr>
        <w:autoSpaceDE w:val="0"/>
        <w:autoSpaceDN w:val="0"/>
        <w:adjustRightInd w:val="0"/>
        <w:spacing w:after="0" w:line="240" w:lineRule="auto"/>
        <w:ind w:left="0" w:right="0" w:firstLine="0"/>
        <w:rPr>
          <w:color w:val="auto"/>
        </w:rPr>
        <w:sectPr w:rsidR="00030BC0" w:rsidRPr="00155420" w:rsidSect="00030BC0">
          <w:headerReference w:type="even" r:id="rId48"/>
          <w:headerReference w:type="default" r:id="rId49"/>
          <w:footerReference w:type="even" r:id="rId50"/>
          <w:footerReference w:type="default" r:id="rId51"/>
          <w:headerReference w:type="first" r:id="rId52"/>
          <w:footerReference w:type="first" r:id="rId53"/>
          <w:footnotePr>
            <w:numRestart w:val="eachPage"/>
          </w:footnotePr>
          <w:pgSz w:w="11906" w:h="16838"/>
          <w:pgMar w:top="1134" w:right="851" w:bottom="1134" w:left="851" w:header="720" w:footer="170" w:gutter="0"/>
          <w:cols w:num="2" w:space="566" w:equalWidth="0">
            <w:col w:w="5102" w:space="566"/>
            <w:col w:w="4536"/>
          </w:cols>
        </w:sectPr>
      </w:pPr>
    </w:p>
    <w:p w:rsidR="008B167B" w:rsidRPr="00805918" w:rsidRDefault="008B167B" w:rsidP="00155420">
      <w:pPr>
        <w:pStyle w:val="Pa5"/>
        <w:spacing w:line="240" w:lineRule="auto"/>
        <w:jc w:val="both"/>
        <w:rPr>
          <w:rStyle w:val="A3"/>
          <w:rFonts w:asciiTheme="minorHAnsi"/>
          <w:color w:val="auto"/>
          <w:sz w:val="20"/>
          <w:szCs w:val="20"/>
        </w:rPr>
      </w:pPr>
      <w:r w:rsidRPr="00805918">
        <w:rPr>
          <w:rStyle w:val="A3"/>
          <w:rFonts w:asciiTheme="minorHAnsi"/>
          <w:color w:val="auto"/>
          <w:sz w:val="20"/>
          <w:szCs w:val="20"/>
        </w:rPr>
        <w:t xml:space="preserve">We offer sponsorships to our people to pursue education or professional studies related to their work to facilitate their long-term career development. We have a </w:t>
      </w:r>
      <w:r w:rsidRPr="00805918">
        <w:rPr>
          <w:rStyle w:val="A3"/>
          <w:rFonts w:asciiTheme="minorHAnsi"/>
          <w:i/>
          <w:iCs/>
          <w:color w:val="auto"/>
          <w:sz w:val="20"/>
          <w:szCs w:val="20"/>
        </w:rPr>
        <w:t xml:space="preserve">Career Progression Scheme </w:t>
      </w:r>
      <w:r w:rsidRPr="00805918">
        <w:rPr>
          <w:rStyle w:val="A3"/>
          <w:rFonts w:asciiTheme="minorHAnsi"/>
          <w:color w:val="auto"/>
          <w:sz w:val="20"/>
          <w:szCs w:val="20"/>
        </w:rPr>
        <w:t xml:space="preserve">that offers a systematic professional advancement plan for our technical employees in the Engineering and Procurement Department. Under the scheme, technical staff members are provided with a clear career path and they are promoted accordingly once he or she has gained recognition for satisfactory performance during a specific term of service and has passed internal assessments. In addition, staff members can apply to our scholarship scheme for their children, which recognizes outstanding academic achievements. </w:t>
      </w:r>
    </w:p>
    <w:p w:rsidR="008B167B" w:rsidRPr="00805918" w:rsidRDefault="008B167B" w:rsidP="00155420">
      <w:pPr>
        <w:spacing w:after="0" w:line="240" w:lineRule="auto"/>
        <w:rPr>
          <w:rFonts w:asciiTheme="minorHAnsi" w:hAnsiTheme="minorHAnsi"/>
          <w:color w:val="auto"/>
          <w:sz w:val="20"/>
          <w:szCs w:val="20"/>
        </w:rPr>
      </w:pPr>
    </w:p>
    <w:p w:rsidR="008B167B" w:rsidRPr="00805918" w:rsidRDefault="008B167B" w:rsidP="00155420">
      <w:pPr>
        <w:pStyle w:val="Pa5"/>
        <w:spacing w:line="240" w:lineRule="auto"/>
        <w:jc w:val="both"/>
        <w:rPr>
          <w:rStyle w:val="A3"/>
          <w:rFonts w:asciiTheme="minorHAnsi"/>
          <w:color w:val="auto"/>
          <w:sz w:val="20"/>
          <w:szCs w:val="20"/>
        </w:rPr>
      </w:pPr>
      <w:r w:rsidRPr="00805918">
        <w:rPr>
          <w:rStyle w:val="A3"/>
          <w:rFonts w:asciiTheme="minorHAnsi"/>
          <w:color w:val="auto"/>
          <w:sz w:val="20"/>
          <w:szCs w:val="20"/>
        </w:rPr>
        <w:t xml:space="preserve">During the reporting period, a total of 71,978 training hours were delivered to 1,342 (headcount as of 31 Dec 2017) staff across Hong Kong and Mainland China. </w:t>
      </w:r>
    </w:p>
    <w:p w:rsidR="008B167B" w:rsidRPr="00805918" w:rsidRDefault="008B167B" w:rsidP="00A415E1">
      <w:pPr>
        <w:autoSpaceDE w:val="0"/>
        <w:autoSpaceDN w:val="0"/>
        <w:adjustRightInd w:val="0"/>
        <w:spacing w:after="0" w:line="240" w:lineRule="auto"/>
        <w:ind w:left="0" w:right="-85" w:firstLine="0"/>
        <w:rPr>
          <w:rFonts w:ascii="微軟正黑體" w:eastAsia="微軟正黑體" w:hAnsi="微軟正黑體" w:cs="MHeiHK-Light"/>
          <w:color w:val="auto"/>
          <w:szCs w:val="18"/>
        </w:rPr>
      </w:pPr>
      <w:r w:rsidRPr="00805918">
        <w:rPr>
          <w:rFonts w:ascii="微軟正黑體" w:eastAsia="微軟正黑體" w:hAnsi="微軟正黑體" w:cs="MHeiHK-Light" w:hint="eastAsia"/>
          <w:color w:val="auto"/>
          <w:szCs w:val="18"/>
        </w:rPr>
        <w:t>我們亦為僱員提供培訓資助，讓其接受工作相關的教育或獲取專業培訓，有助他</w:t>
      </w:r>
      <w:r w:rsidRPr="00805918">
        <w:rPr>
          <w:rFonts w:ascii="微軟正黑體" w:eastAsia="微軟正黑體" w:hAnsi="微軟正黑體" w:cs="MHeiHK-Light"/>
          <w:color w:val="auto"/>
          <w:szCs w:val="18"/>
        </w:rPr>
        <w:t>/</w:t>
      </w:r>
      <w:r w:rsidRPr="00805918">
        <w:rPr>
          <w:rFonts w:ascii="微軟正黑體" w:eastAsia="微軟正黑體" w:hAnsi="微軟正黑體" w:cs="MHeiHK-Light" w:hint="eastAsia"/>
          <w:color w:val="auto"/>
          <w:szCs w:val="18"/>
        </w:rPr>
        <w:t>她們的長遠事業發展。我們的「職業生涯發展計劃」，為工程及</w:t>
      </w:r>
      <w:proofErr w:type="gramStart"/>
      <w:r w:rsidRPr="00805918">
        <w:rPr>
          <w:rFonts w:ascii="微軟正黑體" w:eastAsia="微軟正黑體" w:hAnsi="微軟正黑體" w:cs="MHeiHK-Light" w:hint="eastAsia"/>
          <w:color w:val="auto"/>
          <w:szCs w:val="18"/>
        </w:rPr>
        <w:t>採購部的技術</w:t>
      </w:r>
      <w:proofErr w:type="gramEnd"/>
      <w:r w:rsidRPr="00805918">
        <w:rPr>
          <w:rFonts w:ascii="微軟正黑體" w:eastAsia="微軟正黑體" w:hAnsi="微軟正黑體" w:cs="MHeiHK-Light" w:hint="eastAsia"/>
          <w:color w:val="auto"/>
          <w:szCs w:val="18"/>
        </w:rPr>
        <w:t>員工提供有系統的專業晉升階梯。此計劃為技術僱員提供清晰的事業前景。當他</w:t>
      </w:r>
      <w:r w:rsidRPr="00805918">
        <w:rPr>
          <w:rFonts w:ascii="微軟正黑體" w:eastAsia="微軟正黑體" w:hAnsi="微軟正黑體" w:cs="MHeiHK-Light"/>
          <w:color w:val="auto"/>
          <w:szCs w:val="18"/>
        </w:rPr>
        <w:t>/</w:t>
      </w:r>
      <w:r w:rsidRPr="00805918">
        <w:rPr>
          <w:rFonts w:ascii="微軟正黑體" w:eastAsia="微軟正黑體" w:hAnsi="微軟正黑體" w:cs="MHeiHK-Light" w:hint="eastAsia"/>
          <w:color w:val="auto"/>
          <w:szCs w:val="18"/>
        </w:rPr>
        <w:t>她們在公司工作一段指定時間後而又表現良好，以及通過內部考核後就可獲得晉升。</w:t>
      </w:r>
      <w:proofErr w:type="gramStart"/>
      <w:r w:rsidRPr="00805918">
        <w:rPr>
          <w:rFonts w:ascii="微軟正黑體" w:eastAsia="微軟正黑體" w:hAnsi="微軟正黑體" w:cs="MHeiHK-Light" w:hint="eastAsia"/>
          <w:color w:val="auto"/>
          <w:szCs w:val="18"/>
        </w:rPr>
        <w:t>此外，</w:t>
      </w:r>
      <w:proofErr w:type="gramEnd"/>
      <w:r w:rsidRPr="00805918">
        <w:rPr>
          <w:rFonts w:ascii="微軟正黑體" w:eastAsia="微軟正黑體" w:hAnsi="微軟正黑體" w:cs="MHeiHK-Light" w:hint="eastAsia"/>
          <w:color w:val="auto"/>
          <w:szCs w:val="18"/>
        </w:rPr>
        <w:t>公司亦提供獎學金計劃表揚僱員子女傑出的學業成就，所有僱員均可申請。</w:t>
      </w:r>
    </w:p>
    <w:p w:rsidR="008B167B" w:rsidRDefault="008B167B"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7A3B43" w:rsidRPr="00805918" w:rsidRDefault="007A3B43"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7A3B43" w:rsidRDefault="008B167B" w:rsidP="00155420">
      <w:pPr>
        <w:pStyle w:val="Pa5"/>
        <w:spacing w:line="240" w:lineRule="auto"/>
        <w:jc w:val="both"/>
        <w:rPr>
          <w:rFonts w:ascii="微軟正黑體" w:eastAsia="微軟正黑體" w:hAnsi="微軟正黑體" w:cs="MHeiHK-Light"/>
          <w:sz w:val="18"/>
          <w:szCs w:val="18"/>
        </w:rPr>
      </w:pPr>
      <w:r w:rsidRPr="00805918">
        <w:rPr>
          <w:rFonts w:ascii="微軟正黑體" w:eastAsia="微軟正黑體" w:hAnsi="微軟正黑體" w:cs="MHeiHK-Light" w:hint="eastAsia"/>
          <w:sz w:val="18"/>
          <w:szCs w:val="18"/>
        </w:rPr>
        <w:t>在報告期內，香港及中國內地</w:t>
      </w:r>
      <w:r w:rsidRPr="00805918">
        <w:rPr>
          <w:rFonts w:ascii="微軟正黑體" w:eastAsia="微軟正黑體" w:hAnsi="微軟正黑體" w:cs="MHeiHK-Light"/>
          <w:sz w:val="18"/>
          <w:szCs w:val="18"/>
        </w:rPr>
        <w:t>1,342</w:t>
      </w:r>
      <w:r w:rsidRPr="00805918">
        <w:rPr>
          <w:rFonts w:ascii="微軟正黑體" w:eastAsia="微軟正黑體" w:hAnsi="微軟正黑體" w:cs="MHeiHK-Light" w:hint="eastAsia"/>
          <w:sz w:val="18"/>
          <w:szCs w:val="18"/>
        </w:rPr>
        <w:t>名僱員</w:t>
      </w:r>
      <w:r w:rsidRPr="00805918">
        <w:rPr>
          <w:rFonts w:ascii="微軟正黑體" w:eastAsia="微軟正黑體" w:hAnsi="微軟正黑體" w:cs="MHeiHK-Light"/>
          <w:sz w:val="18"/>
          <w:szCs w:val="18"/>
        </w:rPr>
        <w:t>(2017</w:t>
      </w:r>
      <w:r w:rsidRPr="00805918">
        <w:rPr>
          <w:rFonts w:ascii="微軟正黑體" w:eastAsia="微軟正黑體" w:hAnsi="微軟正黑體" w:cs="MHeiHK-Light" w:hint="eastAsia"/>
          <w:sz w:val="18"/>
          <w:szCs w:val="18"/>
        </w:rPr>
        <w:t>年</w:t>
      </w:r>
      <w:r w:rsidRPr="00805918">
        <w:rPr>
          <w:rFonts w:ascii="微軟正黑體" w:eastAsia="微軟正黑體" w:hAnsi="微軟正黑體" w:cs="MHeiHK-Light"/>
          <w:sz w:val="18"/>
          <w:szCs w:val="18"/>
        </w:rPr>
        <w:t>12</w:t>
      </w:r>
      <w:r w:rsidRPr="00805918">
        <w:rPr>
          <w:rFonts w:ascii="微軟正黑體" w:eastAsia="微軟正黑體" w:hAnsi="微軟正黑體" w:cs="MHeiHK-Light" w:hint="eastAsia"/>
          <w:sz w:val="18"/>
          <w:szCs w:val="18"/>
        </w:rPr>
        <w:t>月</w:t>
      </w:r>
      <w:r w:rsidRPr="00805918">
        <w:rPr>
          <w:rFonts w:ascii="微軟正黑體" w:eastAsia="微軟正黑體" w:hAnsi="微軟正黑體" w:cs="MHeiHK-Light"/>
          <w:sz w:val="18"/>
          <w:szCs w:val="18"/>
        </w:rPr>
        <w:t>31</w:t>
      </w:r>
      <w:r w:rsidRPr="00805918">
        <w:rPr>
          <w:rFonts w:ascii="微軟正黑體" w:eastAsia="微軟正黑體" w:hAnsi="微軟正黑體" w:cs="MHeiHK-Light" w:hint="eastAsia"/>
          <w:sz w:val="18"/>
          <w:szCs w:val="18"/>
        </w:rPr>
        <w:t>日的僱員人數</w:t>
      </w:r>
      <w:r w:rsidRPr="00805918">
        <w:rPr>
          <w:rFonts w:ascii="微軟正黑體" w:eastAsia="微軟正黑體" w:hAnsi="微軟正黑體" w:cs="MHeiHK-Light"/>
          <w:sz w:val="18"/>
          <w:szCs w:val="18"/>
        </w:rPr>
        <w:t>)</w:t>
      </w:r>
      <w:r w:rsidRPr="00805918">
        <w:rPr>
          <w:rFonts w:ascii="微軟正黑體" w:eastAsia="微軟正黑體" w:hAnsi="微軟正黑體" w:cs="MHeiHK-Light" w:hint="eastAsia"/>
          <w:sz w:val="18"/>
          <w:szCs w:val="18"/>
        </w:rPr>
        <w:t>接受共</w:t>
      </w:r>
      <w:r w:rsidRPr="00805918">
        <w:rPr>
          <w:rFonts w:ascii="微軟正黑體" w:eastAsia="微軟正黑體" w:hAnsi="微軟正黑體" w:cs="MHeiHK-Light"/>
          <w:sz w:val="18"/>
          <w:szCs w:val="18"/>
        </w:rPr>
        <w:t xml:space="preserve">71,978 </w:t>
      </w:r>
      <w:r w:rsidRPr="00805918">
        <w:rPr>
          <w:rFonts w:ascii="微軟正黑體" w:eastAsia="微軟正黑體" w:hAnsi="微軟正黑體" w:cs="MHeiHK-Light" w:hint="eastAsia"/>
          <w:sz w:val="18"/>
          <w:szCs w:val="18"/>
        </w:rPr>
        <w:t>小時的培訓。</w:t>
      </w:r>
      <w:r w:rsidRPr="00805918">
        <w:rPr>
          <w:rFonts w:ascii="微軟正黑體" w:eastAsia="微軟正黑體" w:hAnsi="微軟正黑體" w:cs="MHeiHK-Light"/>
          <w:sz w:val="18"/>
          <w:szCs w:val="18"/>
        </w:rPr>
        <w:t xml:space="preserve"> </w:t>
      </w:r>
    </w:p>
    <w:p w:rsidR="00CB47EE" w:rsidRDefault="00CB47EE" w:rsidP="00CB47EE"/>
    <w:p w:rsidR="00CB47EE" w:rsidRPr="00CB47EE" w:rsidRDefault="00CB47EE" w:rsidP="00CB47EE">
      <w:pPr>
        <w:sectPr w:rsidR="00CB47EE" w:rsidRPr="00CB47EE" w:rsidSect="00CB47EE">
          <w:footnotePr>
            <w:numRestart w:val="eachPage"/>
          </w:footnotePr>
          <w:type w:val="continuous"/>
          <w:pgSz w:w="11906" w:h="16838"/>
          <w:pgMar w:top="1134" w:right="851" w:bottom="1134" w:left="851" w:header="720" w:footer="170" w:gutter="0"/>
          <w:cols w:num="2" w:space="565" w:equalWidth="0">
            <w:col w:w="5103" w:space="565"/>
            <w:col w:w="4536"/>
          </w:cols>
        </w:sectPr>
      </w:pPr>
    </w:p>
    <w:p w:rsidR="00901D98" w:rsidRPr="00155420" w:rsidRDefault="00CB47EE" w:rsidP="00155420">
      <w:pPr>
        <w:pStyle w:val="Pa5"/>
        <w:spacing w:line="240" w:lineRule="auto"/>
        <w:jc w:val="both"/>
        <w:rPr>
          <w:rFonts w:cs="Frutiger 45 Light"/>
          <w:sz w:val="18"/>
          <w:szCs w:val="18"/>
        </w:rPr>
      </w:pPr>
      <w:r w:rsidRPr="00805918">
        <w:rPr>
          <w:rFonts w:ascii="微軟正黑體" w:eastAsia="微軟正黑體" w:hAnsi="微軟正黑體"/>
          <w:noProof/>
        </w:rPr>
        <w:drawing>
          <wp:anchor distT="0" distB="0" distL="114300" distR="114300" simplePos="0" relativeHeight="251822080" behindDoc="0" locked="0" layoutInCell="1" allowOverlap="0" wp14:anchorId="6C45AC26" wp14:editId="47EA295C">
            <wp:simplePos x="0" y="0"/>
            <wp:positionH relativeFrom="margin">
              <wp:align>center</wp:align>
            </wp:positionH>
            <wp:positionV relativeFrom="margin">
              <wp:posOffset>8290560</wp:posOffset>
            </wp:positionV>
            <wp:extent cx="4490721" cy="900000"/>
            <wp:effectExtent l="0" t="0" r="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59" name="Picture 143859"/>
                    <pic:cNvPicPr/>
                  </pic:nvPicPr>
                  <pic:blipFill rotWithShape="1">
                    <a:blip r:embed="rId47"/>
                    <a:srcRect l="15700" t="87203" r="10628" b="2786"/>
                    <a:stretch/>
                  </pic:blipFill>
                  <pic:spPr bwMode="auto">
                    <a:xfrm>
                      <a:off x="0" y="0"/>
                      <a:ext cx="4490721" cy="90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F1002" w:rsidRPr="00155420">
        <w:br w:type="page"/>
      </w:r>
      <w:r w:rsidR="00901D98" w:rsidRPr="00155420">
        <w:rPr>
          <w:rFonts w:asciiTheme="minorHAnsi" w:eastAsia="Frutiger 57Cn" w:cs="Frutiger 57Cn"/>
          <w:b/>
          <w:bCs/>
          <w:sz w:val="20"/>
          <w:szCs w:val="20"/>
        </w:rPr>
        <w:lastRenderedPageBreak/>
        <w:t xml:space="preserve"> </w:t>
      </w:r>
    </w:p>
    <w:p w:rsidR="00500508" w:rsidRPr="00155420" w:rsidRDefault="00500508" w:rsidP="007A3B43">
      <w:pPr>
        <w:autoSpaceDE w:val="0"/>
        <w:autoSpaceDN w:val="0"/>
        <w:adjustRightInd w:val="0"/>
        <w:spacing w:after="0" w:line="240" w:lineRule="auto"/>
        <w:ind w:left="0" w:right="0" w:firstLine="0"/>
        <w:jc w:val="left"/>
        <w:rPr>
          <w:rFonts w:asciiTheme="minorHAnsi" w:eastAsia="Frutiger 57Cn" w:hAnsiTheme="minorHAnsi" w:cs="Frutiger 57Cn"/>
          <w:color w:val="auto"/>
          <w:szCs w:val="18"/>
        </w:rPr>
      </w:pPr>
      <w:r w:rsidRPr="00155420">
        <w:rPr>
          <w:rFonts w:asciiTheme="minorHAnsi" w:eastAsia="Frutiger 57Cn" w:hAnsiTheme="minorHAnsi" w:cs="Frutiger 57Cn"/>
          <w:b/>
          <w:bCs/>
          <w:color w:val="auto"/>
          <w:szCs w:val="18"/>
        </w:rPr>
        <w:t xml:space="preserve">Case Study </w:t>
      </w:r>
    </w:p>
    <w:p w:rsidR="00901D98" w:rsidRDefault="00901D98" w:rsidP="007A3B43">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r w:rsidRPr="00155420">
        <w:rPr>
          <w:rFonts w:ascii="微軟正黑體" w:eastAsia="微軟正黑體" w:hAnsi="微軟正黑體" w:cs="UTWIMS+MHeiHK-Heavy" w:hint="eastAsia"/>
          <w:b/>
          <w:bCs/>
          <w:color w:val="auto"/>
          <w:szCs w:val="18"/>
        </w:rPr>
        <w:t>參考實例</w:t>
      </w:r>
    </w:p>
    <w:p w:rsidR="00685EF1" w:rsidRPr="00155420" w:rsidRDefault="00685EF1" w:rsidP="007A3B43">
      <w:pPr>
        <w:autoSpaceDE w:val="0"/>
        <w:autoSpaceDN w:val="0"/>
        <w:adjustRightInd w:val="0"/>
        <w:spacing w:after="0" w:line="240" w:lineRule="auto"/>
        <w:ind w:left="0" w:right="0" w:firstLine="0"/>
        <w:jc w:val="left"/>
        <w:rPr>
          <w:rFonts w:ascii="微軟正黑體" w:eastAsia="微軟正黑體" w:hAnsi="微軟正黑體" w:cs="UTWIMS+MHeiHK-Heavy"/>
          <w:color w:val="auto"/>
          <w:szCs w:val="18"/>
        </w:rPr>
      </w:pPr>
    </w:p>
    <w:p w:rsidR="00901D98" w:rsidRPr="00155420" w:rsidRDefault="00901D98" w:rsidP="00155420">
      <w:pPr>
        <w:pStyle w:val="Pa5"/>
        <w:spacing w:line="240" w:lineRule="auto"/>
        <w:jc w:val="both"/>
        <w:rPr>
          <w:rFonts w:asciiTheme="minorHAnsi" w:cs="Frutiger 45 Light"/>
        </w:rPr>
      </w:pPr>
      <w:r w:rsidRPr="00155420">
        <w:rPr>
          <w:rFonts w:asciiTheme="minorHAnsi" w:cs="Frutiger 45 Light"/>
          <w:b/>
          <w:bCs/>
        </w:rPr>
        <w:t xml:space="preserve">Talent Development Programme </w:t>
      </w:r>
    </w:p>
    <w:p w:rsidR="00901D98" w:rsidRPr="00155420" w:rsidRDefault="00901D98" w:rsidP="00155420">
      <w:pPr>
        <w:pStyle w:val="Pa5"/>
        <w:spacing w:line="240" w:lineRule="auto"/>
        <w:jc w:val="both"/>
        <w:rPr>
          <w:rFonts w:asciiTheme="minorHAnsi" w:cs="Frutiger 45 Light"/>
          <w:sz w:val="20"/>
          <w:szCs w:val="20"/>
        </w:rPr>
      </w:pPr>
      <w:r w:rsidRPr="00155420">
        <w:rPr>
          <w:rStyle w:val="A3"/>
          <w:rFonts w:asciiTheme="minorHAnsi"/>
          <w:color w:val="auto"/>
          <w:sz w:val="20"/>
          <w:szCs w:val="20"/>
        </w:rPr>
        <w:t xml:space="preserve">The </w:t>
      </w:r>
      <w:r w:rsidRPr="00155420">
        <w:rPr>
          <w:rStyle w:val="A3"/>
          <w:rFonts w:asciiTheme="minorHAnsi"/>
          <w:i/>
          <w:iCs/>
          <w:color w:val="auto"/>
          <w:sz w:val="20"/>
          <w:szCs w:val="20"/>
        </w:rPr>
        <w:t xml:space="preserve">Talent Development Programme </w:t>
      </w:r>
      <w:r w:rsidRPr="00155420">
        <w:rPr>
          <w:rStyle w:val="A3"/>
          <w:rFonts w:asciiTheme="minorHAnsi"/>
          <w:color w:val="auto"/>
          <w:sz w:val="20"/>
          <w:szCs w:val="20"/>
        </w:rPr>
        <w:t xml:space="preserve">is designed to strengthen the succession pipeline for the critical positions in our Operations, Engineering and Procurement Departments. Staff showing high potential are identified and developed through a structured system. Various training and development opportunities are provided to participants, including 360-degree assessment, job rotation, cross-team improvement projects, coaching, mentorship scheme as well as exposure opportunities. By the end of 2017, 75% of the people who graduated from this programme have advanced in their careers. </w:t>
      </w:r>
    </w:p>
    <w:p w:rsidR="00805918" w:rsidRDefault="00805918" w:rsidP="00155420">
      <w:pPr>
        <w:pStyle w:val="Pa41"/>
        <w:spacing w:line="240" w:lineRule="auto"/>
        <w:jc w:val="both"/>
        <w:rPr>
          <w:rFonts w:ascii="微軟正黑體" w:eastAsia="微軟正黑體" w:hAnsi="微軟正黑體" w:cs="MHeiHK-Bold"/>
          <w:b/>
          <w:bCs/>
          <w:sz w:val="22"/>
          <w:szCs w:val="22"/>
        </w:rPr>
      </w:pPr>
    </w:p>
    <w:p w:rsidR="00901D98" w:rsidRPr="00155420" w:rsidRDefault="00901D98" w:rsidP="00155420">
      <w:pPr>
        <w:pStyle w:val="Pa41"/>
        <w:spacing w:line="240" w:lineRule="auto"/>
        <w:jc w:val="both"/>
        <w:rPr>
          <w:rFonts w:ascii="微軟正黑體" w:eastAsia="微軟正黑體" w:hAnsi="微軟正黑體" w:cs="MHeiHK-Bold"/>
          <w:sz w:val="22"/>
          <w:szCs w:val="22"/>
        </w:rPr>
      </w:pPr>
      <w:r w:rsidRPr="00155420">
        <w:rPr>
          <w:rFonts w:ascii="微軟正黑體" w:eastAsia="微軟正黑體" w:hAnsi="微軟正黑體" w:cs="MHeiHK-Bold" w:hint="eastAsia"/>
          <w:b/>
          <w:bCs/>
          <w:sz w:val="22"/>
          <w:szCs w:val="22"/>
        </w:rPr>
        <w:t>人才發展計劃</w:t>
      </w:r>
      <w:r w:rsidRPr="00155420">
        <w:rPr>
          <w:rFonts w:ascii="微軟正黑體" w:eastAsia="微軟正黑體" w:hAnsi="微軟正黑體" w:cs="MHeiHK-Bold"/>
          <w:b/>
          <w:bCs/>
          <w:sz w:val="22"/>
          <w:szCs w:val="22"/>
        </w:rPr>
        <w:t xml:space="preserve"> </w:t>
      </w:r>
    </w:p>
    <w:p w:rsidR="00901D98" w:rsidRPr="00155420" w:rsidRDefault="00901D98" w:rsidP="00155420">
      <w:pPr>
        <w:spacing w:after="0" w:line="240" w:lineRule="auto"/>
        <w:ind w:left="0" w:right="0" w:firstLine="0"/>
        <w:jc w:val="left"/>
        <w:rPr>
          <w:rStyle w:val="A3"/>
          <w:rFonts w:ascii="微軟正黑體" w:eastAsia="微軟正黑體" w:hAnsi="微軟正黑體" w:cs="MHeiHK-Light"/>
          <w:color w:val="auto"/>
        </w:rPr>
      </w:pPr>
      <w:r w:rsidRPr="00155420">
        <w:rPr>
          <w:rStyle w:val="A3"/>
          <w:rFonts w:ascii="微軟正黑體" w:eastAsia="微軟正黑體" w:hAnsi="微軟正黑體" w:cs="MHeiHK-Light" w:hint="eastAsia"/>
          <w:color w:val="auto"/>
        </w:rPr>
        <w:t>「</w:t>
      </w:r>
      <w:r w:rsidRPr="00685EF1">
        <w:rPr>
          <w:rStyle w:val="A3"/>
          <w:rFonts w:ascii="微軟正黑體" w:eastAsia="微軟正黑體" w:hAnsi="微軟正黑體" w:cs="MHeiHK-Light" w:hint="eastAsia"/>
          <w:i/>
          <w:color w:val="auto"/>
        </w:rPr>
        <w:t>人才發展計劃</w:t>
      </w:r>
      <w:r w:rsidRPr="00155420">
        <w:rPr>
          <w:rStyle w:val="A3"/>
          <w:rFonts w:ascii="微軟正黑體" w:eastAsia="微軟正黑體" w:hAnsi="微軟正黑體" w:cs="MHeiHK-Light" w:hint="eastAsia"/>
          <w:color w:val="auto"/>
        </w:rPr>
        <w:t>」旨在加強操作部、工程及採購部重要職位的繼任安排。公司發掘有潛質的僱員參與有系統的發展計劃。計劃為有關僱員提供多元化的培訓及發展機會，包括全方位的評估、工作輪調、跨部門改進計劃、輔導、導師計劃</w:t>
      </w:r>
      <w:proofErr w:type="gramStart"/>
      <w:r w:rsidRPr="00155420">
        <w:rPr>
          <w:rStyle w:val="A3"/>
          <w:rFonts w:ascii="微軟正黑體" w:eastAsia="微軟正黑體" w:hAnsi="微軟正黑體" w:cs="MHeiHK-Light" w:hint="eastAsia"/>
          <w:color w:val="auto"/>
        </w:rPr>
        <w:t>及拓闊眼界</w:t>
      </w:r>
      <w:proofErr w:type="gramEnd"/>
      <w:r w:rsidRPr="00155420">
        <w:rPr>
          <w:rStyle w:val="A3"/>
          <w:rFonts w:ascii="微軟正黑體" w:eastAsia="微軟正黑體" w:hAnsi="微軟正黑體" w:cs="MHeiHK-Light" w:hint="eastAsia"/>
          <w:color w:val="auto"/>
        </w:rPr>
        <w:t>的機會。截至</w:t>
      </w:r>
      <w:r w:rsidRPr="00155420">
        <w:rPr>
          <w:rStyle w:val="A3"/>
          <w:rFonts w:ascii="微軟正黑體" w:eastAsia="微軟正黑體" w:hAnsi="微軟正黑體" w:cs="MHeiHK-Light"/>
          <w:color w:val="auto"/>
        </w:rPr>
        <w:t>2017</w:t>
      </w:r>
      <w:r w:rsidRPr="00155420">
        <w:rPr>
          <w:rStyle w:val="A3"/>
          <w:rFonts w:ascii="微軟正黑體" w:eastAsia="微軟正黑體" w:hAnsi="微軟正黑體" w:cs="MHeiHK-Light" w:hint="eastAsia"/>
          <w:color w:val="auto"/>
        </w:rPr>
        <w:t>年年底，</w:t>
      </w:r>
      <w:r w:rsidRPr="00155420">
        <w:rPr>
          <w:rStyle w:val="A3"/>
          <w:rFonts w:ascii="微軟正黑體" w:eastAsia="微軟正黑體" w:hAnsi="微軟正黑體" w:cs="MHeiHK-Light"/>
          <w:color w:val="auto"/>
        </w:rPr>
        <w:t>75%</w:t>
      </w:r>
      <w:r w:rsidRPr="00155420">
        <w:rPr>
          <w:rStyle w:val="A3"/>
          <w:rFonts w:ascii="微軟正黑體" w:eastAsia="微軟正黑體" w:hAnsi="微軟正黑體" w:cs="MHeiHK-Light" w:hint="eastAsia"/>
          <w:color w:val="auto"/>
        </w:rPr>
        <w:t>參與計劃的同事在事業上得到發展。</w:t>
      </w:r>
    </w:p>
    <w:p w:rsidR="00901D98" w:rsidRDefault="00901D98" w:rsidP="00155420">
      <w:pPr>
        <w:spacing w:after="0" w:line="240" w:lineRule="auto"/>
        <w:ind w:left="0" w:right="0" w:firstLine="0"/>
        <w:jc w:val="left"/>
        <w:rPr>
          <w:color w:val="auto"/>
        </w:rPr>
      </w:pPr>
    </w:p>
    <w:p w:rsidR="00805918" w:rsidRPr="00155420" w:rsidRDefault="00805918" w:rsidP="00155420">
      <w:pPr>
        <w:spacing w:after="0" w:line="240" w:lineRule="auto"/>
        <w:ind w:left="0" w:right="0" w:firstLine="0"/>
        <w:jc w:val="left"/>
        <w:rPr>
          <w:color w:val="auto"/>
        </w:rPr>
      </w:pPr>
    </w:p>
    <w:p w:rsidR="00901D98" w:rsidRPr="00155420" w:rsidRDefault="00901D98" w:rsidP="007A3B43">
      <w:pPr>
        <w:autoSpaceDE w:val="0"/>
        <w:autoSpaceDN w:val="0"/>
        <w:adjustRightInd w:val="0"/>
        <w:spacing w:after="0" w:line="240" w:lineRule="auto"/>
        <w:ind w:left="0" w:right="0" w:firstLine="0"/>
        <w:jc w:val="left"/>
        <w:rPr>
          <w:rFonts w:asciiTheme="minorHAnsi" w:eastAsia="Frutiger 57Cn" w:hAnsiTheme="minorHAnsi" w:cs="Frutiger 57Cn"/>
          <w:color w:val="auto"/>
          <w:szCs w:val="18"/>
        </w:rPr>
      </w:pPr>
      <w:r w:rsidRPr="00155420">
        <w:rPr>
          <w:rFonts w:asciiTheme="minorHAnsi" w:eastAsia="Frutiger 57Cn" w:hAnsiTheme="minorHAnsi" w:cs="Frutiger 57Cn"/>
          <w:b/>
          <w:bCs/>
          <w:color w:val="auto"/>
          <w:szCs w:val="18"/>
        </w:rPr>
        <w:t xml:space="preserve">Case Study </w:t>
      </w:r>
    </w:p>
    <w:p w:rsidR="00901D98" w:rsidRDefault="00901D98" w:rsidP="007A3B43">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r w:rsidRPr="00155420">
        <w:rPr>
          <w:rFonts w:ascii="微軟正黑體" w:eastAsia="微軟正黑體" w:hAnsi="微軟正黑體" w:cs="UTWIMS+MHeiHK-Heavy" w:hint="eastAsia"/>
          <w:b/>
          <w:bCs/>
          <w:color w:val="auto"/>
          <w:szCs w:val="18"/>
        </w:rPr>
        <w:t>參考實例</w:t>
      </w:r>
    </w:p>
    <w:p w:rsidR="00685EF1" w:rsidRPr="00155420" w:rsidRDefault="00685EF1" w:rsidP="007A3B43">
      <w:pPr>
        <w:autoSpaceDE w:val="0"/>
        <w:autoSpaceDN w:val="0"/>
        <w:adjustRightInd w:val="0"/>
        <w:spacing w:after="0" w:line="240" w:lineRule="auto"/>
        <w:ind w:left="0" w:right="0" w:firstLine="0"/>
        <w:jc w:val="left"/>
        <w:rPr>
          <w:rFonts w:ascii="微軟正黑體" w:eastAsia="微軟正黑體" w:hAnsi="微軟正黑體" w:cs="UTWIMS+MHeiHK-Heavy"/>
          <w:color w:val="auto"/>
          <w:szCs w:val="18"/>
        </w:rPr>
      </w:pPr>
    </w:p>
    <w:p w:rsidR="00901D98" w:rsidRPr="00155420" w:rsidRDefault="00901D98" w:rsidP="00155420">
      <w:pPr>
        <w:autoSpaceDE w:val="0"/>
        <w:autoSpaceDN w:val="0"/>
        <w:adjustRightInd w:val="0"/>
        <w:spacing w:after="0" w:line="240" w:lineRule="auto"/>
        <w:ind w:left="0" w:right="0" w:firstLine="0"/>
        <w:jc w:val="left"/>
        <w:rPr>
          <w:rFonts w:asciiTheme="minorHAnsi" w:eastAsia="Frutiger 45 Light" w:hAnsiTheme="minorHAnsi" w:cs="Frutiger 45 Light"/>
          <w:color w:val="auto"/>
          <w:sz w:val="24"/>
          <w:szCs w:val="24"/>
        </w:rPr>
      </w:pPr>
      <w:r w:rsidRPr="00155420">
        <w:rPr>
          <w:rFonts w:asciiTheme="minorHAnsi" w:eastAsia="Frutiger 45 Light" w:hAnsiTheme="minorHAnsi" w:cs="Frutiger 45 Light"/>
          <w:b/>
          <w:bCs/>
          <w:color w:val="auto"/>
          <w:sz w:val="24"/>
          <w:szCs w:val="24"/>
        </w:rPr>
        <w:t xml:space="preserve">Skills Development Sponsorship Scheme </w:t>
      </w:r>
    </w:p>
    <w:p w:rsidR="00901D98" w:rsidRDefault="00901D98"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i/>
          <w:iCs/>
          <w:color w:val="auto"/>
          <w:sz w:val="20"/>
          <w:szCs w:val="20"/>
        </w:rPr>
        <w:t xml:space="preserve">The Skills Development Sponsorship Scheme </w:t>
      </w:r>
      <w:r w:rsidRPr="00155420">
        <w:rPr>
          <w:rFonts w:asciiTheme="minorHAnsi" w:eastAsia="Frutiger 45 Light" w:hAnsiTheme="minorHAnsi" w:cs="Frutiger 45 Light"/>
          <w:color w:val="auto"/>
          <w:sz w:val="20"/>
          <w:szCs w:val="20"/>
        </w:rPr>
        <w:t xml:space="preserve">was launched in October 2016 to encourage our people to acquire relevant knowledge and skills to broaden their career development opportunities, while helping the Company enhance operational efficiency. Under the scheme, people in Operations Department, as well as Equipment Maintenance, and Facilities Maintenance sections of Engineering and Procurement Department are sponsored to learn to drive any one of the following vehicle types: light goods vehicles, private buses, heavy goods vehicles, or articulated vehicles. By the end of the reporting period, a total of 16 staff successfully acquired relevant driving licences since the launch of the scheme. </w:t>
      </w:r>
    </w:p>
    <w:p w:rsidR="00805918" w:rsidRPr="00155420" w:rsidRDefault="00805918"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p>
    <w:p w:rsidR="00901D98" w:rsidRPr="00155420" w:rsidRDefault="00901D98" w:rsidP="00155420">
      <w:pPr>
        <w:autoSpaceDE w:val="0"/>
        <w:autoSpaceDN w:val="0"/>
        <w:adjustRightInd w:val="0"/>
        <w:spacing w:after="0" w:line="240" w:lineRule="auto"/>
        <w:ind w:left="0" w:right="0" w:firstLine="0"/>
        <w:rPr>
          <w:rFonts w:ascii="微軟正黑體" w:eastAsia="微軟正黑體" w:hAnsi="微軟正黑體" w:cs="MHeiHK-Bold"/>
          <w:color w:val="auto"/>
          <w:sz w:val="22"/>
        </w:rPr>
      </w:pPr>
      <w:r w:rsidRPr="00155420">
        <w:rPr>
          <w:rFonts w:ascii="微軟正黑體" w:eastAsia="微軟正黑體" w:hAnsi="微軟正黑體" w:cs="MHeiHK-Bold" w:hint="eastAsia"/>
          <w:b/>
          <w:bCs/>
          <w:color w:val="auto"/>
          <w:sz w:val="22"/>
        </w:rPr>
        <w:t>技能發展資助計劃</w:t>
      </w:r>
      <w:r w:rsidRPr="00155420">
        <w:rPr>
          <w:rFonts w:ascii="微軟正黑體" w:eastAsia="微軟正黑體" w:hAnsi="微軟正黑體" w:cs="MHeiHK-Bold"/>
          <w:b/>
          <w:bCs/>
          <w:color w:val="auto"/>
          <w:sz w:val="22"/>
        </w:rPr>
        <w:t xml:space="preserve"> </w:t>
      </w:r>
    </w:p>
    <w:p w:rsidR="00901D98" w:rsidRPr="00155420" w:rsidRDefault="00901D98" w:rsidP="00155420">
      <w:pPr>
        <w:spacing w:after="0" w:line="240" w:lineRule="auto"/>
        <w:ind w:left="0" w:right="0" w:firstLine="0"/>
        <w:jc w:val="left"/>
        <w:rPr>
          <w:rFonts w:ascii="微軟正黑體" w:eastAsia="微軟正黑體" w:hAnsi="微軟正黑體"/>
          <w:color w:val="auto"/>
        </w:rPr>
      </w:pPr>
      <w:r w:rsidRPr="00155420">
        <w:rPr>
          <w:rFonts w:ascii="微軟正黑體" w:eastAsia="微軟正黑體" w:hAnsi="微軟正黑體" w:cs="MHeiHK-Light" w:hint="eastAsia"/>
          <w:color w:val="auto"/>
          <w:szCs w:val="18"/>
        </w:rPr>
        <w:t>「</w:t>
      </w:r>
      <w:r w:rsidRPr="00685EF1">
        <w:rPr>
          <w:rFonts w:ascii="微軟正黑體" w:eastAsia="微軟正黑體" w:hAnsi="微軟正黑體" w:cs="MHeiHK-Light" w:hint="eastAsia"/>
          <w:i/>
          <w:color w:val="auto"/>
          <w:szCs w:val="18"/>
        </w:rPr>
        <w:t>技能發展資助計劃</w:t>
      </w:r>
      <w:r w:rsidRPr="00155420">
        <w:rPr>
          <w:rFonts w:ascii="微軟正黑體" w:eastAsia="微軟正黑體" w:hAnsi="微軟正黑體" w:cs="MHeiHK-Light" w:hint="eastAsia"/>
          <w:color w:val="auto"/>
          <w:szCs w:val="18"/>
        </w:rPr>
        <w:t>」於</w:t>
      </w:r>
      <w:r w:rsidRPr="00155420">
        <w:rPr>
          <w:rFonts w:ascii="微軟正黑體" w:eastAsia="微軟正黑體" w:hAnsi="微軟正黑體" w:cs="MHeiHK-Light"/>
          <w:color w:val="auto"/>
          <w:szCs w:val="18"/>
        </w:rPr>
        <w:t>2016</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10</w:t>
      </w:r>
      <w:r w:rsidRPr="00155420">
        <w:rPr>
          <w:rFonts w:ascii="微軟正黑體" w:eastAsia="微軟正黑體" w:hAnsi="微軟正黑體" w:cs="MHeiHK-Light" w:hint="eastAsia"/>
          <w:color w:val="auto"/>
          <w:szCs w:val="18"/>
        </w:rPr>
        <w:t>月推出，旨在鼓勵同事學習相關技能以</w:t>
      </w:r>
      <w:proofErr w:type="gramStart"/>
      <w:r w:rsidRPr="00155420">
        <w:rPr>
          <w:rFonts w:ascii="微軟正黑體" w:eastAsia="微軟正黑體" w:hAnsi="微軟正黑體" w:cs="MHeiHK-Light" w:hint="eastAsia"/>
          <w:color w:val="auto"/>
          <w:szCs w:val="18"/>
        </w:rPr>
        <w:t>擴闊其</w:t>
      </w:r>
      <w:proofErr w:type="gramEnd"/>
      <w:r w:rsidRPr="00155420">
        <w:rPr>
          <w:rFonts w:ascii="微軟正黑體" w:eastAsia="微軟正黑體" w:hAnsi="微軟正黑體" w:cs="MHeiHK-Light" w:hint="eastAsia"/>
          <w:color w:val="auto"/>
          <w:szCs w:val="18"/>
        </w:rPr>
        <w:t>事業發展機會，</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同時有助公司提升營運效率。在此計劃下，操作部、工程及</w:t>
      </w:r>
      <w:proofErr w:type="gramStart"/>
      <w:r w:rsidRPr="00155420">
        <w:rPr>
          <w:rFonts w:ascii="微軟正黑體" w:eastAsia="微軟正黑體" w:hAnsi="微軟正黑體" w:cs="MHeiHK-Light" w:hint="eastAsia"/>
          <w:color w:val="auto"/>
          <w:szCs w:val="18"/>
        </w:rPr>
        <w:t>採購部轄下</w:t>
      </w:r>
      <w:proofErr w:type="gramEnd"/>
      <w:r w:rsidRPr="00155420">
        <w:rPr>
          <w:rFonts w:ascii="微軟正黑體" w:eastAsia="微軟正黑體" w:hAnsi="微軟正黑體" w:cs="MHeiHK-Light" w:hint="eastAsia"/>
          <w:color w:val="auto"/>
          <w:szCs w:val="18"/>
        </w:rPr>
        <w:t>的機械設備維修組及建設事務維修組的僱員，可獲得資助以學習駕駛以下其中一款車輛，包括輕型貨車、私家巴士、重型貨車，或掛接式車輛。自計劃開展至報告期末，</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共有</w:t>
      </w:r>
      <w:r w:rsidRPr="00155420">
        <w:rPr>
          <w:rFonts w:ascii="微軟正黑體" w:eastAsia="微軟正黑體" w:hAnsi="微軟正黑體" w:cs="MHeiHK-Light"/>
          <w:color w:val="auto"/>
          <w:szCs w:val="18"/>
        </w:rPr>
        <w:t>16</w:t>
      </w:r>
      <w:r w:rsidRPr="00155420">
        <w:rPr>
          <w:rFonts w:ascii="微軟正黑體" w:eastAsia="微軟正黑體" w:hAnsi="微軟正黑體" w:cs="MHeiHK-Light" w:hint="eastAsia"/>
          <w:color w:val="auto"/>
          <w:szCs w:val="18"/>
        </w:rPr>
        <w:t>位同事</w:t>
      </w:r>
      <w:proofErr w:type="gramStart"/>
      <w:r w:rsidRPr="00155420">
        <w:rPr>
          <w:rFonts w:ascii="微軟正黑體" w:eastAsia="微軟正黑體" w:hAnsi="微軟正黑體" w:cs="MHeiHK-Light" w:hint="eastAsia"/>
          <w:color w:val="auto"/>
          <w:szCs w:val="18"/>
        </w:rPr>
        <w:t>成功考獲相關</w:t>
      </w:r>
      <w:proofErr w:type="gramEnd"/>
      <w:r w:rsidRPr="00155420">
        <w:rPr>
          <w:rFonts w:ascii="微軟正黑體" w:eastAsia="微軟正黑體" w:hAnsi="微軟正黑體" w:cs="MHeiHK-Light" w:hint="eastAsia"/>
          <w:color w:val="auto"/>
          <w:szCs w:val="18"/>
        </w:rPr>
        <w:t>駕駛執照。</w:t>
      </w:r>
      <w:r w:rsidRPr="00155420">
        <w:rPr>
          <w:rFonts w:ascii="微軟正黑體" w:eastAsia="微軟正黑體" w:hAnsi="微軟正黑體"/>
          <w:color w:val="auto"/>
        </w:rPr>
        <w:br w:type="page"/>
      </w:r>
    </w:p>
    <w:p w:rsidR="003F7EFD" w:rsidRPr="00155420" w:rsidRDefault="003F7EFD" w:rsidP="007A3B43">
      <w:pPr>
        <w:autoSpaceDE w:val="0"/>
        <w:autoSpaceDN w:val="0"/>
        <w:adjustRightInd w:val="0"/>
        <w:spacing w:after="0" w:line="240" w:lineRule="auto"/>
        <w:ind w:left="0" w:right="0" w:firstLine="0"/>
        <w:jc w:val="left"/>
        <w:rPr>
          <w:rFonts w:asciiTheme="minorHAnsi" w:eastAsia="Frutiger 57Cn" w:hAnsiTheme="minorHAnsi" w:cs="Frutiger 57Cn"/>
          <w:color w:val="auto"/>
          <w:szCs w:val="18"/>
        </w:rPr>
      </w:pPr>
      <w:r w:rsidRPr="00155420">
        <w:rPr>
          <w:rFonts w:asciiTheme="minorHAnsi" w:eastAsia="Frutiger 57Cn" w:hAnsiTheme="minorHAnsi" w:cs="Frutiger 57Cn"/>
          <w:b/>
          <w:bCs/>
          <w:color w:val="auto"/>
          <w:szCs w:val="18"/>
        </w:rPr>
        <w:lastRenderedPageBreak/>
        <w:t xml:space="preserve">Case Study </w:t>
      </w:r>
    </w:p>
    <w:p w:rsidR="003F7EFD" w:rsidRDefault="003F7EFD" w:rsidP="007A3B43">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r w:rsidRPr="00155420">
        <w:rPr>
          <w:rFonts w:ascii="微軟正黑體" w:eastAsia="微軟正黑體" w:hAnsi="微軟正黑體" w:cs="UTWIMS+MHeiHK-Heavy" w:hint="eastAsia"/>
          <w:b/>
          <w:bCs/>
          <w:color w:val="auto"/>
          <w:szCs w:val="18"/>
        </w:rPr>
        <w:t>參考實例</w:t>
      </w:r>
    </w:p>
    <w:p w:rsidR="00685EF1" w:rsidRPr="00155420" w:rsidRDefault="00685EF1" w:rsidP="007A3B43">
      <w:pPr>
        <w:autoSpaceDE w:val="0"/>
        <w:autoSpaceDN w:val="0"/>
        <w:adjustRightInd w:val="0"/>
        <w:spacing w:after="0" w:line="240" w:lineRule="auto"/>
        <w:ind w:left="0" w:right="0" w:firstLine="0"/>
        <w:jc w:val="left"/>
        <w:rPr>
          <w:rFonts w:ascii="微軟正黑體" w:eastAsia="微軟正黑體" w:hAnsi="微軟正黑體" w:cs="UTWIMS+MHeiHK-Heavy"/>
          <w:color w:val="auto"/>
          <w:szCs w:val="18"/>
        </w:rPr>
      </w:pPr>
    </w:p>
    <w:p w:rsidR="00F95387" w:rsidRPr="00155420" w:rsidRDefault="00F95387" w:rsidP="00155420">
      <w:pPr>
        <w:pStyle w:val="Pa5"/>
        <w:spacing w:line="240" w:lineRule="auto"/>
        <w:jc w:val="both"/>
        <w:rPr>
          <w:rFonts w:asciiTheme="minorHAnsi" w:cs="Frutiger 45 Light"/>
        </w:rPr>
      </w:pPr>
      <w:r w:rsidRPr="00155420">
        <w:rPr>
          <w:rFonts w:asciiTheme="minorHAnsi" w:cs="Frutiger 45 Light"/>
          <w:b/>
          <w:bCs/>
        </w:rPr>
        <w:t xml:space="preserve">Outstanding Employees </w:t>
      </w:r>
    </w:p>
    <w:p w:rsidR="00F95387" w:rsidRPr="00155420" w:rsidRDefault="00F95387" w:rsidP="00155420">
      <w:pPr>
        <w:pStyle w:val="Pa5"/>
        <w:spacing w:line="240" w:lineRule="auto"/>
        <w:jc w:val="both"/>
        <w:rPr>
          <w:rFonts w:asciiTheme="minorHAnsi" w:cs="Frutiger 45 Light"/>
          <w:sz w:val="20"/>
          <w:szCs w:val="20"/>
        </w:rPr>
      </w:pPr>
      <w:r w:rsidRPr="00155420">
        <w:rPr>
          <w:rStyle w:val="A3"/>
          <w:rFonts w:asciiTheme="minorHAnsi"/>
          <w:color w:val="auto"/>
          <w:sz w:val="20"/>
          <w:szCs w:val="20"/>
        </w:rPr>
        <w:t xml:space="preserve">In Hong Kong, two of our engineering staff who graduated from the terminal operator’s apprenticeship scheme have received Outstanding Apprentice Awards presented by the Vocational Training Council in 2016 and 2017. This is the first time that apprentices from the Hong Kong container terminal industry have received this award. </w:t>
      </w:r>
    </w:p>
    <w:p w:rsidR="004D77E3" w:rsidRPr="00155420" w:rsidRDefault="004D77E3" w:rsidP="00155420">
      <w:pPr>
        <w:pStyle w:val="Pa5"/>
        <w:spacing w:line="240" w:lineRule="auto"/>
        <w:jc w:val="both"/>
        <w:rPr>
          <w:rStyle w:val="A3"/>
          <w:rFonts w:asciiTheme="minorHAnsi"/>
          <w:color w:val="auto"/>
          <w:sz w:val="20"/>
          <w:szCs w:val="20"/>
        </w:rPr>
      </w:pPr>
    </w:p>
    <w:p w:rsidR="00F95387" w:rsidRPr="00155420" w:rsidRDefault="00F95387" w:rsidP="00155420">
      <w:pPr>
        <w:pStyle w:val="Pa5"/>
        <w:spacing w:line="240" w:lineRule="auto"/>
        <w:jc w:val="both"/>
        <w:rPr>
          <w:rFonts w:asciiTheme="minorHAnsi" w:cs="Frutiger 45 Light"/>
          <w:sz w:val="20"/>
          <w:szCs w:val="20"/>
        </w:rPr>
      </w:pPr>
      <w:r w:rsidRPr="00155420">
        <w:rPr>
          <w:rStyle w:val="A3"/>
          <w:rFonts w:asciiTheme="minorHAnsi"/>
          <w:color w:val="auto"/>
          <w:sz w:val="20"/>
          <w:szCs w:val="20"/>
        </w:rPr>
        <w:t xml:space="preserve">An equipment operator and trainer from DaChan Bay Terminals has received an individual and a group award in the 2015 Equipment Operations Competition organized by DaChan Federation of Trade Unions. In addition, the staff member was awarded the 2016 Best Craftsman in Baoan District by Baoan Federation of Trade Unions. </w:t>
      </w:r>
    </w:p>
    <w:p w:rsidR="004D77E3" w:rsidRPr="00155420" w:rsidRDefault="004D77E3" w:rsidP="00155420">
      <w:pPr>
        <w:spacing w:after="0" w:line="240" w:lineRule="auto"/>
        <w:ind w:left="0" w:right="0" w:firstLine="0"/>
        <w:jc w:val="left"/>
        <w:rPr>
          <w:rStyle w:val="A3"/>
          <w:rFonts w:asciiTheme="minorHAnsi" w:hAnsiTheme="minorHAnsi"/>
          <w:color w:val="auto"/>
          <w:sz w:val="20"/>
          <w:szCs w:val="20"/>
        </w:rPr>
      </w:pPr>
    </w:p>
    <w:p w:rsidR="00FD3013" w:rsidRPr="00155420" w:rsidRDefault="00F95387" w:rsidP="00EC5458">
      <w:pPr>
        <w:spacing w:after="0" w:line="240" w:lineRule="auto"/>
        <w:ind w:left="0" w:right="0" w:firstLine="0"/>
        <w:rPr>
          <w:rStyle w:val="A3"/>
          <w:rFonts w:asciiTheme="minorHAnsi" w:hAnsiTheme="minorHAnsi"/>
          <w:color w:val="auto"/>
          <w:sz w:val="20"/>
          <w:szCs w:val="20"/>
        </w:rPr>
      </w:pPr>
      <w:r w:rsidRPr="00155420">
        <w:rPr>
          <w:rStyle w:val="A3"/>
          <w:rFonts w:asciiTheme="minorHAnsi" w:hAnsiTheme="minorHAnsi"/>
          <w:color w:val="auto"/>
          <w:sz w:val="20"/>
          <w:szCs w:val="20"/>
        </w:rPr>
        <w:t>Representatives from DaChan Bay Terminals achieved impressive results at the 9th Shenzhen Worker Innovation and Technology Competition cum 2017 Shenzhen Port Skills Competition. They were named champion and first runner-up in the category of efficient operation of electricity-powered rubber-tyred gantry cranes</w:t>
      </w:r>
    </w:p>
    <w:p w:rsidR="0061238C" w:rsidRPr="00155420" w:rsidRDefault="0061238C" w:rsidP="00155420">
      <w:pPr>
        <w:spacing w:after="0" w:line="240" w:lineRule="auto"/>
        <w:ind w:left="0" w:right="0" w:firstLine="0"/>
        <w:jc w:val="left"/>
        <w:rPr>
          <w:rFonts w:ascii="微軟正黑體" w:eastAsia="微軟正黑體" w:hAnsi="微軟正黑體" w:cs="微軟正黑體"/>
          <w:b/>
          <w:color w:val="auto"/>
          <w:sz w:val="22"/>
        </w:rPr>
      </w:pPr>
    </w:p>
    <w:p w:rsidR="00FD3013" w:rsidRPr="00155420" w:rsidRDefault="007F1002" w:rsidP="00155420">
      <w:pPr>
        <w:spacing w:after="0" w:line="240" w:lineRule="auto"/>
        <w:ind w:left="0" w:right="0" w:firstLine="0"/>
        <w:jc w:val="left"/>
        <w:rPr>
          <w:color w:val="auto"/>
          <w:sz w:val="22"/>
        </w:rPr>
      </w:pPr>
      <w:r w:rsidRPr="00155420">
        <w:rPr>
          <w:rFonts w:ascii="微軟正黑體" w:eastAsia="微軟正黑體" w:hAnsi="微軟正黑體" w:cs="微軟正黑體"/>
          <w:b/>
          <w:color w:val="auto"/>
          <w:sz w:val="22"/>
        </w:rPr>
        <w:t>傑出員工</w:t>
      </w:r>
    </w:p>
    <w:p w:rsidR="00FD3013" w:rsidRPr="00155420" w:rsidRDefault="007F1002" w:rsidP="00155420">
      <w:pPr>
        <w:spacing w:after="0" w:line="240" w:lineRule="auto"/>
        <w:ind w:left="0" w:right="0" w:hanging="11"/>
        <w:jc w:val="left"/>
        <w:rPr>
          <w:rFonts w:ascii="微軟正黑體" w:eastAsia="微軟正黑體" w:hAnsi="微軟正黑體" w:cs="微軟正黑體"/>
          <w:color w:val="auto"/>
        </w:rPr>
      </w:pPr>
      <w:r w:rsidRPr="00155420">
        <w:rPr>
          <w:noProof/>
          <w:color w:val="auto"/>
          <w:sz w:val="22"/>
        </w:rPr>
        <mc:AlternateContent>
          <mc:Choice Requires="wpg">
            <w:drawing>
              <wp:anchor distT="0" distB="0" distL="114300" distR="114300" simplePos="0" relativeHeight="251668480" behindDoc="0" locked="0" layoutInCell="1" allowOverlap="1">
                <wp:simplePos x="0" y="0"/>
                <wp:positionH relativeFrom="page">
                  <wp:posOffset>7557434</wp:posOffset>
                </wp:positionH>
                <wp:positionV relativeFrom="page">
                  <wp:posOffset>7907151</wp:posOffset>
                </wp:positionV>
                <wp:extent cx="2572" cy="1137"/>
                <wp:effectExtent l="0" t="0" r="0" b="0"/>
                <wp:wrapTopAndBottom/>
                <wp:docPr id="124824" name="Group 124824"/>
                <wp:cNvGraphicFramePr/>
                <a:graphic xmlns:a="http://schemas.openxmlformats.org/drawingml/2006/main">
                  <a:graphicData uri="http://schemas.microsoft.com/office/word/2010/wordprocessingGroup">
                    <wpg:wgp>
                      <wpg:cNvGrpSpPr/>
                      <wpg:grpSpPr>
                        <a:xfrm>
                          <a:off x="0" y="0"/>
                          <a:ext cx="2572" cy="1137"/>
                          <a:chOff x="0" y="0"/>
                          <a:chExt cx="2572" cy="1137"/>
                        </a:xfrm>
                      </wpg:grpSpPr>
                      <wps:wsp>
                        <wps:cNvPr id="11732" name="Shape 11732"/>
                        <wps:cNvSpPr/>
                        <wps:spPr>
                          <a:xfrm>
                            <a:off x="0" y="0"/>
                            <a:ext cx="2572" cy="1137"/>
                          </a:xfrm>
                          <a:custGeom>
                            <a:avLst/>
                            <a:gdLst/>
                            <a:ahLst/>
                            <a:cxnLst/>
                            <a:rect l="0" t="0" r="0" b="0"/>
                            <a:pathLst>
                              <a:path w="2572" h="1137">
                                <a:moveTo>
                                  <a:pt x="0" y="1137"/>
                                </a:moveTo>
                                <a:lnTo>
                                  <a:pt x="2572" y="0"/>
                                </a:lnTo>
                              </a:path>
                            </a:pathLst>
                          </a:custGeom>
                          <a:ln w="6350" cap="flat">
                            <a:miter lim="100000"/>
                          </a:ln>
                        </wps:spPr>
                        <wps:style>
                          <a:lnRef idx="1">
                            <a:srgbClr val="E4B36E"/>
                          </a:lnRef>
                          <a:fillRef idx="0">
                            <a:srgbClr val="000000">
                              <a:alpha val="0"/>
                            </a:srgbClr>
                          </a:fillRef>
                          <a:effectRef idx="0">
                            <a:scrgbClr r="0" g="0" b="0"/>
                          </a:effectRef>
                          <a:fontRef idx="none"/>
                        </wps:style>
                        <wps:bodyPr/>
                      </wps:wsp>
                    </wpg:wgp>
                  </a:graphicData>
                </a:graphic>
              </wp:anchor>
            </w:drawing>
          </mc:Choice>
          <mc:Fallback>
            <w:pict>
              <v:group w14:anchorId="7C878DFA" id="Group 124824" o:spid="_x0000_s1026" style="position:absolute;margin-left:595.05pt;margin-top:622.6pt;width:.2pt;height:.1pt;z-index:251668480;mso-position-horizontal-relative:page;mso-position-vertical-relative:page" coordsize="2572,1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">
                <v:shape id="Shape 11732" o:spid="_x0000_s1027" style="position:absolute;width:2572;height:1137;visibility:visible;mso-wrap-style:square;v-text-anchor:top" coordsize="2572,1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" path="m,1137l2572,e" filled="f" strokecolor="#e4b36e" strokeweight=".5pt">
                  <v:stroke miterlimit="1" joinstyle="miter"/>
                  <v:path arrowok="t" textboxrect="0,0,2572,1137"/>
                </v:shape>
                <w10:wrap type="topAndBottom" anchorx="page" anchory="page"/>
              </v:group>
            </w:pict>
          </mc:Fallback>
        </mc:AlternateContent>
      </w:r>
      <w:r w:rsidRPr="00155420">
        <w:rPr>
          <w:rFonts w:ascii="微軟正黑體" w:eastAsia="微軟正黑體" w:hAnsi="微軟正黑體" w:cs="微軟正黑體"/>
          <w:color w:val="auto"/>
        </w:rPr>
        <w:t>在香港，我們有兩位工程人員畢業於公司的學徒訓練計劃，並分別於2016及2017年榮獲由職業訓練局主辦的「傑出學徒獎」。這是首次香港貨櫃碼頭業的學徒獲得該獎項。</w:t>
      </w:r>
    </w:p>
    <w:p w:rsidR="004D77E3" w:rsidRPr="00155420" w:rsidRDefault="004D77E3" w:rsidP="00155420">
      <w:pPr>
        <w:spacing w:after="0" w:line="240" w:lineRule="auto"/>
        <w:ind w:left="0" w:right="0" w:hanging="11"/>
        <w:jc w:val="left"/>
        <w:rPr>
          <w:color w:val="auto"/>
        </w:rPr>
      </w:pPr>
    </w:p>
    <w:p w:rsidR="00FD3013" w:rsidRPr="00155420" w:rsidRDefault="007F1002" w:rsidP="00155420">
      <w:pPr>
        <w:spacing w:after="0" w:line="240" w:lineRule="auto"/>
        <w:ind w:left="0" w:right="0" w:hanging="11"/>
        <w:jc w:val="left"/>
        <w:rPr>
          <w:rFonts w:ascii="微軟正黑體" w:eastAsia="微軟正黑體" w:hAnsi="微軟正黑體" w:cs="微軟正黑體"/>
          <w:color w:val="auto"/>
        </w:rPr>
      </w:pPr>
      <w:proofErr w:type="gramStart"/>
      <w:r w:rsidRPr="00155420">
        <w:rPr>
          <w:rFonts w:ascii="微軟正黑體" w:eastAsia="微軟正黑體" w:hAnsi="微軟正黑體" w:cs="微軟正黑體"/>
          <w:color w:val="auto"/>
        </w:rPr>
        <w:t>大鏟灣碼頭</w:t>
      </w:r>
      <w:proofErr w:type="gramEnd"/>
      <w:r w:rsidRPr="00155420">
        <w:rPr>
          <w:rFonts w:ascii="微軟正黑體" w:eastAsia="微軟正黑體" w:hAnsi="微軟正黑體" w:cs="微軟正黑體"/>
          <w:color w:val="auto"/>
        </w:rPr>
        <w:t>的機械操作員兼導師榮獲由</w:t>
      </w:r>
      <w:proofErr w:type="gramStart"/>
      <w:r w:rsidRPr="00155420">
        <w:rPr>
          <w:rFonts w:ascii="微軟正黑體" w:eastAsia="微軟正黑體" w:hAnsi="微軟正黑體" w:cs="微軟正黑體"/>
          <w:color w:val="auto"/>
        </w:rPr>
        <w:t>大鏟灣工會</w:t>
      </w:r>
      <w:proofErr w:type="gramEnd"/>
      <w:r w:rsidRPr="00155420">
        <w:rPr>
          <w:rFonts w:ascii="微軟正黑體" w:eastAsia="微軟正黑體" w:hAnsi="微軟正黑體" w:cs="微軟正黑體"/>
          <w:color w:val="auto"/>
        </w:rPr>
        <w:t>基層委員會主辦的2015年公司技能競賽單人及團體雙料冠軍。他更在2016年獲寶安區總工會頒發「寶安工匠」榮譽稱號。</w:t>
      </w:r>
    </w:p>
    <w:p w:rsidR="004D77E3" w:rsidRPr="00155420" w:rsidRDefault="004D77E3" w:rsidP="00155420">
      <w:pPr>
        <w:spacing w:after="0" w:line="240" w:lineRule="auto"/>
        <w:ind w:left="0" w:right="0" w:hanging="11"/>
        <w:jc w:val="left"/>
        <w:rPr>
          <w:color w:val="auto"/>
        </w:rPr>
      </w:pPr>
    </w:p>
    <w:p w:rsidR="00FD3013" w:rsidRPr="00155420" w:rsidRDefault="007F1002" w:rsidP="00155420">
      <w:pPr>
        <w:spacing w:after="0" w:line="240" w:lineRule="auto"/>
        <w:ind w:left="0" w:right="0" w:hanging="11"/>
        <w:jc w:val="left"/>
        <w:rPr>
          <w:color w:val="auto"/>
        </w:rPr>
      </w:pPr>
      <w:r w:rsidRPr="00155420">
        <w:rPr>
          <w:rFonts w:ascii="微軟正黑體" w:eastAsia="微軟正黑體" w:hAnsi="微軟正黑體" w:cs="微軟正黑體"/>
          <w:color w:val="auto"/>
        </w:rPr>
        <w:t>深圳市第九屆職工技術創新運動會暨2017年深圳技能大賽港口領域技能競賽中，</w:t>
      </w:r>
      <w:proofErr w:type="gramStart"/>
      <w:r w:rsidRPr="00155420">
        <w:rPr>
          <w:rFonts w:ascii="微軟正黑體" w:eastAsia="微軟正黑體" w:hAnsi="微軟正黑體" w:cs="微軟正黑體"/>
          <w:color w:val="auto"/>
        </w:rPr>
        <w:t>大鏟灣碼頭</w:t>
      </w:r>
      <w:proofErr w:type="gramEnd"/>
      <w:r w:rsidRPr="00155420">
        <w:rPr>
          <w:rFonts w:ascii="微軟正黑體" w:eastAsia="微軟正黑體" w:hAnsi="微軟正黑體" w:cs="微軟正黑體"/>
          <w:color w:val="auto"/>
        </w:rPr>
        <w:t>代表隊取得驕人成績，包攬電動裝卸機械司機(即龍門起重機)競賽項目的冠、亞軍。</w:t>
      </w:r>
    </w:p>
    <w:p w:rsidR="004D77E3" w:rsidRPr="00155420" w:rsidRDefault="004D77E3" w:rsidP="00155420">
      <w:pPr>
        <w:spacing w:after="0" w:line="240" w:lineRule="auto"/>
        <w:rPr>
          <w:color w:val="auto"/>
        </w:rPr>
      </w:pPr>
    </w:p>
    <w:p w:rsidR="004D77E3" w:rsidRDefault="004D77E3"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8D61E6" w:rsidRDefault="008D61E6" w:rsidP="00155420">
      <w:pPr>
        <w:spacing w:after="0" w:line="240" w:lineRule="auto"/>
        <w:rPr>
          <w:color w:val="auto"/>
        </w:rPr>
      </w:pPr>
    </w:p>
    <w:p w:rsidR="00CB47EE" w:rsidRDefault="00CB47EE" w:rsidP="00155420">
      <w:pPr>
        <w:spacing w:after="0" w:line="240" w:lineRule="auto"/>
        <w:rPr>
          <w:color w:val="auto"/>
        </w:rPr>
      </w:pPr>
    </w:p>
    <w:p w:rsidR="00CB47EE" w:rsidRDefault="00CB47EE" w:rsidP="00155420">
      <w:pPr>
        <w:spacing w:after="0" w:line="240" w:lineRule="auto"/>
        <w:rPr>
          <w:color w:val="auto"/>
        </w:rPr>
      </w:pPr>
    </w:p>
    <w:p w:rsidR="00CB47EE" w:rsidRDefault="00CB47EE" w:rsidP="00155420">
      <w:pPr>
        <w:spacing w:after="0" w:line="240" w:lineRule="auto"/>
        <w:rPr>
          <w:color w:val="auto"/>
        </w:rPr>
      </w:pPr>
    </w:p>
    <w:p w:rsidR="00CB47EE" w:rsidRDefault="00CB47EE" w:rsidP="00155420">
      <w:pPr>
        <w:spacing w:after="0" w:line="240" w:lineRule="auto"/>
        <w:rPr>
          <w:color w:val="auto"/>
        </w:rPr>
      </w:pPr>
    </w:p>
    <w:p w:rsidR="008D61E6" w:rsidRDefault="008D61E6" w:rsidP="00155420">
      <w:pPr>
        <w:spacing w:after="0" w:line="240" w:lineRule="auto"/>
        <w:rPr>
          <w:color w:val="auto"/>
        </w:rPr>
      </w:pPr>
    </w:p>
    <w:p w:rsidR="008D61E6" w:rsidRPr="00155420" w:rsidRDefault="008D61E6" w:rsidP="00155420">
      <w:pPr>
        <w:spacing w:after="0" w:line="240" w:lineRule="auto"/>
        <w:rPr>
          <w:color w:val="auto"/>
        </w:rPr>
      </w:pPr>
    </w:p>
    <w:p w:rsidR="004D77E3" w:rsidRPr="00155420" w:rsidRDefault="004D77E3"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8B167B" w:rsidRPr="00155420" w:rsidRDefault="008B167B" w:rsidP="00155420">
      <w:pPr>
        <w:spacing w:after="0" w:line="240" w:lineRule="auto"/>
        <w:rPr>
          <w:color w:val="auto"/>
        </w:rPr>
      </w:pPr>
    </w:p>
    <w:p w:rsidR="004D77E3" w:rsidRPr="00155420" w:rsidRDefault="004D77E3" w:rsidP="00155420">
      <w:pPr>
        <w:spacing w:after="0" w:line="240" w:lineRule="auto"/>
        <w:rPr>
          <w:color w:val="auto"/>
        </w:rPr>
      </w:pPr>
    </w:p>
    <w:p w:rsidR="004D77E3" w:rsidRDefault="004D77E3"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Pr="00155420" w:rsidRDefault="00347BB6" w:rsidP="00347BB6">
      <w:pPr>
        <w:spacing w:after="0" w:line="240" w:lineRule="auto"/>
        <w:ind w:left="0" w:firstLine="0"/>
        <w:rPr>
          <w:color w:val="auto"/>
        </w:rPr>
        <w:sectPr w:rsidR="00347BB6" w:rsidRPr="00155420" w:rsidSect="00371A29">
          <w:footnotePr>
            <w:numRestart w:val="eachPage"/>
          </w:footnotePr>
          <w:type w:val="continuous"/>
          <w:pgSz w:w="11906" w:h="16838"/>
          <w:pgMar w:top="1134" w:right="851" w:bottom="1134" w:left="851" w:header="720" w:footer="170" w:gutter="0"/>
          <w:cols w:space="420"/>
        </w:sectPr>
      </w:pPr>
    </w:p>
    <w:p w:rsidR="00FD3013" w:rsidRPr="00155420" w:rsidRDefault="007F1002" w:rsidP="00155420">
      <w:pPr>
        <w:pStyle w:val="Heading4"/>
        <w:spacing w:after="0" w:line="240" w:lineRule="auto"/>
        <w:ind w:left="0"/>
        <w:rPr>
          <w:color w:val="auto"/>
        </w:rPr>
      </w:pPr>
      <w:r w:rsidRPr="00155420">
        <w:rPr>
          <w:color w:val="auto"/>
        </w:rPr>
        <w:t>ENHANCING EMPLOYEE WELLNESS</w:t>
      </w:r>
    </w:p>
    <w:p w:rsidR="00FD3013" w:rsidRPr="00155420" w:rsidRDefault="007F1002" w:rsidP="00E40CD5">
      <w:pPr>
        <w:spacing w:after="0" w:line="240" w:lineRule="auto"/>
        <w:ind w:left="0" w:right="-58" w:hanging="11"/>
        <w:rPr>
          <w:color w:val="auto"/>
          <w:sz w:val="20"/>
          <w:szCs w:val="20"/>
        </w:rPr>
      </w:pPr>
      <w:r w:rsidRPr="00155420">
        <w:rPr>
          <w:color w:val="auto"/>
          <w:sz w:val="20"/>
          <w:szCs w:val="20"/>
        </w:rPr>
        <w:t>Employee well-being is a priority for our Company. We promote work-life balance and regularly organize recreational activities for our people and their family members, including the annual dinner, staff outings, movie days, sports competitions, and festival celebration activities.</w:t>
      </w:r>
    </w:p>
    <w:p w:rsidR="00D32E8D" w:rsidRPr="00155420" w:rsidRDefault="00D32E8D" w:rsidP="00E40CD5">
      <w:pPr>
        <w:spacing w:after="0" w:line="240" w:lineRule="auto"/>
        <w:ind w:left="0" w:right="-58" w:hanging="11"/>
        <w:rPr>
          <w:color w:val="auto"/>
          <w:sz w:val="20"/>
          <w:szCs w:val="20"/>
        </w:rPr>
      </w:pPr>
    </w:p>
    <w:p w:rsidR="00FD3013" w:rsidRPr="00155420" w:rsidRDefault="007F1002" w:rsidP="00E40CD5">
      <w:pPr>
        <w:spacing w:after="0" w:line="240" w:lineRule="auto"/>
        <w:ind w:left="0" w:right="-58" w:hanging="11"/>
        <w:rPr>
          <w:color w:val="auto"/>
          <w:sz w:val="20"/>
          <w:szCs w:val="20"/>
        </w:rPr>
      </w:pPr>
      <w:r w:rsidRPr="00155420">
        <w:rPr>
          <w:color w:val="auto"/>
          <w:sz w:val="20"/>
          <w:szCs w:val="20"/>
        </w:rPr>
        <w:t xml:space="preserve">In Hong Kong, regular body check-ups are offered to eligible full-time staff members, while an </w:t>
      </w:r>
      <w:r w:rsidRPr="00155420">
        <w:rPr>
          <w:i/>
          <w:color w:val="auto"/>
          <w:sz w:val="20"/>
          <w:szCs w:val="20"/>
        </w:rPr>
        <w:t>Employee Assistance Programme</w:t>
      </w:r>
      <w:r w:rsidRPr="00155420">
        <w:rPr>
          <w:color w:val="auto"/>
          <w:sz w:val="20"/>
          <w:szCs w:val="20"/>
        </w:rPr>
        <w:t xml:space="preserve"> is available and provides 24-hour hotline counseling services for employees and their dependents to relieve stress and seek necessary support.</w:t>
      </w:r>
    </w:p>
    <w:p w:rsidR="00D32E8D" w:rsidRPr="00155420" w:rsidRDefault="00D32E8D" w:rsidP="00E40CD5">
      <w:pPr>
        <w:spacing w:after="0" w:line="240" w:lineRule="auto"/>
        <w:ind w:left="0" w:right="-58" w:hanging="11"/>
        <w:rPr>
          <w:color w:val="auto"/>
          <w:sz w:val="20"/>
          <w:szCs w:val="20"/>
        </w:rPr>
      </w:pPr>
    </w:p>
    <w:p w:rsidR="00FD3013" w:rsidRPr="00155420" w:rsidRDefault="007F1002" w:rsidP="00E40CD5">
      <w:pPr>
        <w:spacing w:after="0" w:line="240" w:lineRule="auto"/>
        <w:ind w:left="0" w:right="-58" w:hanging="11"/>
        <w:rPr>
          <w:color w:val="auto"/>
          <w:sz w:val="20"/>
          <w:szCs w:val="20"/>
        </w:rPr>
      </w:pPr>
      <w:r w:rsidRPr="00155420">
        <w:rPr>
          <w:color w:val="auto"/>
          <w:sz w:val="20"/>
          <w:szCs w:val="20"/>
        </w:rPr>
        <w:t xml:space="preserve">In June 2016, we launched a programme called </w:t>
      </w:r>
      <w:r w:rsidRPr="00155420">
        <w:rPr>
          <w:i/>
          <w:color w:val="auto"/>
          <w:sz w:val="20"/>
          <w:szCs w:val="20"/>
        </w:rPr>
        <w:t>Project FIT</w:t>
      </w:r>
      <w:r w:rsidRPr="00155420">
        <w:rPr>
          <w:color w:val="auto"/>
          <w:sz w:val="20"/>
          <w:szCs w:val="20"/>
        </w:rPr>
        <w:t xml:space="preserve"> to promote healthy lifestyles among our people. Over three months, participants can join a number of activities including fitness training, nutrition seminars, fitness assessment and dietary consultation. Employees demonstrating outstanding achievements are awarded certificates and souvenirs. With the overwhelmingly positive feedback from participants, we have already organized three classes benefiting close to 150 staff members.</w:t>
      </w:r>
    </w:p>
    <w:p w:rsidR="00D32E8D" w:rsidRPr="00155420" w:rsidRDefault="00D32E8D" w:rsidP="00E40CD5">
      <w:pPr>
        <w:spacing w:after="0" w:line="240" w:lineRule="auto"/>
        <w:ind w:left="-5" w:right="-58" w:hanging="11"/>
        <w:rPr>
          <w:color w:val="auto"/>
          <w:sz w:val="20"/>
          <w:szCs w:val="20"/>
        </w:rPr>
      </w:pPr>
    </w:p>
    <w:p w:rsidR="00FD3013" w:rsidRPr="00155420" w:rsidRDefault="007F1002" w:rsidP="00E40CD5">
      <w:pPr>
        <w:spacing w:after="0" w:line="240" w:lineRule="auto"/>
        <w:ind w:left="-6" w:right="-58" w:hanging="11"/>
        <w:rPr>
          <w:color w:val="auto"/>
          <w:sz w:val="20"/>
          <w:szCs w:val="20"/>
        </w:rPr>
      </w:pPr>
      <w:r w:rsidRPr="00155420">
        <w:rPr>
          <w:color w:val="auto"/>
          <w:sz w:val="20"/>
          <w:szCs w:val="20"/>
        </w:rPr>
        <w:t xml:space="preserve">We have also launched an </w:t>
      </w:r>
      <w:r w:rsidRPr="00155420">
        <w:rPr>
          <w:i/>
          <w:color w:val="auto"/>
          <w:sz w:val="20"/>
          <w:szCs w:val="20"/>
        </w:rPr>
        <w:t>Interest Group Sponsorship Scheme</w:t>
      </w:r>
      <w:r w:rsidRPr="00155420">
        <w:rPr>
          <w:color w:val="auto"/>
          <w:sz w:val="20"/>
          <w:szCs w:val="20"/>
        </w:rPr>
        <w:t xml:space="preserve"> in June 2017. Under the scheme, we encourage staff with similar interests to have regular gatherings for training and practice in sports, culture and arts. At the end of the reporting period, a total of two interest groups had been formed.</w:t>
      </w:r>
    </w:p>
    <w:p w:rsidR="00D32E8D" w:rsidRPr="00155420" w:rsidRDefault="00D32E8D" w:rsidP="00E40CD5">
      <w:pPr>
        <w:spacing w:after="0" w:line="240" w:lineRule="auto"/>
        <w:ind w:left="-5" w:right="-58" w:hanging="11"/>
        <w:rPr>
          <w:color w:val="auto"/>
          <w:sz w:val="20"/>
          <w:szCs w:val="20"/>
        </w:rPr>
      </w:pPr>
    </w:p>
    <w:p w:rsidR="004D77E3" w:rsidRPr="00155420" w:rsidRDefault="007F1002" w:rsidP="00E40CD5">
      <w:pPr>
        <w:spacing w:after="0" w:line="240" w:lineRule="auto"/>
        <w:ind w:left="-6" w:right="-58" w:hanging="11"/>
        <w:rPr>
          <w:color w:val="auto"/>
          <w:sz w:val="20"/>
          <w:szCs w:val="20"/>
        </w:rPr>
      </w:pPr>
      <w:r w:rsidRPr="00155420">
        <w:rPr>
          <w:color w:val="auto"/>
          <w:sz w:val="20"/>
          <w:szCs w:val="20"/>
        </w:rPr>
        <w:t xml:space="preserve">At DaChan Bay Terminals, a Sports Day was held on 12 November 2016 with a theme of Trust, Teamwork and Fun. It featured a number of teambuilding activities and booths for bowling and archery, which were well received by kids of our staff members. </w:t>
      </w:r>
    </w:p>
    <w:p w:rsidR="004D77E3" w:rsidRPr="00155420" w:rsidRDefault="00CB47EE" w:rsidP="00E40CD5">
      <w:pPr>
        <w:spacing w:after="0" w:line="240" w:lineRule="auto"/>
        <w:ind w:left="0" w:right="-58" w:firstLine="0"/>
        <w:jc w:val="left"/>
        <w:rPr>
          <w:color w:val="auto"/>
        </w:rPr>
      </w:pPr>
      <w:r>
        <w:rPr>
          <w:rFonts w:ascii="微軟正黑體" w:eastAsia="微軟正黑體" w:hAnsi="微軟正黑體" w:cs="微軟正黑體"/>
          <w:b/>
          <w:color w:val="auto"/>
          <w:spacing w:val="6"/>
          <w:sz w:val="24"/>
        </w:rPr>
        <w:br w:type="column"/>
      </w:r>
      <w:r w:rsidR="004D77E3" w:rsidRPr="00155420">
        <w:rPr>
          <w:rFonts w:ascii="微軟正黑體" w:eastAsia="微軟正黑體" w:hAnsi="微軟正黑體" w:cs="微軟正黑體"/>
          <w:b/>
          <w:color w:val="auto"/>
          <w:spacing w:val="6"/>
          <w:sz w:val="24"/>
        </w:rPr>
        <w:t>提升僱員身心健康</w:t>
      </w:r>
    </w:p>
    <w:p w:rsidR="00FD3013" w:rsidRPr="00155420" w:rsidRDefault="007F1002" w:rsidP="00E40CD5">
      <w:pPr>
        <w:spacing w:after="0" w:line="240" w:lineRule="auto"/>
        <w:ind w:left="-6" w:right="-58" w:hanging="11"/>
        <w:rPr>
          <w:rFonts w:ascii="微軟正黑體" w:eastAsia="微軟正黑體" w:hAnsi="微軟正黑體" w:cs="微軟正黑體"/>
          <w:color w:val="auto"/>
        </w:rPr>
      </w:pPr>
      <w:r w:rsidRPr="00155420">
        <w:rPr>
          <w:rFonts w:ascii="微軟正黑體" w:eastAsia="微軟正黑體" w:hAnsi="微軟正黑體" w:cs="微軟正黑體"/>
          <w:color w:val="auto"/>
        </w:rPr>
        <w:t>公司十分重視僱員的身心健康，提倡工作與生活平衡，定期舉辦康樂活動予僱員及其家人，包括周年晚宴、戶外活動、電影日、運動比賽以及節日慶祝活動等。</w:t>
      </w:r>
    </w:p>
    <w:p w:rsidR="00877CBD" w:rsidRPr="00155420" w:rsidRDefault="00877CBD" w:rsidP="00E40CD5">
      <w:pPr>
        <w:spacing w:after="0" w:line="240" w:lineRule="auto"/>
        <w:ind w:left="-6" w:right="-58" w:hanging="11"/>
        <w:rPr>
          <w:color w:val="auto"/>
        </w:rPr>
      </w:pPr>
    </w:p>
    <w:p w:rsidR="00FD3013" w:rsidRPr="00155420" w:rsidRDefault="007F1002" w:rsidP="00E40CD5">
      <w:pPr>
        <w:spacing w:after="0" w:line="240" w:lineRule="auto"/>
        <w:ind w:left="11" w:right="-58" w:hanging="11"/>
        <w:jc w:val="left"/>
        <w:rPr>
          <w:rFonts w:ascii="微軟正黑體" w:eastAsia="微軟正黑體" w:hAnsi="微軟正黑體" w:cs="微軟正黑體"/>
          <w:color w:val="auto"/>
          <w:szCs w:val="18"/>
        </w:rPr>
      </w:pPr>
      <w:r w:rsidRPr="00155420">
        <w:rPr>
          <w:rFonts w:ascii="微軟正黑體" w:eastAsia="微軟正黑體" w:hAnsi="微軟正黑體" w:cs="微軟正黑體"/>
          <w:color w:val="auto"/>
          <w:szCs w:val="18"/>
        </w:rPr>
        <w:t>在香港，我們為全職僱員提供定期身體檢查，同時提供</w:t>
      </w:r>
      <w:r w:rsidRPr="00E2429B">
        <w:rPr>
          <w:rFonts w:ascii="微軟正黑體" w:eastAsia="微軟正黑體" w:hAnsi="微軟正黑體" w:cs="微軟正黑體"/>
          <w:i/>
          <w:color w:val="auto"/>
          <w:szCs w:val="18"/>
        </w:rPr>
        <w:t>「僱員支援計劃」</w:t>
      </w:r>
      <w:r w:rsidRPr="00155420">
        <w:rPr>
          <w:rFonts w:ascii="微軟正黑體" w:eastAsia="微軟正黑體" w:hAnsi="微軟正黑體" w:cs="微軟正黑體"/>
          <w:color w:val="auto"/>
          <w:szCs w:val="18"/>
        </w:rPr>
        <w:t>，讓員工及其家人可透過24 小時全天候熱線</w:t>
      </w:r>
      <w:proofErr w:type="gramStart"/>
      <w:r w:rsidRPr="00155420">
        <w:rPr>
          <w:rFonts w:ascii="微軟正黑體" w:eastAsia="微軟正黑體" w:hAnsi="微軟正黑體" w:cs="微軟正黑體"/>
          <w:color w:val="auto"/>
          <w:szCs w:val="18"/>
        </w:rPr>
        <w:t>紓</w:t>
      </w:r>
      <w:proofErr w:type="gramEnd"/>
      <w:r w:rsidRPr="00155420">
        <w:rPr>
          <w:rFonts w:ascii="微軟正黑體" w:eastAsia="微軟正黑體" w:hAnsi="微軟正黑體" w:cs="微軟正黑體"/>
          <w:color w:val="auto"/>
          <w:szCs w:val="18"/>
        </w:rPr>
        <w:t>緩壓力及尋求適切的幫助。</w:t>
      </w:r>
    </w:p>
    <w:p w:rsidR="00877CBD" w:rsidRPr="00155420" w:rsidRDefault="00877CBD" w:rsidP="00E40CD5">
      <w:pPr>
        <w:spacing w:after="0" w:line="240" w:lineRule="auto"/>
        <w:ind w:left="11" w:right="-58" w:hanging="11"/>
        <w:jc w:val="left"/>
        <w:rPr>
          <w:color w:val="auto"/>
        </w:rPr>
      </w:pPr>
    </w:p>
    <w:p w:rsidR="00877CBD" w:rsidRPr="00155420" w:rsidRDefault="00877CBD" w:rsidP="00E40CD5">
      <w:pPr>
        <w:spacing w:after="0" w:line="240" w:lineRule="auto"/>
        <w:ind w:left="11" w:right="-58" w:hanging="11"/>
        <w:jc w:val="left"/>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我們於</w:t>
      </w:r>
      <w:r w:rsidRPr="00155420">
        <w:rPr>
          <w:rFonts w:ascii="微軟正黑體" w:eastAsia="微軟正黑體" w:hAnsi="微軟正黑體" w:cs="MHeiHK-Light"/>
          <w:color w:val="auto"/>
          <w:szCs w:val="18"/>
        </w:rPr>
        <w:t>2016</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6</w:t>
      </w:r>
      <w:r w:rsidRPr="00155420">
        <w:rPr>
          <w:rFonts w:ascii="微軟正黑體" w:eastAsia="微軟正黑體" w:hAnsi="微軟正黑體" w:cs="MHeiHK-Light" w:hint="eastAsia"/>
          <w:color w:val="auto"/>
          <w:szCs w:val="18"/>
        </w:rPr>
        <w:t>月推出</w:t>
      </w:r>
      <w:r w:rsidRPr="00E2429B">
        <w:rPr>
          <w:rFonts w:ascii="微軟正黑體" w:eastAsia="微軟正黑體" w:hAnsi="微軟正黑體" w:cs="MHeiHK-Light" w:hint="eastAsia"/>
          <w:i/>
          <w:color w:val="auto"/>
          <w:szCs w:val="18"/>
        </w:rPr>
        <w:t>「我至</w:t>
      </w:r>
      <w:r w:rsidRPr="00E2429B">
        <w:rPr>
          <w:rFonts w:ascii="微軟正黑體" w:eastAsia="微軟正黑體" w:hAnsi="微軟正黑體" w:cs="MHeiHK-Light"/>
          <w:i/>
          <w:color w:val="auto"/>
          <w:szCs w:val="18"/>
        </w:rPr>
        <w:t xml:space="preserve">F I T </w:t>
      </w:r>
      <w:r w:rsidRPr="00E2429B">
        <w:rPr>
          <w:rFonts w:ascii="微軟正黑體" w:eastAsia="微軟正黑體" w:hAnsi="微軟正黑體" w:cs="MHeiHK-Light" w:hint="eastAsia"/>
          <w:i/>
          <w:color w:val="auto"/>
          <w:szCs w:val="18"/>
        </w:rPr>
        <w:t>計劃」</w:t>
      </w:r>
      <w:r w:rsidRPr="00155420">
        <w:rPr>
          <w:rFonts w:ascii="微軟正黑體" w:eastAsia="微軟正黑體" w:hAnsi="微軟正黑體" w:cs="MHeiHK-Light" w:hint="eastAsia"/>
          <w:color w:val="auto"/>
          <w:szCs w:val="18"/>
        </w:rPr>
        <w:t>，向僱員宣揚健康的生活方式。參加者在為期三個月的計劃內，參與一連串的活動，包括健身訓練、營養講座、體能測試及個人飲食諮詢，表現傑出的參加者獲頒證書及紀念品。由於參加者反應非常正面積極，公司先後已舉辦三班，</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接近</w:t>
      </w:r>
      <w:r w:rsidRPr="00155420">
        <w:rPr>
          <w:rFonts w:ascii="微軟正黑體" w:eastAsia="微軟正黑體" w:hAnsi="微軟正黑體" w:cs="MHeiHK-Light"/>
          <w:color w:val="auto"/>
          <w:szCs w:val="18"/>
        </w:rPr>
        <w:t>150</w:t>
      </w:r>
      <w:r w:rsidRPr="00155420">
        <w:rPr>
          <w:rFonts w:ascii="微軟正黑體" w:eastAsia="微軟正黑體" w:hAnsi="微軟正黑體" w:cs="MHeiHK-Light" w:hint="eastAsia"/>
          <w:color w:val="auto"/>
          <w:szCs w:val="18"/>
        </w:rPr>
        <w:t>名僱員曾參與。</w:t>
      </w:r>
    </w:p>
    <w:p w:rsidR="00877CBD" w:rsidRPr="00155420" w:rsidRDefault="00877CBD" w:rsidP="00E40CD5">
      <w:pPr>
        <w:spacing w:after="0" w:line="240" w:lineRule="auto"/>
        <w:ind w:left="11" w:right="-58" w:hanging="11"/>
        <w:jc w:val="left"/>
        <w:rPr>
          <w:color w:val="auto"/>
        </w:rPr>
      </w:pPr>
    </w:p>
    <w:p w:rsidR="00FD3013" w:rsidRPr="00155420" w:rsidRDefault="007F1002" w:rsidP="00E40CD5">
      <w:pPr>
        <w:spacing w:after="0" w:line="240" w:lineRule="auto"/>
        <w:ind w:left="11" w:right="-58" w:hanging="11"/>
        <w:jc w:val="left"/>
        <w:rPr>
          <w:rFonts w:ascii="微軟正黑體" w:eastAsia="微軟正黑體" w:hAnsi="微軟正黑體" w:cs="微軟正黑體"/>
          <w:color w:val="auto"/>
          <w:szCs w:val="18"/>
        </w:rPr>
      </w:pPr>
      <w:r w:rsidRPr="00155420">
        <w:rPr>
          <w:rFonts w:ascii="微軟正黑體" w:eastAsia="微軟正黑體" w:hAnsi="微軟正黑體" w:cs="微軟正黑體"/>
          <w:color w:val="auto"/>
          <w:szCs w:val="18"/>
        </w:rPr>
        <w:t>我們亦於2017年6月推出</w:t>
      </w:r>
      <w:r w:rsidRPr="00101585">
        <w:rPr>
          <w:rFonts w:ascii="微軟正黑體" w:eastAsia="微軟正黑體" w:hAnsi="微軟正黑體" w:cs="微軟正黑體"/>
          <w:i/>
          <w:color w:val="auto"/>
          <w:szCs w:val="18"/>
        </w:rPr>
        <w:t>「興趣小組贊助計劃」</w:t>
      </w:r>
      <w:r w:rsidRPr="00155420">
        <w:rPr>
          <w:rFonts w:ascii="微軟正黑體" w:eastAsia="微軟正黑體" w:hAnsi="微軟正黑體" w:cs="微軟正黑體"/>
          <w:color w:val="auto"/>
          <w:szCs w:val="18"/>
        </w:rPr>
        <w:t>，鼓勵擁有共同興趣的僱員，定期參與有關運動、文化及藝術方面的訓練及練習。在報告期末，共有兩個興趣小組已經成立。</w:t>
      </w:r>
    </w:p>
    <w:p w:rsidR="00717A04" w:rsidRPr="00155420" w:rsidRDefault="00717A04" w:rsidP="00E40CD5">
      <w:pPr>
        <w:spacing w:after="0" w:line="240" w:lineRule="auto"/>
        <w:ind w:left="11" w:right="-58" w:hanging="11"/>
        <w:jc w:val="left"/>
        <w:rPr>
          <w:color w:val="auto"/>
        </w:rPr>
      </w:pPr>
    </w:p>
    <w:p w:rsidR="00FD3013" w:rsidRPr="00155420" w:rsidRDefault="007F1002" w:rsidP="00E40CD5">
      <w:pPr>
        <w:spacing w:after="0" w:line="240" w:lineRule="auto"/>
        <w:ind w:left="11" w:right="-58" w:hanging="11"/>
        <w:jc w:val="left"/>
        <w:rPr>
          <w:color w:val="auto"/>
        </w:rPr>
      </w:pPr>
      <w:proofErr w:type="gramStart"/>
      <w:r w:rsidRPr="00155420">
        <w:rPr>
          <w:rFonts w:ascii="微軟正黑體" w:eastAsia="微軟正黑體" w:hAnsi="微軟正黑體" w:cs="微軟正黑體"/>
          <w:color w:val="auto"/>
        </w:rPr>
        <w:t>大鏟灣碼頭</w:t>
      </w:r>
      <w:proofErr w:type="gramEnd"/>
      <w:r w:rsidRPr="00155420">
        <w:rPr>
          <w:rFonts w:ascii="微軟正黑體" w:eastAsia="微軟正黑體" w:hAnsi="微軟正黑體" w:cs="微軟正黑體"/>
          <w:color w:val="auto"/>
        </w:rPr>
        <w:t>於2016年11月12日舉辦題為「展現信任、攜手合作、共創快樂」的運動會。透過一系列的遊戲讓同事建立團隊合作精神，當中以保齡球及射箭攤位最受僱員的小朋友歡迎。</w:t>
      </w:r>
    </w:p>
    <w:p w:rsidR="00CB47EE" w:rsidRDefault="00CB47EE" w:rsidP="00155420">
      <w:pPr>
        <w:spacing w:after="0" w:line="240" w:lineRule="auto"/>
        <w:rPr>
          <w:color w:val="auto"/>
        </w:rPr>
        <w:sectPr w:rsidR="00CB47EE" w:rsidSect="00CB47EE">
          <w:footnotePr>
            <w:numRestart w:val="eachPage"/>
          </w:footnotePr>
          <w:type w:val="continuous"/>
          <w:pgSz w:w="11906" w:h="16838"/>
          <w:pgMar w:top="1134" w:right="851" w:bottom="1134" w:left="851" w:header="720" w:footer="720" w:gutter="0"/>
          <w:cols w:num="2" w:space="567" w:equalWidth="0">
            <w:col w:w="5102" w:space="567"/>
            <w:col w:w="4535"/>
          </w:cols>
        </w:sectPr>
      </w:pPr>
    </w:p>
    <w:p w:rsidR="00FD3013" w:rsidRDefault="00FD3013" w:rsidP="00155420">
      <w:pPr>
        <w:spacing w:after="0" w:line="240" w:lineRule="auto"/>
        <w:rPr>
          <w:color w:val="auto"/>
        </w:rPr>
      </w:pPr>
    </w:p>
    <w:p w:rsidR="008D61E6" w:rsidRDefault="008D61E6"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9A5CA1" w:rsidRDefault="009A5CA1"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347BB6" w:rsidRDefault="00347BB6" w:rsidP="00155420">
      <w:pPr>
        <w:spacing w:after="0" w:line="240" w:lineRule="auto"/>
        <w:rPr>
          <w:color w:val="auto"/>
        </w:rPr>
      </w:pPr>
    </w:p>
    <w:p w:rsidR="009A5CA1" w:rsidRPr="00155420" w:rsidRDefault="009A5CA1" w:rsidP="00155420">
      <w:pPr>
        <w:spacing w:after="0" w:line="240" w:lineRule="auto"/>
        <w:rPr>
          <w:color w:val="auto"/>
        </w:rPr>
        <w:sectPr w:rsidR="009A5CA1" w:rsidRPr="00155420" w:rsidSect="00371A29">
          <w:footnotePr>
            <w:numRestart w:val="eachPage"/>
          </w:footnotePr>
          <w:type w:val="continuous"/>
          <w:pgSz w:w="11906" w:h="16838"/>
          <w:pgMar w:top="1134" w:right="851" w:bottom="1134" w:left="851" w:header="720" w:footer="720" w:gutter="0"/>
          <w:cols w:space="420"/>
        </w:sectPr>
      </w:pPr>
    </w:p>
    <w:p w:rsidR="00FD3013" w:rsidRPr="00155420" w:rsidRDefault="00FD3013" w:rsidP="00155420">
      <w:pPr>
        <w:spacing w:after="0" w:line="240" w:lineRule="auto"/>
        <w:ind w:left="-1440" w:right="10466" w:firstLine="0"/>
        <w:jc w:val="left"/>
        <w:rPr>
          <w:color w:val="auto"/>
        </w:rPr>
      </w:pPr>
    </w:p>
    <w:p w:rsidR="009D4680" w:rsidRPr="00155420" w:rsidRDefault="009D4680" w:rsidP="00860810">
      <w:pPr>
        <w:autoSpaceDE w:val="0"/>
        <w:autoSpaceDN w:val="0"/>
        <w:adjustRightInd w:val="0"/>
        <w:spacing w:after="0" w:line="240" w:lineRule="auto"/>
        <w:ind w:left="0" w:right="0" w:firstLine="0"/>
        <w:jc w:val="left"/>
        <w:rPr>
          <w:rFonts w:asciiTheme="minorHAnsi" w:eastAsia="Frutiger 57Cn" w:hAnsiTheme="minorHAnsi" w:cs="Frutiger 57Cn"/>
          <w:color w:val="auto"/>
          <w:szCs w:val="18"/>
        </w:rPr>
      </w:pPr>
      <w:r w:rsidRPr="00155420">
        <w:rPr>
          <w:rFonts w:asciiTheme="minorHAnsi" w:eastAsia="Frutiger 57Cn" w:hAnsiTheme="minorHAnsi" w:cs="Frutiger 57Cn"/>
          <w:b/>
          <w:bCs/>
          <w:color w:val="auto"/>
          <w:szCs w:val="18"/>
        </w:rPr>
        <w:t xml:space="preserve">Case Study </w:t>
      </w:r>
    </w:p>
    <w:p w:rsidR="009D4680" w:rsidRDefault="009D4680" w:rsidP="0086081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r w:rsidRPr="00155420">
        <w:rPr>
          <w:rFonts w:ascii="微軟正黑體" w:eastAsia="微軟正黑體" w:hAnsi="微軟正黑體" w:cs="UTWIMS+MHeiHK-Heavy" w:hint="eastAsia"/>
          <w:b/>
          <w:bCs/>
          <w:color w:val="auto"/>
          <w:szCs w:val="18"/>
        </w:rPr>
        <w:t>參考實例</w:t>
      </w:r>
    </w:p>
    <w:p w:rsidR="00860810" w:rsidRPr="00155420" w:rsidRDefault="00860810" w:rsidP="000C6BBB">
      <w:pPr>
        <w:autoSpaceDE w:val="0"/>
        <w:autoSpaceDN w:val="0"/>
        <w:adjustRightInd w:val="0"/>
        <w:spacing w:after="0" w:line="240" w:lineRule="auto"/>
        <w:ind w:left="-426" w:right="0" w:firstLine="0"/>
        <w:jc w:val="left"/>
        <w:rPr>
          <w:rFonts w:ascii="微軟正黑體" w:eastAsia="微軟正黑體" w:hAnsi="微軟正黑體" w:cs="UTWIMS+MHeiHK-Heavy"/>
          <w:color w:val="auto"/>
          <w:szCs w:val="18"/>
        </w:rPr>
      </w:pPr>
    </w:p>
    <w:p w:rsidR="009D4680" w:rsidRPr="00155420" w:rsidRDefault="009D4680" w:rsidP="00860810">
      <w:pPr>
        <w:pStyle w:val="Pa5"/>
        <w:spacing w:line="240" w:lineRule="auto"/>
        <w:jc w:val="both"/>
        <w:rPr>
          <w:rFonts w:asciiTheme="minorHAnsi" w:cs="Frutiger 45 Light"/>
        </w:rPr>
      </w:pPr>
      <w:r w:rsidRPr="00155420">
        <w:rPr>
          <w:rFonts w:asciiTheme="minorHAnsi" w:cs="Frutiger 45 Light"/>
          <w:b/>
          <w:bCs/>
        </w:rPr>
        <w:t xml:space="preserve">Family Day 2017 </w:t>
      </w:r>
    </w:p>
    <w:p w:rsidR="009D4680" w:rsidRPr="00155420" w:rsidRDefault="009D4680" w:rsidP="00860810">
      <w:pPr>
        <w:pStyle w:val="Pa11"/>
        <w:spacing w:line="240" w:lineRule="auto"/>
        <w:jc w:val="both"/>
        <w:rPr>
          <w:rFonts w:ascii="微軟正黑體" w:eastAsia="微軟正黑體" w:hAnsi="微軟正黑體" w:cs="MHeiHK-Bold"/>
          <w:sz w:val="22"/>
          <w:szCs w:val="22"/>
        </w:rPr>
      </w:pPr>
      <w:r w:rsidRPr="00155420">
        <w:rPr>
          <w:rFonts w:ascii="微軟正黑體" w:eastAsia="微軟正黑體" w:hAnsi="微軟正黑體" w:cs="MHeiHK-Bold" w:hint="eastAsia"/>
          <w:b/>
          <w:bCs/>
          <w:sz w:val="22"/>
          <w:szCs w:val="22"/>
        </w:rPr>
        <w:t>家庭同樂日</w:t>
      </w:r>
    </w:p>
    <w:p w:rsidR="009D4680" w:rsidRPr="00155420" w:rsidRDefault="009D4680" w:rsidP="00860810">
      <w:pPr>
        <w:pStyle w:val="Pa5"/>
        <w:spacing w:line="240" w:lineRule="auto"/>
        <w:ind w:right="-2"/>
        <w:jc w:val="both"/>
        <w:rPr>
          <w:rStyle w:val="A3"/>
          <w:rFonts w:asciiTheme="minorHAnsi"/>
          <w:color w:val="auto"/>
          <w:sz w:val="20"/>
          <w:szCs w:val="20"/>
        </w:rPr>
      </w:pPr>
      <w:r w:rsidRPr="00155420">
        <w:rPr>
          <w:rStyle w:val="A3"/>
          <w:rFonts w:asciiTheme="minorHAnsi"/>
          <w:color w:val="auto"/>
          <w:sz w:val="20"/>
          <w:szCs w:val="20"/>
        </w:rPr>
        <w:t xml:space="preserve">In Hong Kong, we organized a Family Day on 22 October 2017 to celebrate our 45 years of operations. With a theme of Family and Wellness, the event attracted 1,600 employees and their family members, and retirees. The four-hour event featured a variety of activities including game booths, Control Tower and yard tour, body composition analysis and dietician consultation, staff singing performance, rope skipping and freestyle football performance, adrenaline rush competition, and lucky draw. Traditional snacks were also provided for participants. </w:t>
      </w:r>
    </w:p>
    <w:p w:rsidR="007F046E" w:rsidRPr="00155420" w:rsidRDefault="007F046E" w:rsidP="00E40CD5">
      <w:pPr>
        <w:spacing w:after="0" w:line="240" w:lineRule="auto"/>
        <w:ind w:left="-426" w:right="-733" w:firstLine="0"/>
        <w:jc w:val="left"/>
        <w:rPr>
          <w:rStyle w:val="A3"/>
          <w:rFonts w:ascii="微軟正黑體" w:eastAsia="微軟正黑體" w:hAnsi="微軟正黑體" w:cs="MHeiHK-Light"/>
          <w:color w:val="auto"/>
        </w:rPr>
      </w:pPr>
    </w:p>
    <w:p w:rsidR="00FD3013" w:rsidRPr="00155420" w:rsidRDefault="009D4680" w:rsidP="00860810">
      <w:pPr>
        <w:spacing w:after="0" w:line="240" w:lineRule="auto"/>
        <w:ind w:left="0" w:right="-2" w:firstLine="0"/>
        <w:jc w:val="left"/>
        <w:rPr>
          <w:rStyle w:val="A3"/>
          <w:rFonts w:ascii="微軟正黑體" w:eastAsia="微軟正黑體" w:hAnsi="微軟正黑體" w:cs="MHeiHK-Light"/>
          <w:color w:val="auto"/>
        </w:rPr>
      </w:pPr>
      <w:r w:rsidRPr="00155420">
        <w:rPr>
          <w:rStyle w:val="A3"/>
          <w:rFonts w:ascii="微軟正黑體" w:eastAsia="微軟正黑體" w:hAnsi="微軟正黑體" w:cs="MHeiHK-Light" w:hint="eastAsia"/>
          <w:color w:val="auto"/>
        </w:rPr>
        <w:t>在香港，為慶祝公司營運</w:t>
      </w:r>
      <w:r w:rsidRPr="00155420">
        <w:rPr>
          <w:rStyle w:val="A3"/>
          <w:rFonts w:ascii="微軟正黑體" w:eastAsia="微軟正黑體" w:hAnsi="微軟正黑體" w:cs="MHeiHK-Light"/>
          <w:color w:val="auto"/>
        </w:rPr>
        <w:t>45</w:t>
      </w:r>
      <w:r w:rsidRPr="00155420">
        <w:rPr>
          <w:rStyle w:val="A3"/>
          <w:rFonts w:ascii="微軟正黑體" w:eastAsia="微軟正黑體" w:hAnsi="微軟正黑體" w:cs="MHeiHK-Light" w:hint="eastAsia"/>
          <w:color w:val="auto"/>
        </w:rPr>
        <w:t>周年，我們於</w:t>
      </w:r>
      <w:r w:rsidRPr="00155420">
        <w:rPr>
          <w:rStyle w:val="A3"/>
          <w:rFonts w:ascii="微軟正黑體" w:eastAsia="微軟正黑體" w:hAnsi="微軟正黑體" w:cs="MHeiHK-Light"/>
          <w:color w:val="auto"/>
        </w:rPr>
        <w:t>2017</w:t>
      </w:r>
      <w:r w:rsidRPr="00155420">
        <w:rPr>
          <w:rStyle w:val="A3"/>
          <w:rFonts w:ascii="微軟正黑體" w:eastAsia="微軟正黑體" w:hAnsi="微軟正黑體" w:cs="MHeiHK-Light" w:hint="eastAsia"/>
          <w:color w:val="auto"/>
        </w:rPr>
        <w:t>年</w:t>
      </w:r>
      <w:r w:rsidRPr="00155420">
        <w:rPr>
          <w:rStyle w:val="A3"/>
          <w:rFonts w:ascii="微軟正黑體" w:eastAsia="微軟正黑體" w:hAnsi="微軟正黑體" w:cs="MHeiHK-Light"/>
          <w:color w:val="auto"/>
        </w:rPr>
        <w:t>10</w:t>
      </w:r>
      <w:r w:rsidRPr="00155420">
        <w:rPr>
          <w:rStyle w:val="A3"/>
          <w:rFonts w:ascii="微軟正黑體" w:eastAsia="微軟正黑體" w:hAnsi="微軟正黑體" w:cs="MHeiHK-Light" w:hint="eastAsia"/>
          <w:color w:val="auto"/>
        </w:rPr>
        <w:t>月</w:t>
      </w:r>
      <w:r w:rsidRPr="00155420">
        <w:rPr>
          <w:rStyle w:val="A3"/>
          <w:rFonts w:ascii="微軟正黑體" w:eastAsia="微軟正黑體" w:hAnsi="微軟正黑體" w:cs="MHeiHK-Light"/>
          <w:color w:val="auto"/>
        </w:rPr>
        <w:t>22</w:t>
      </w:r>
      <w:r w:rsidRPr="00155420">
        <w:rPr>
          <w:rStyle w:val="A3"/>
          <w:rFonts w:ascii="微軟正黑體" w:eastAsia="微軟正黑體" w:hAnsi="微軟正黑體" w:cs="MHeiHK-Light" w:hint="eastAsia"/>
          <w:color w:val="auto"/>
        </w:rPr>
        <w:t>日舉辦「家庭同樂日」。活動以「健康你我他</w:t>
      </w:r>
      <w:r w:rsidRPr="00155420">
        <w:rPr>
          <w:rStyle w:val="A3"/>
          <w:rFonts w:ascii="微軟正黑體" w:eastAsia="微軟正黑體" w:hAnsi="微軟正黑體" w:cs="MHeiHK-Light"/>
          <w:color w:val="auto"/>
        </w:rPr>
        <w:t xml:space="preserve"> </w:t>
      </w:r>
      <w:r w:rsidRPr="00155420">
        <w:rPr>
          <w:rStyle w:val="A3"/>
          <w:rFonts w:ascii="微軟正黑體" w:eastAsia="微軟正黑體" w:hAnsi="微軟正黑體" w:cs="MHeiHK-Light" w:hint="eastAsia"/>
          <w:color w:val="auto"/>
        </w:rPr>
        <w:t>現代是一家」為主題，吸引</w:t>
      </w:r>
      <w:r w:rsidRPr="00155420">
        <w:rPr>
          <w:rStyle w:val="A3"/>
          <w:rFonts w:ascii="微軟正黑體" w:eastAsia="微軟正黑體" w:hAnsi="微軟正黑體" w:cs="MHeiHK-Light"/>
          <w:color w:val="auto"/>
        </w:rPr>
        <w:t>1,600</w:t>
      </w:r>
      <w:r w:rsidRPr="00155420">
        <w:rPr>
          <w:rStyle w:val="A3"/>
          <w:rFonts w:ascii="微軟正黑體" w:eastAsia="微軟正黑體" w:hAnsi="微軟正黑體" w:cs="MHeiHK-Light" w:hint="eastAsia"/>
          <w:color w:val="auto"/>
        </w:rPr>
        <w:t>名僱員、其家人，以及退休同事參與。同樂日歷時四小時，當中的節目包羅萬有，包括攤位遊戲、碼頭及控制中心</w:t>
      </w:r>
      <w:proofErr w:type="gramStart"/>
      <w:r w:rsidRPr="00155420">
        <w:rPr>
          <w:rStyle w:val="A3"/>
          <w:rFonts w:ascii="微軟正黑體" w:eastAsia="微軟正黑體" w:hAnsi="微軟正黑體" w:cs="MHeiHK-Light" w:hint="eastAsia"/>
          <w:color w:val="auto"/>
        </w:rPr>
        <w:t>導賞團</w:t>
      </w:r>
      <w:proofErr w:type="gramEnd"/>
      <w:r w:rsidRPr="00155420">
        <w:rPr>
          <w:rStyle w:val="A3"/>
          <w:rFonts w:ascii="微軟正黑體" w:eastAsia="微軟正黑體" w:hAnsi="微軟正黑體" w:cs="MHeiHK-Light" w:hint="eastAsia"/>
          <w:color w:val="auto"/>
        </w:rPr>
        <w:t>、身體成份分析及營養師會面、員工歌唱表演、花式跳繩及花式足球表演、熱血奔騰障礙賽及幸運大抽獎。當日更有傳統</w:t>
      </w:r>
      <w:proofErr w:type="gramStart"/>
      <w:r w:rsidRPr="00155420">
        <w:rPr>
          <w:rStyle w:val="A3"/>
          <w:rFonts w:ascii="微軟正黑體" w:eastAsia="微軟正黑體" w:hAnsi="微軟正黑體" w:cs="MHeiHK-Light" w:hint="eastAsia"/>
          <w:color w:val="auto"/>
        </w:rPr>
        <w:t>小食供</w:t>
      </w:r>
      <w:proofErr w:type="gramEnd"/>
      <w:r w:rsidRPr="00155420">
        <w:rPr>
          <w:rStyle w:val="A3"/>
          <w:rFonts w:ascii="微軟正黑體" w:eastAsia="微軟正黑體" w:hAnsi="微軟正黑體" w:cs="MHeiHK-Light" w:hint="eastAsia"/>
          <w:color w:val="auto"/>
        </w:rPr>
        <w:t>參加者享用。</w:t>
      </w:r>
    </w:p>
    <w:p w:rsidR="009D4680" w:rsidRPr="00155420" w:rsidRDefault="009D4680" w:rsidP="00E40CD5">
      <w:pPr>
        <w:spacing w:after="0" w:line="240" w:lineRule="auto"/>
        <w:ind w:left="-426" w:right="-733" w:firstLine="0"/>
        <w:jc w:val="left"/>
        <w:rPr>
          <w:color w:val="auto"/>
        </w:rPr>
      </w:pPr>
    </w:p>
    <w:p w:rsidR="00EB69A4" w:rsidRPr="00155420" w:rsidRDefault="00EB69A4" w:rsidP="00E40CD5">
      <w:pPr>
        <w:pStyle w:val="Pa5"/>
        <w:spacing w:line="240" w:lineRule="auto"/>
        <w:ind w:left="-426" w:right="-733"/>
        <w:jc w:val="both"/>
        <w:rPr>
          <w:rStyle w:val="A3"/>
          <w:rFonts w:asciiTheme="minorHAnsi"/>
          <w:color w:val="auto"/>
          <w:sz w:val="20"/>
          <w:szCs w:val="20"/>
        </w:rPr>
      </w:pPr>
    </w:p>
    <w:p w:rsidR="007F046E" w:rsidRPr="00155420" w:rsidRDefault="009D4680" w:rsidP="00860810">
      <w:pPr>
        <w:pStyle w:val="Pa5"/>
        <w:spacing w:line="240" w:lineRule="auto"/>
        <w:ind w:right="-2"/>
        <w:jc w:val="both"/>
        <w:rPr>
          <w:rStyle w:val="A3"/>
          <w:rFonts w:asciiTheme="minorHAnsi"/>
          <w:color w:val="auto"/>
          <w:sz w:val="20"/>
          <w:szCs w:val="20"/>
        </w:rPr>
      </w:pPr>
      <w:r w:rsidRPr="00155420">
        <w:rPr>
          <w:rStyle w:val="A3"/>
          <w:rFonts w:asciiTheme="minorHAnsi"/>
          <w:color w:val="auto"/>
          <w:sz w:val="20"/>
          <w:szCs w:val="20"/>
        </w:rPr>
        <w:t>Separately, our people at DaChan Bay Terminals joined a Family Day on 4 November 2017 at the terminals in western Shenzhen to celebrate its 10</w:t>
      </w:r>
      <w:r w:rsidRPr="00155420">
        <w:rPr>
          <w:rStyle w:val="A13"/>
          <w:rFonts w:asciiTheme="minorHAnsi"/>
          <w:color w:val="auto"/>
          <w:sz w:val="20"/>
          <w:szCs w:val="20"/>
        </w:rPr>
        <w:t xml:space="preserve">th </w:t>
      </w:r>
      <w:r w:rsidRPr="00155420">
        <w:rPr>
          <w:rStyle w:val="A3"/>
          <w:rFonts w:asciiTheme="minorHAnsi"/>
          <w:color w:val="auto"/>
          <w:sz w:val="20"/>
          <w:szCs w:val="20"/>
        </w:rPr>
        <w:t>anniversary. The event featured tour of the facilities, performances and game booths with electric cars for kids, remote control cars, virtual reality experience, DIY T-shirts and sun hats, and other activities.</w:t>
      </w:r>
    </w:p>
    <w:p w:rsidR="009D4680" w:rsidRPr="00155420" w:rsidRDefault="009D4680" w:rsidP="00E40CD5">
      <w:pPr>
        <w:pStyle w:val="Pa5"/>
        <w:spacing w:line="240" w:lineRule="auto"/>
        <w:ind w:left="-425" w:right="-733"/>
        <w:jc w:val="both"/>
        <w:rPr>
          <w:rStyle w:val="A3"/>
          <w:rFonts w:asciiTheme="minorHAnsi"/>
          <w:color w:val="auto"/>
          <w:sz w:val="20"/>
          <w:szCs w:val="20"/>
        </w:rPr>
      </w:pPr>
      <w:r w:rsidRPr="00155420">
        <w:rPr>
          <w:rStyle w:val="A3"/>
          <w:rFonts w:asciiTheme="minorHAnsi"/>
          <w:color w:val="auto"/>
          <w:sz w:val="20"/>
          <w:szCs w:val="20"/>
        </w:rPr>
        <w:t xml:space="preserve"> </w:t>
      </w:r>
    </w:p>
    <w:p w:rsidR="007F046E" w:rsidRPr="00155420" w:rsidRDefault="00280728" w:rsidP="00860810">
      <w:pPr>
        <w:spacing w:after="0" w:line="240" w:lineRule="auto"/>
        <w:ind w:left="0" w:right="-2" w:firstLine="0"/>
        <w:contextualSpacing/>
        <w:jc w:val="left"/>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另外，位於深圳西部的</w:t>
      </w:r>
      <w:proofErr w:type="gramStart"/>
      <w:r w:rsidRPr="00155420">
        <w:rPr>
          <w:rFonts w:ascii="微軟正黑體" w:eastAsia="微軟正黑體" w:hAnsi="微軟正黑體" w:cs="MHeiHK-Light" w:hint="eastAsia"/>
          <w:color w:val="auto"/>
          <w:szCs w:val="18"/>
        </w:rPr>
        <w:t>大鏟灣碼頭</w:t>
      </w:r>
      <w:proofErr w:type="gramEnd"/>
      <w:r w:rsidRPr="00155420">
        <w:rPr>
          <w:rFonts w:ascii="微軟正黑體" w:eastAsia="微軟正黑體" w:hAnsi="微軟正黑體" w:cs="MHeiHK-Light" w:hint="eastAsia"/>
          <w:color w:val="auto"/>
          <w:szCs w:val="18"/>
        </w:rPr>
        <w:t>為慶祝成立十周年，於</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11</w:t>
      </w:r>
      <w:r w:rsidRPr="00155420">
        <w:rPr>
          <w:rFonts w:ascii="微軟正黑體" w:eastAsia="微軟正黑體" w:hAnsi="微軟正黑體" w:cs="MHeiHK-Light" w:hint="eastAsia"/>
          <w:color w:val="auto"/>
          <w:szCs w:val="18"/>
        </w:rPr>
        <w:t>月</w:t>
      </w:r>
      <w:r w:rsidRPr="00155420">
        <w:rPr>
          <w:rFonts w:ascii="微軟正黑體" w:eastAsia="微軟正黑體" w:hAnsi="微軟正黑體" w:cs="MHeiHK-Light"/>
          <w:color w:val="auto"/>
          <w:szCs w:val="18"/>
        </w:rPr>
        <w:t>4</w:t>
      </w:r>
      <w:r w:rsidRPr="00155420">
        <w:rPr>
          <w:rFonts w:ascii="微軟正黑體" w:eastAsia="微軟正黑體" w:hAnsi="微軟正黑體" w:cs="MHeiHK-Light" w:hint="eastAsia"/>
          <w:color w:val="auto"/>
          <w:szCs w:val="18"/>
        </w:rPr>
        <w:t>日舉辦「家庭歡樂日」。當日的節目豐富，包括碼頭設施導賞、精彩的表演項目，以及林林總總的攤位遊戲，</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包括為小朋友而設的電動車、遙控車、</w:t>
      </w:r>
      <w:r w:rsidRPr="00155420">
        <w:rPr>
          <w:rFonts w:ascii="微軟正黑體" w:eastAsia="微軟正黑體" w:hAnsi="微軟正黑體" w:cs="MHeiHK-Light"/>
          <w:color w:val="auto"/>
          <w:szCs w:val="18"/>
        </w:rPr>
        <w:t>VR</w:t>
      </w:r>
      <w:r w:rsidRPr="00155420">
        <w:rPr>
          <w:rFonts w:ascii="微軟正黑體" w:eastAsia="微軟正黑體" w:hAnsi="微軟正黑體" w:cs="MHeiHK-Light" w:hint="eastAsia"/>
          <w:color w:val="auto"/>
          <w:szCs w:val="18"/>
        </w:rPr>
        <w:t>場景體驗、手工</w:t>
      </w:r>
      <w:r w:rsidRPr="00155420">
        <w:rPr>
          <w:rFonts w:ascii="微軟正黑體" w:eastAsia="微軟正黑體" w:hAnsi="微軟正黑體" w:cs="MHeiHK-Light"/>
          <w:color w:val="auto"/>
          <w:szCs w:val="18"/>
        </w:rPr>
        <w:t>DIY T</w:t>
      </w:r>
      <w:r w:rsidRPr="00155420">
        <w:rPr>
          <w:rFonts w:ascii="微軟正黑體" w:eastAsia="微軟正黑體" w:hAnsi="微軟正黑體" w:cs="MHeiHK-Light" w:hint="eastAsia"/>
          <w:color w:val="auto"/>
          <w:szCs w:val="18"/>
        </w:rPr>
        <w:t>恤及太陽帽製作及其他活動。</w:t>
      </w:r>
    </w:p>
    <w:p w:rsidR="007F046E" w:rsidRPr="00155420" w:rsidRDefault="007F046E" w:rsidP="00155420">
      <w:pPr>
        <w:spacing w:after="0" w:line="240" w:lineRule="auto"/>
        <w:ind w:left="-425" w:right="-612" w:firstLine="0"/>
        <w:contextualSpacing/>
        <w:jc w:val="left"/>
        <w:rPr>
          <w:rFonts w:ascii="微軟正黑體" w:eastAsia="微軟正黑體" w:hAnsi="微軟正黑體" w:cs="MHeiHK-Light"/>
          <w:color w:val="auto"/>
          <w:szCs w:val="18"/>
        </w:rPr>
      </w:pPr>
    </w:p>
    <w:p w:rsidR="009D4680" w:rsidRPr="00155420" w:rsidRDefault="009D4680" w:rsidP="00155420">
      <w:pPr>
        <w:spacing w:after="0" w:line="240" w:lineRule="auto"/>
        <w:ind w:left="-425" w:right="-612" w:firstLine="0"/>
        <w:contextualSpacing/>
        <w:jc w:val="left"/>
        <w:rPr>
          <w:rFonts w:ascii="微軟正黑體" w:eastAsia="微軟正黑體" w:hAnsi="微軟正黑體"/>
          <w:color w:val="auto"/>
        </w:rPr>
      </w:pPr>
    </w:p>
    <w:p w:rsidR="007F046E" w:rsidRPr="00155420" w:rsidRDefault="007F1002" w:rsidP="000C6BBB">
      <w:pPr>
        <w:autoSpaceDE w:val="0"/>
        <w:autoSpaceDN w:val="0"/>
        <w:adjustRightInd w:val="0"/>
        <w:spacing w:after="0" w:line="240" w:lineRule="auto"/>
        <w:ind w:left="0" w:right="0" w:firstLine="0"/>
        <w:jc w:val="left"/>
        <w:rPr>
          <w:rFonts w:asciiTheme="minorHAnsi" w:eastAsia="Frutiger 57Cn" w:hAnsiTheme="minorHAnsi" w:cs="Frutiger 57Cn"/>
          <w:color w:val="auto"/>
          <w:szCs w:val="18"/>
        </w:rPr>
      </w:pPr>
      <w:r w:rsidRPr="00155420">
        <w:rPr>
          <w:color w:val="auto"/>
        </w:rPr>
        <w:br w:type="page"/>
      </w:r>
      <w:r w:rsidR="007F046E" w:rsidRPr="00155420">
        <w:rPr>
          <w:rFonts w:asciiTheme="minorHAnsi" w:eastAsia="Frutiger 57Cn" w:hAnsiTheme="minorHAnsi" w:cs="Frutiger 57Cn"/>
          <w:b/>
          <w:bCs/>
          <w:color w:val="auto"/>
          <w:szCs w:val="18"/>
        </w:rPr>
        <w:lastRenderedPageBreak/>
        <w:t xml:space="preserve">Case Study </w:t>
      </w:r>
    </w:p>
    <w:p w:rsidR="007F046E" w:rsidRPr="00155420" w:rsidRDefault="007F046E" w:rsidP="000C6BBB">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r w:rsidRPr="00155420">
        <w:rPr>
          <w:rFonts w:ascii="微軟正黑體" w:eastAsia="微軟正黑體" w:hAnsi="微軟正黑體" w:cs="UTWIMS+MHeiHK-Heavy" w:hint="eastAsia"/>
          <w:b/>
          <w:bCs/>
          <w:color w:val="auto"/>
          <w:szCs w:val="18"/>
        </w:rPr>
        <w:t>參考實例</w:t>
      </w:r>
    </w:p>
    <w:p w:rsidR="00E71D7C" w:rsidRPr="00155420" w:rsidRDefault="00E71D7C" w:rsidP="00155420">
      <w:pPr>
        <w:autoSpaceDE w:val="0"/>
        <w:autoSpaceDN w:val="0"/>
        <w:adjustRightInd w:val="0"/>
        <w:spacing w:after="0" w:line="240" w:lineRule="auto"/>
        <w:ind w:left="0" w:right="0" w:firstLine="0"/>
        <w:jc w:val="center"/>
        <w:rPr>
          <w:rFonts w:ascii="微軟正黑體" w:eastAsia="微軟正黑體" w:hAnsi="微軟正黑體" w:cs="UTWIMS+MHeiHK-Heavy"/>
          <w:b/>
          <w:bCs/>
          <w:color w:val="auto"/>
          <w:szCs w:val="18"/>
        </w:rPr>
      </w:pPr>
    </w:p>
    <w:p w:rsidR="00E71D7C" w:rsidRPr="00155420" w:rsidRDefault="00E71D7C" w:rsidP="00155420">
      <w:pPr>
        <w:pStyle w:val="Pa5"/>
        <w:spacing w:line="240" w:lineRule="auto"/>
        <w:jc w:val="both"/>
        <w:rPr>
          <w:rFonts w:asciiTheme="minorHAnsi" w:cs="Frutiger 45 Light"/>
        </w:rPr>
      </w:pPr>
      <w:r w:rsidRPr="00155420">
        <w:rPr>
          <w:rFonts w:asciiTheme="minorHAnsi" w:cs="Frutiger 45 Light"/>
          <w:b/>
          <w:bCs/>
        </w:rPr>
        <w:t xml:space="preserve">Ice-cream Day </w:t>
      </w:r>
    </w:p>
    <w:p w:rsidR="00E71D7C" w:rsidRPr="00155420" w:rsidRDefault="00E71D7C" w:rsidP="00155420">
      <w:pPr>
        <w:pStyle w:val="Pa11"/>
        <w:spacing w:line="240" w:lineRule="auto"/>
        <w:jc w:val="both"/>
        <w:rPr>
          <w:rFonts w:ascii="微軟正黑體" w:eastAsia="微軟正黑體" w:hAnsi="微軟正黑體" w:cs="MHeiHK-Bold"/>
          <w:sz w:val="22"/>
          <w:szCs w:val="22"/>
        </w:rPr>
      </w:pPr>
      <w:r w:rsidRPr="00155420">
        <w:rPr>
          <w:rFonts w:ascii="微軟正黑體" w:eastAsia="微軟正黑體" w:hAnsi="微軟正黑體" w:cs="MHeiHK-Bold" w:hint="eastAsia"/>
          <w:b/>
          <w:bCs/>
          <w:sz w:val="22"/>
          <w:szCs w:val="22"/>
        </w:rPr>
        <w:t>開心雪糕日</w:t>
      </w:r>
    </w:p>
    <w:p w:rsidR="00E71D7C" w:rsidRPr="00155420" w:rsidRDefault="00E71D7C" w:rsidP="00E40CD5">
      <w:pPr>
        <w:pStyle w:val="Pa5"/>
        <w:spacing w:line="240" w:lineRule="auto"/>
        <w:ind w:right="-874"/>
        <w:jc w:val="both"/>
        <w:rPr>
          <w:rStyle w:val="A3"/>
          <w:rFonts w:asciiTheme="minorHAnsi"/>
          <w:color w:val="auto"/>
          <w:sz w:val="20"/>
          <w:szCs w:val="20"/>
        </w:rPr>
      </w:pPr>
      <w:r w:rsidRPr="00155420">
        <w:rPr>
          <w:rStyle w:val="A3"/>
          <w:rFonts w:asciiTheme="minorHAnsi"/>
          <w:color w:val="auto"/>
          <w:sz w:val="20"/>
          <w:szCs w:val="20"/>
        </w:rPr>
        <w:t xml:space="preserve">At container terminals, some of our frontline staff have to work outdoors, sometimes in harsh weather conditions. To show our care and support, we organized an Ice-cream Day for the first time on 15 July 2016 and the second one on 11 August 2017. An ice-cream truck went to different locations at Modern Terminals in Hong Kong bringing the delight to people of different departments, both office and frontline staff. A total of 1,663 of our people and contractors’ workers enjoyed the gesture from our Company each year. </w:t>
      </w:r>
    </w:p>
    <w:p w:rsidR="00E71D7C" w:rsidRPr="00155420" w:rsidRDefault="00E71D7C" w:rsidP="00E40CD5">
      <w:pPr>
        <w:spacing w:after="0" w:line="240" w:lineRule="auto"/>
        <w:ind w:right="-874"/>
        <w:rPr>
          <w:color w:val="auto"/>
        </w:rPr>
      </w:pPr>
    </w:p>
    <w:p w:rsidR="00E71D7C" w:rsidRPr="00155420" w:rsidRDefault="00E71D7C" w:rsidP="00E40CD5">
      <w:pPr>
        <w:autoSpaceDE w:val="0"/>
        <w:autoSpaceDN w:val="0"/>
        <w:adjustRightInd w:val="0"/>
        <w:spacing w:after="0" w:line="240" w:lineRule="auto"/>
        <w:ind w:left="0" w:right="-874" w:firstLine="0"/>
        <w:jc w:val="left"/>
        <w:rPr>
          <w:rStyle w:val="A3"/>
          <w:rFonts w:ascii="微軟正黑體" w:eastAsia="微軟正黑體" w:hAnsi="微軟正黑體" w:cs="MHeiHK-Light"/>
          <w:color w:val="auto"/>
        </w:rPr>
      </w:pPr>
      <w:r w:rsidRPr="00155420">
        <w:rPr>
          <w:rStyle w:val="A3"/>
          <w:rFonts w:ascii="微軟正黑體" w:eastAsia="微軟正黑體" w:hAnsi="微軟正黑體" w:cs="MHeiHK-Light" w:hint="eastAsia"/>
          <w:color w:val="auto"/>
        </w:rPr>
        <w:t>在貨櫃碼頭，部份前線員工需要在戶外工作，有時更要面對惡劣的天氣情況。公司為表示對僱員的關心及支持，先後於</w:t>
      </w:r>
      <w:r w:rsidRPr="00155420">
        <w:rPr>
          <w:rStyle w:val="A3"/>
          <w:rFonts w:ascii="微軟正黑體" w:eastAsia="微軟正黑體" w:hAnsi="微軟正黑體" w:cs="MHeiHK-Light"/>
          <w:color w:val="auto"/>
        </w:rPr>
        <w:t>2016</w:t>
      </w:r>
      <w:r w:rsidRPr="00155420">
        <w:rPr>
          <w:rStyle w:val="A3"/>
          <w:rFonts w:ascii="微軟正黑體" w:eastAsia="微軟正黑體" w:hAnsi="微軟正黑體" w:cs="MHeiHK-Light" w:hint="eastAsia"/>
          <w:color w:val="auto"/>
        </w:rPr>
        <w:t>年</w:t>
      </w:r>
      <w:r w:rsidRPr="00155420">
        <w:rPr>
          <w:rStyle w:val="A3"/>
          <w:rFonts w:ascii="微軟正黑體" w:eastAsia="微軟正黑體" w:hAnsi="微軟正黑體" w:cs="MHeiHK-Light"/>
          <w:color w:val="auto"/>
        </w:rPr>
        <w:t>7</w:t>
      </w:r>
      <w:r w:rsidRPr="00155420">
        <w:rPr>
          <w:rStyle w:val="A3"/>
          <w:rFonts w:ascii="微軟正黑體" w:eastAsia="微軟正黑體" w:hAnsi="微軟正黑體" w:cs="MHeiHK-Light" w:hint="eastAsia"/>
          <w:color w:val="auto"/>
        </w:rPr>
        <w:t>月</w:t>
      </w:r>
      <w:r w:rsidRPr="00155420">
        <w:rPr>
          <w:rStyle w:val="A3"/>
          <w:rFonts w:ascii="微軟正黑體" w:eastAsia="微軟正黑體" w:hAnsi="微軟正黑體" w:cs="MHeiHK-Light"/>
          <w:color w:val="auto"/>
        </w:rPr>
        <w:t>15</w:t>
      </w:r>
      <w:r w:rsidRPr="00155420">
        <w:rPr>
          <w:rStyle w:val="A3"/>
          <w:rFonts w:ascii="微軟正黑體" w:eastAsia="微軟正黑體" w:hAnsi="微軟正黑體" w:cs="MHeiHK-Light" w:hint="eastAsia"/>
          <w:color w:val="auto"/>
        </w:rPr>
        <w:t>日及</w:t>
      </w:r>
      <w:r w:rsidRPr="00155420">
        <w:rPr>
          <w:rStyle w:val="A3"/>
          <w:rFonts w:ascii="微軟正黑體" w:eastAsia="微軟正黑體" w:hAnsi="微軟正黑體" w:cs="MHeiHK-Light"/>
          <w:color w:val="auto"/>
        </w:rPr>
        <w:t>2017</w:t>
      </w:r>
      <w:r w:rsidRPr="00155420">
        <w:rPr>
          <w:rStyle w:val="A3"/>
          <w:rFonts w:ascii="微軟正黑體" w:eastAsia="微軟正黑體" w:hAnsi="微軟正黑體" w:cs="MHeiHK-Light" w:hint="eastAsia"/>
          <w:color w:val="auto"/>
        </w:rPr>
        <w:t>年</w:t>
      </w:r>
      <w:r w:rsidRPr="00155420">
        <w:rPr>
          <w:rStyle w:val="A3"/>
          <w:rFonts w:ascii="微軟正黑體" w:eastAsia="微軟正黑體" w:hAnsi="微軟正黑體" w:cs="MHeiHK-Light"/>
          <w:color w:val="auto"/>
        </w:rPr>
        <w:t>8</w:t>
      </w:r>
      <w:r w:rsidRPr="00155420">
        <w:rPr>
          <w:rStyle w:val="A3"/>
          <w:rFonts w:ascii="微軟正黑體" w:eastAsia="微軟正黑體" w:hAnsi="微軟正黑體" w:cs="MHeiHK-Light" w:hint="eastAsia"/>
          <w:color w:val="auto"/>
        </w:rPr>
        <w:t>月</w:t>
      </w:r>
      <w:r w:rsidRPr="00155420">
        <w:rPr>
          <w:rStyle w:val="A3"/>
          <w:rFonts w:ascii="微軟正黑體" w:eastAsia="微軟正黑體" w:hAnsi="微軟正黑體" w:cs="MHeiHK-Light"/>
          <w:color w:val="auto"/>
        </w:rPr>
        <w:t>11</w:t>
      </w:r>
      <w:r w:rsidRPr="00155420">
        <w:rPr>
          <w:rStyle w:val="A3"/>
          <w:rFonts w:ascii="微軟正黑體" w:eastAsia="微軟正黑體" w:hAnsi="微軟正黑體" w:cs="MHeiHK-Light" w:hint="eastAsia"/>
          <w:color w:val="auto"/>
        </w:rPr>
        <w:t>日舉行「開心雪糕日」。雪糕車停泊在香港現代貨箱碼頭的不同位置，為來自不同部門辦公室及前線同事帶來一點欣喜。每年各有</w:t>
      </w:r>
      <w:r w:rsidRPr="00155420">
        <w:rPr>
          <w:rStyle w:val="A3"/>
          <w:rFonts w:ascii="微軟正黑體" w:eastAsia="微軟正黑體" w:hAnsi="微軟正黑體" w:cs="MHeiHK-Light"/>
          <w:color w:val="auto"/>
        </w:rPr>
        <w:t>1,663</w:t>
      </w:r>
      <w:r w:rsidRPr="00155420">
        <w:rPr>
          <w:rStyle w:val="A3"/>
          <w:rFonts w:ascii="微軟正黑體" w:eastAsia="微軟正黑體" w:hAnsi="微軟正黑體" w:cs="MHeiHK-Light" w:hint="eastAsia"/>
          <w:color w:val="auto"/>
        </w:rPr>
        <w:t>名僱員及承辦商員工享受到公司這窩心的禮物。</w:t>
      </w:r>
    </w:p>
    <w:p w:rsidR="00B51C57"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A068E6" w:rsidRDefault="00A068E6"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A068E6" w:rsidRDefault="00A068E6"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A068E6" w:rsidRPr="00155420" w:rsidRDefault="00A068E6"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B51C57" w:rsidRPr="00155420" w:rsidRDefault="00B51C57" w:rsidP="00155420">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p>
    <w:p w:rsidR="007F046E" w:rsidRPr="00155420" w:rsidRDefault="007F046E" w:rsidP="00155420">
      <w:pPr>
        <w:autoSpaceDE w:val="0"/>
        <w:autoSpaceDN w:val="0"/>
        <w:adjustRightInd w:val="0"/>
        <w:spacing w:after="0" w:line="240" w:lineRule="auto"/>
        <w:ind w:left="0" w:right="0" w:firstLine="0"/>
        <w:jc w:val="center"/>
        <w:rPr>
          <w:rFonts w:ascii="微軟正黑體" w:eastAsia="微軟正黑體" w:hAnsi="微軟正黑體" w:cs="UTWIMS+MHeiHK-Heavy"/>
          <w:color w:val="auto"/>
          <w:szCs w:val="18"/>
        </w:rPr>
      </w:pPr>
    </w:p>
    <w:p w:rsidR="00FD3013" w:rsidRPr="00155420" w:rsidRDefault="00FD3013"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B51C57" w:rsidRPr="00155420" w:rsidRDefault="00B51C57" w:rsidP="00155420">
      <w:pPr>
        <w:spacing w:after="0" w:line="240" w:lineRule="auto"/>
        <w:ind w:left="-1440" w:right="10466" w:firstLine="0"/>
        <w:jc w:val="left"/>
        <w:rPr>
          <w:color w:val="auto"/>
        </w:rPr>
      </w:pPr>
    </w:p>
    <w:p w:rsidR="00FD3013" w:rsidRPr="00155420" w:rsidRDefault="00B51C57" w:rsidP="00155420">
      <w:pPr>
        <w:spacing w:after="0" w:line="240" w:lineRule="auto"/>
        <w:ind w:left="-1440" w:right="10466" w:firstLine="0"/>
        <w:jc w:val="left"/>
        <w:rPr>
          <w:color w:val="auto"/>
        </w:rPr>
      </w:pPr>
      <w:r w:rsidRPr="00155420">
        <w:rPr>
          <w:noProof/>
          <w:color w:val="auto"/>
        </w:rPr>
        <w:lastRenderedPageBreak/>
        <mc:AlternateContent>
          <mc:Choice Requires="wps">
            <w:drawing>
              <wp:anchor distT="0" distB="0" distL="114300" distR="114300" simplePos="0" relativeHeight="251697152" behindDoc="0" locked="0" layoutInCell="1" allowOverlap="1">
                <wp:simplePos x="0" y="0"/>
                <wp:positionH relativeFrom="column">
                  <wp:posOffset>-37465</wp:posOffset>
                </wp:positionH>
                <wp:positionV relativeFrom="paragraph">
                  <wp:posOffset>123825</wp:posOffset>
                </wp:positionV>
                <wp:extent cx="5749925" cy="883920"/>
                <wp:effectExtent l="0" t="0" r="0" b="0"/>
                <wp:wrapTopAndBottom/>
                <wp:docPr id="13374" name="Rectangle 13374"/>
                <wp:cNvGraphicFramePr/>
                <a:graphic xmlns:a="http://schemas.openxmlformats.org/drawingml/2006/main">
                  <a:graphicData uri="http://schemas.microsoft.com/office/word/2010/wordprocessingShape">
                    <wps:wsp>
                      <wps:cNvSpPr/>
                      <wps:spPr>
                        <a:xfrm>
                          <a:off x="0" y="0"/>
                          <a:ext cx="5749925" cy="883920"/>
                        </a:xfrm>
                        <a:prstGeom prst="rect">
                          <a:avLst/>
                        </a:prstGeom>
                        <a:ln>
                          <a:noFill/>
                        </a:ln>
                      </wps:spPr>
                      <wps:txbx>
                        <w:txbxContent>
                          <w:p w:rsidR="008E389A" w:rsidRPr="00B51C57" w:rsidRDefault="008E389A" w:rsidP="00B51C57">
                            <w:pPr>
                              <w:spacing w:after="0" w:line="240" w:lineRule="auto"/>
                              <w:ind w:left="0" w:right="0" w:firstLine="0"/>
                              <w:jc w:val="left"/>
                              <w:rPr>
                                <w:rFonts w:ascii="Arial Narrow" w:hAnsi="Arial Narrow"/>
                                <w:color w:val="auto"/>
                                <w:spacing w:val="-9"/>
                                <w:w w:val="90"/>
                                <w:sz w:val="40"/>
                                <w:szCs w:val="40"/>
                              </w:rPr>
                            </w:pPr>
                            <w:r w:rsidRPr="00B51C57">
                              <w:rPr>
                                <w:rFonts w:ascii="Arial Narrow" w:hAnsi="Arial Narrow"/>
                                <w:color w:val="auto"/>
                                <w:spacing w:val="-9"/>
                                <w:w w:val="90"/>
                                <w:sz w:val="40"/>
                                <w:szCs w:val="40"/>
                              </w:rPr>
                              <w:t>HEALTH</w:t>
                            </w:r>
                            <w:r w:rsidRPr="00B51C57">
                              <w:rPr>
                                <w:rFonts w:ascii="Arial Narrow" w:hAnsi="Arial Narrow"/>
                                <w:color w:val="auto"/>
                                <w:spacing w:val="-46"/>
                                <w:w w:val="90"/>
                                <w:sz w:val="40"/>
                                <w:szCs w:val="40"/>
                              </w:rPr>
                              <w:t xml:space="preserve"> </w:t>
                            </w:r>
                            <w:r w:rsidRPr="00B51C57">
                              <w:rPr>
                                <w:rFonts w:ascii="Arial Narrow" w:hAnsi="Arial Narrow"/>
                                <w:color w:val="auto"/>
                                <w:spacing w:val="-9"/>
                                <w:w w:val="90"/>
                                <w:sz w:val="40"/>
                                <w:szCs w:val="40"/>
                              </w:rPr>
                              <w:t>AND</w:t>
                            </w:r>
                            <w:r w:rsidRPr="00B51C57">
                              <w:rPr>
                                <w:rFonts w:ascii="Arial Narrow" w:hAnsi="Arial Narrow"/>
                                <w:color w:val="auto"/>
                                <w:spacing w:val="4"/>
                                <w:w w:val="90"/>
                                <w:sz w:val="40"/>
                                <w:szCs w:val="40"/>
                              </w:rPr>
                              <w:t xml:space="preserve"> </w:t>
                            </w:r>
                            <w:r w:rsidRPr="00B51C57">
                              <w:rPr>
                                <w:rFonts w:ascii="Arial Narrow" w:hAnsi="Arial Narrow"/>
                                <w:color w:val="auto"/>
                                <w:spacing w:val="-9"/>
                                <w:w w:val="90"/>
                                <w:sz w:val="40"/>
                                <w:szCs w:val="40"/>
                              </w:rPr>
                              <w:t>SAFETY</w:t>
                            </w:r>
                          </w:p>
                          <w:p w:rsidR="008E389A" w:rsidRPr="00B51C57" w:rsidRDefault="008E389A" w:rsidP="00B51C57">
                            <w:pPr>
                              <w:spacing w:after="0" w:line="240" w:lineRule="auto"/>
                              <w:ind w:left="0" w:right="0" w:firstLine="0"/>
                              <w:jc w:val="left"/>
                              <w:rPr>
                                <w:rFonts w:ascii="微軟正黑體" w:eastAsia="微軟正黑體" w:hAnsi="微軟正黑體"/>
                                <w:color w:val="auto"/>
                                <w:w w:val="95"/>
                                <w:sz w:val="40"/>
                                <w:szCs w:val="40"/>
                              </w:rPr>
                            </w:pPr>
                            <w:r w:rsidRPr="00B51C57">
                              <w:rPr>
                                <w:rFonts w:ascii="微軟正黑體" w:eastAsia="微軟正黑體" w:hAnsi="微軟正黑體"/>
                                <w:color w:val="auto"/>
                                <w:w w:val="95"/>
                                <w:sz w:val="40"/>
                                <w:szCs w:val="40"/>
                              </w:rPr>
                              <w:t>健康及安全</w:t>
                            </w:r>
                          </w:p>
                          <w:p w:rsidR="008E389A" w:rsidRPr="00D101F7" w:rsidRDefault="008E389A">
                            <w:pPr>
                              <w:spacing w:after="160" w:line="259" w:lineRule="auto"/>
                              <w:ind w:left="0" w:right="0" w:firstLine="0"/>
                              <w:jc w:val="left"/>
                              <w:rPr>
                                <w:rFonts w:ascii="Arial Narrow" w:hAnsi="Arial Narrow"/>
                                <w:color w:val="DE6D3E"/>
                                <w:w w:val="90"/>
                                <w:sz w:val="88"/>
                                <w:szCs w:val="88"/>
                              </w:rPr>
                            </w:pPr>
                          </w:p>
                        </w:txbxContent>
                      </wps:txbx>
                      <wps:bodyPr horzOverflow="overflow" vert="horz" lIns="0" tIns="0" rIns="0" bIns="0" rtlCol="0">
                        <a:noAutofit/>
                      </wps:bodyPr>
                    </wps:wsp>
                  </a:graphicData>
                </a:graphic>
              </wp:anchor>
            </w:drawing>
          </mc:Choice>
          <mc:Fallback>
            <w:pict>
              <v:rect id="Rectangle 13374" o:spid="_x0000_s1034" style="position:absolute;left:0;text-align:left;margin-left:-2.95pt;margin-top:9.75pt;width:452.75pt;height:69.6pt;z-index:2516971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" filled="f" stroked="f">
                <v:textbox inset="0,0,0,0">
                  <w:txbxContent>
                    <w:p w:rsidR="008E389A" w:rsidRPr="00B51C57" w:rsidRDefault="008E389A" w:rsidP="00B51C57">
                      <w:pPr>
                        <w:spacing w:after="0" w:line="240" w:lineRule="auto"/>
                        <w:ind w:left="0" w:right="0" w:firstLine="0"/>
                        <w:jc w:val="left"/>
                        <w:rPr>
                          <w:rFonts w:ascii="Arial Narrow" w:hAnsi="Arial Narrow"/>
                          <w:color w:val="auto"/>
                          <w:spacing w:val="-9"/>
                          <w:w w:val="90"/>
                          <w:sz w:val="40"/>
                          <w:szCs w:val="40"/>
                        </w:rPr>
                      </w:pPr>
                      <w:r w:rsidRPr="00B51C57">
                        <w:rPr>
                          <w:rFonts w:ascii="Arial Narrow" w:hAnsi="Arial Narrow"/>
                          <w:color w:val="auto"/>
                          <w:spacing w:val="-9"/>
                          <w:w w:val="90"/>
                          <w:sz w:val="40"/>
                          <w:szCs w:val="40"/>
                        </w:rPr>
                        <w:t>HEALTH</w:t>
                      </w:r>
                      <w:r w:rsidRPr="00B51C57">
                        <w:rPr>
                          <w:rFonts w:ascii="Arial Narrow" w:hAnsi="Arial Narrow"/>
                          <w:color w:val="auto"/>
                          <w:spacing w:val="-46"/>
                          <w:w w:val="90"/>
                          <w:sz w:val="40"/>
                          <w:szCs w:val="40"/>
                        </w:rPr>
                        <w:t xml:space="preserve"> </w:t>
                      </w:r>
                      <w:r w:rsidRPr="00B51C57">
                        <w:rPr>
                          <w:rFonts w:ascii="Arial Narrow" w:hAnsi="Arial Narrow"/>
                          <w:color w:val="auto"/>
                          <w:spacing w:val="-9"/>
                          <w:w w:val="90"/>
                          <w:sz w:val="40"/>
                          <w:szCs w:val="40"/>
                        </w:rPr>
                        <w:t>AND</w:t>
                      </w:r>
                      <w:r w:rsidRPr="00B51C57">
                        <w:rPr>
                          <w:rFonts w:ascii="Arial Narrow" w:hAnsi="Arial Narrow"/>
                          <w:color w:val="auto"/>
                          <w:spacing w:val="4"/>
                          <w:w w:val="90"/>
                          <w:sz w:val="40"/>
                          <w:szCs w:val="40"/>
                        </w:rPr>
                        <w:t xml:space="preserve"> </w:t>
                      </w:r>
                      <w:r w:rsidRPr="00B51C57">
                        <w:rPr>
                          <w:rFonts w:ascii="Arial Narrow" w:hAnsi="Arial Narrow"/>
                          <w:color w:val="auto"/>
                          <w:spacing w:val="-9"/>
                          <w:w w:val="90"/>
                          <w:sz w:val="40"/>
                          <w:szCs w:val="40"/>
                        </w:rPr>
                        <w:t>SAFETY</w:t>
                      </w:r>
                    </w:p>
                    <w:p w:rsidR="008E389A" w:rsidRPr="00B51C57" w:rsidRDefault="008E389A" w:rsidP="00B51C57">
                      <w:pPr>
                        <w:spacing w:after="0" w:line="240" w:lineRule="auto"/>
                        <w:ind w:left="0" w:right="0" w:firstLine="0"/>
                        <w:jc w:val="left"/>
                        <w:rPr>
                          <w:rFonts w:ascii="微軟正黑體" w:eastAsia="微軟正黑體" w:hAnsi="微軟正黑體"/>
                          <w:color w:val="auto"/>
                          <w:w w:val="95"/>
                          <w:sz w:val="40"/>
                          <w:szCs w:val="40"/>
                        </w:rPr>
                      </w:pPr>
                      <w:r w:rsidRPr="00B51C57">
                        <w:rPr>
                          <w:rFonts w:ascii="微軟正黑體" w:eastAsia="微軟正黑體" w:hAnsi="微軟正黑體"/>
                          <w:color w:val="auto"/>
                          <w:w w:val="95"/>
                          <w:sz w:val="40"/>
                          <w:szCs w:val="40"/>
                        </w:rPr>
                        <w:t>健康及安全</w:t>
                      </w:r>
                    </w:p>
                    <w:p w:rsidR="008E389A" w:rsidRPr="00D101F7" w:rsidRDefault="008E389A">
                      <w:pPr>
                        <w:spacing w:after="160" w:line="259" w:lineRule="auto"/>
                        <w:ind w:left="0" w:right="0" w:firstLine="0"/>
                        <w:jc w:val="left"/>
                        <w:rPr>
                          <w:rFonts w:ascii="Arial Narrow" w:hAnsi="Arial Narrow"/>
                          <w:color w:val="DE6D3E"/>
                          <w:w w:val="90"/>
                          <w:sz w:val="88"/>
                          <w:szCs w:val="88"/>
                        </w:rPr>
                      </w:pPr>
                    </w:p>
                  </w:txbxContent>
                </v:textbox>
                <w10:wrap type="topAndBottom"/>
              </v:rect>
            </w:pict>
          </mc:Fallback>
        </mc:AlternateContent>
      </w:r>
      <w:r w:rsidR="00C034C6" w:rsidRPr="00155420">
        <w:rPr>
          <w:noProof/>
          <w:color w:val="auto"/>
        </w:rPr>
        <mc:AlternateContent>
          <mc:Choice Requires="wps">
            <w:drawing>
              <wp:anchor distT="0" distB="0" distL="114300" distR="114300" simplePos="0" relativeHeight="251692032" behindDoc="0" locked="0" layoutInCell="1" allowOverlap="1">
                <wp:simplePos x="0" y="0"/>
                <wp:positionH relativeFrom="column">
                  <wp:posOffset>2929560</wp:posOffset>
                </wp:positionH>
                <wp:positionV relativeFrom="paragraph">
                  <wp:posOffset>6968220</wp:posOffset>
                </wp:positionV>
                <wp:extent cx="46957" cy="200159"/>
                <wp:effectExtent l="0" t="0" r="0" b="0"/>
                <wp:wrapTopAndBottom/>
                <wp:docPr id="13369" name="Rectangle 13369"/>
                <wp:cNvGraphicFramePr/>
                <a:graphic xmlns:a="http://schemas.openxmlformats.org/drawingml/2006/main">
                  <a:graphicData uri="http://schemas.microsoft.com/office/word/2010/wordprocessingShape">
                    <wps:wsp>
                      <wps:cNvSpPr/>
                      <wps:spPr>
                        <a:xfrm>
                          <a:off x="0" y="0"/>
                          <a:ext cx="46957" cy="200159"/>
                        </a:xfrm>
                        <a:prstGeom prst="rect">
                          <a:avLst/>
                        </a:prstGeom>
                        <a:ln>
                          <a:noFill/>
                        </a:ln>
                      </wps:spPr>
                      <wps:txbx>
                        <w:txbxContent>
                          <w:p w:rsidR="008E389A" w:rsidRDefault="008E389A">
                            <w:pPr>
                              <w:spacing w:after="160" w:line="259" w:lineRule="auto"/>
                              <w:ind w:left="0" w:right="0" w:firstLine="0"/>
                              <w:jc w:val="left"/>
                            </w:pPr>
                            <w:r>
                              <w:rPr>
                                <w:b/>
                                <w:color w:val="DE6D3E"/>
                                <w:sz w:val="20"/>
                              </w:rPr>
                              <w:t xml:space="preserve"> </w:t>
                            </w:r>
                          </w:p>
                        </w:txbxContent>
                      </wps:txbx>
                      <wps:bodyPr horzOverflow="overflow" vert="horz" lIns="0" tIns="0" rIns="0" bIns="0" rtlCol="0">
                        <a:noAutofit/>
                      </wps:bodyPr>
                    </wps:wsp>
                  </a:graphicData>
                </a:graphic>
              </wp:anchor>
            </w:drawing>
          </mc:Choice>
          <mc:Fallback>
            <w:pict>
              <v:rect id="Rectangle 13369" o:spid="_x0000_s1035" style="position:absolute;left:0;text-align:left;margin-left:230.65pt;margin-top:548.7pt;width:3.7pt;height:15.7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" filled="f" stroked="f">
                <v:textbox inset="0,0,0,0">
                  <w:txbxContent>
                    <w:p w:rsidR="008E389A" w:rsidRDefault="008E389A">
                      <w:pPr>
                        <w:spacing w:after="160" w:line="259" w:lineRule="auto"/>
                        <w:ind w:left="0" w:right="0" w:firstLine="0"/>
                        <w:jc w:val="left"/>
                      </w:pPr>
                      <w:r>
                        <w:rPr>
                          <w:b/>
                          <w:color w:val="DE6D3E"/>
                          <w:sz w:val="20"/>
                        </w:rPr>
                        <w:t xml:space="preserve"> </w:t>
                      </w:r>
                    </w:p>
                  </w:txbxContent>
                </v:textbox>
                <w10:wrap type="topAndBottom"/>
              </v:rect>
            </w:pict>
          </mc:Fallback>
        </mc:AlternateContent>
      </w:r>
    </w:p>
    <w:p w:rsidR="00FD3013" w:rsidRPr="00155420" w:rsidRDefault="00FD3013" w:rsidP="002E5A5D">
      <w:pPr>
        <w:spacing w:after="0" w:line="240" w:lineRule="auto"/>
        <w:ind w:left="0" w:firstLine="0"/>
        <w:rPr>
          <w:color w:val="auto"/>
        </w:rPr>
      </w:pPr>
    </w:p>
    <w:p w:rsidR="00D101F7" w:rsidRPr="00155420" w:rsidRDefault="00B51C57" w:rsidP="00155420">
      <w:pPr>
        <w:autoSpaceDE w:val="0"/>
        <w:autoSpaceDN w:val="0"/>
        <w:adjustRightInd w:val="0"/>
        <w:spacing w:after="0" w:line="240" w:lineRule="auto"/>
        <w:ind w:left="0" w:right="0" w:firstLine="0"/>
        <w:rPr>
          <w:rFonts w:asciiTheme="minorHAnsi" w:eastAsia="Frutiger 55 Roman" w:hAnsiTheme="minorHAnsi" w:cs="Frutiger 55 Roman"/>
          <w:color w:val="auto"/>
          <w:sz w:val="20"/>
          <w:szCs w:val="20"/>
        </w:rPr>
      </w:pPr>
      <w:r w:rsidRPr="00155420">
        <w:rPr>
          <w:rFonts w:asciiTheme="minorHAnsi" w:eastAsia="Frutiger 55 Roman" w:hAnsiTheme="minorHAnsi" w:cs="Frutiger 55 Roman"/>
          <w:color w:val="auto"/>
          <w:sz w:val="20"/>
          <w:szCs w:val="20"/>
        </w:rPr>
        <w:t>O</w:t>
      </w:r>
      <w:r w:rsidR="00D101F7" w:rsidRPr="00155420">
        <w:rPr>
          <w:rFonts w:asciiTheme="minorHAnsi" w:eastAsia="Frutiger 55 Roman" w:hAnsiTheme="minorHAnsi" w:cs="Frutiger 55 Roman"/>
          <w:color w:val="auto"/>
          <w:sz w:val="20"/>
          <w:szCs w:val="20"/>
        </w:rPr>
        <w:t xml:space="preserve">ur Company is committed to providing a healthy and safe working environment for all employees and contractors’ workers. Our ultimate goal is to create an accident free workplace. We have a well-developed occupational health and safety management system in place to integrate health and safety into management and work practices. We engage with our stakeholders, including employees, contractors, and customers, to increase awareness and make continuous enhancements to our health and safety approach. </w:t>
      </w:r>
    </w:p>
    <w:p w:rsidR="00D101F7" w:rsidRPr="00155420" w:rsidRDefault="00D101F7" w:rsidP="00155420">
      <w:pPr>
        <w:autoSpaceDE w:val="0"/>
        <w:autoSpaceDN w:val="0"/>
        <w:adjustRightInd w:val="0"/>
        <w:spacing w:after="0" w:line="240" w:lineRule="auto"/>
        <w:ind w:left="0" w:right="0" w:firstLine="0"/>
        <w:rPr>
          <w:rFonts w:asciiTheme="minorHAnsi" w:eastAsia="Frutiger 55 Roman" w:hAnsiTheme="minorHAnsi" w:cs="Frutiger 55 Roman"/>
          <w:color w:val="auto"/>
          <w:sz w:val="20"/>
          <w:szCs w:val="20"/>
        </w:rPr>
      </w:pPr>
    </w:p>
    <w:p w:rsidR="00D101F7" w:rsidRPr="00155420" w:rsidRDefault="00D101F7" w:rsidP="00155420">
      <w:pPr>
        <w:spacing w:after="0" w:line="240" w:lineRule="auto"/>
        <w:ind w:left="0" w:right="-24" w:hanging="11"/>
        <w:rPr>
          <w:rFonts w:ascii="微軟正黑體" w:eastAsia="微軟正黑體" w:hAnsi="微軟正黑體" w:cs="MHeiHK-Bold"/>
          <w:b/>
          <w:bCs/>
          <w:color w:val="auto"/>
          <w:szCs w:val="18"/>
        </w:rPr>
      </w:pPr>
      <w:r w:rsidRPr="00155420">
        <w:rPr>
          <w:rFonts w:ascii="微軟正黑體" w:eastAsia="微軟正黑體" w:hAnsi="微軟正黑體" w:cs="MHeiHK-Bold" w:hint="eastAsia"/>
          <w:b/>
          <w:bCs/>
          <w:color w:val="auto"/>
          <w:szCs w:val="18"/>
        </w:rPr>
        <w:t>公司致力為所有僱員及承辦商員工提供健康及安全的工作環境，最終目的是達致零意外。我們備有一套完善的健康及安全管理系統，把健康及安全理念融入日常管理及工作程序中。我們與各</w:t>
      </w:r>
      <w:proofErr w:type="gramStart"/>
      <w:r w:rsidRPr="00155420">
        <w:rPr>
          <w:rFonts w:ascii="微軟正黑體" w:eastAsia="微軟正黑體" w:hAnsi="微軟正黑體" w:cs="MHeiHK-Bold" w:hint="eastAsia"/>
          <w:b/>
          <w:bCs/>
          <w:color w:val="auto"/>
          <w:szCs w:val="18"/>
        </w:rPr>
        <w:t>持份者包括</w:t>
      </w:r>
      <w:proofErr w:type="gramEnd"/>
      <w:r w:rsidRPr="00155420">
        <w:rPr>
          <w:rFonts w:ascii="微軟正黑體" w:eastAsia="微軟正黑體" w:hAnsi="微軟正黑體" w:cs="MHeiHK-Bold" w:hint="eastAsia"/>
          <w:b/>
          <w:bCs/>
          <w:color w:val="auto"/>
          <w:szCs w:val="18"/>
        </w:rPr>
        <w:t>僱員、承辦商及客戶共同提升健康及安全意識，持續改進健康及安全措施。</w:t>
      </w:r>
    </w:p>
    <w:p w:rsidR="00D101F7" w:rsidRPr="00155420" w:rsidRDefault="00D101F7" w:rsidP="00155420">
      <w:pPr>
        <w:spacing w:after="0" w:line="240" w:lineRule="auto"/>
        <w:rPr>
          <w:color w:val="auto"/>
        </w:rPr>
      </w:pPr>
    </w:p>
    <w:p w:rsidR="00D101F7" w:rsidRPr="00155420" w:rsidRDefault="00D101F7" w:rsidP="00155420">
      <w:pPr>
        <w:spacing w:after="0" w:line="240" w:lineRule="auto"/>
        <w:rPr>
          <w:rStyle w:val="A3"/>
          <w:color w:val="auto"/>
        </w:rPr>
        <w:sectPr w:rsidR="00D101F7" w:rsidRPr="00155420" w:rsidSect="00371A29">
          <w:footnotePr>
            <w:numRestart w:val="eachPage"/>
          </w:footnotePr>
          <w:type w:val="continuous"/>
          <w:pgSz w:w="11906" w:h="16838"/>
          <w:pgMar w:top="1134" w:right="851" w:bottom="1134" w:left="851" w:header="720" w:footer="720" w:gutter="0"/>
          <w:cols w:space="420"/>
        </w:sectPr>
      </w:pPr>
    </w:p>
    <w:p w:rsidR="00D101F7" w:rsidRPr="00155420" w:rsidRDefault="00D101F7" w:rsidP="00155420">
      <w:pPr>
        <w:spacing w:after="0" w:line="240" w:lineRule="auto"/>
        <w:ind w:left="79" w:right="0" w:hanging="11"/>
        <w:rPr>
          <w:rStyle w:val="A3"/>
          <w:color w:val="auto"/>
        </w:rPr>
      </w:pPr>
      <w:r w:rsidRPr="00155420">
        <w:rPr>
          <w:rStyle w:val="A3"/>
          <w:color w:val="auto"/>
        </w:rPr>
        <w:t>The Health and Safety Steering Committee, comprising senior management from various departments, was formed to develop, review and monitor the implementation of our policies while departmental committees drive implementation and promote continual improvement.</w:t>
      </w:r>
    </w:p>
    <w:p w:rsidR="00D101F7" w:rsidRPr="00155420" w:rsidRDefault="00D101F7" w:rsidP="00BF22F1">
      <w:pPr>
        <w:spacing w:after="0" w:line="240" w:lineRule="auto"/>
        <w:ind w:left="0" w:right="62"/>
        <w:rPr>
          <w:rFonts w:ascii="微軟正黑體" w:eastAsia="微軟正黑體" w:hAnsi="微軟正黑體"/>
          <w:color w:val="auto"/>
        </w:rPr>
        <w:sectPr w:rsidR="00D101F7" w:rsidRPr="00155420" w:rsidSect="00BF22F1">
          <w:footnotePr>
            <w:numRestart w:val="eachPage"/>
          </w:footnotePr>
          <w:type w:val="continuous"/>
          <w:pgSz w:w="11906" w:h="16838"/>
          <w:pgMar w:top="1134" w:right="851" w:bottom="1134" w:left="851" w:header="720" w:footer="720" w:gutter="0"/>
          <w:cols w:num="2" w:space="565" w:equalWidth="0">
            <w:col w:w="5103" w:space="565"/>
            <w:col w:w="4536"/>
          </w:cols>
        </w:sectPr>
      </w:pPr>
      <w:r w:rsidRPr="00155420">
        <w:rPr>
          <w:rFonts w:ascii="微軟正黑體" w:eastAsia="微軟正黑體" w:hAnsi="微軟正黑體" w:cs="MHeiHK-Light" w:hint="eastAsia"/>
          <w:color w:val="auto"/>
          <w:szCs w:val="18"/>
        </w:rPr>
        <w:t>我們設有健康和安全指導委員會，由來自不同部門的高級管理人員所組成，負責制定、檢視及監察政策的推行，而部門委員會則負責推動政策的實施及持續改善。</w:t>
      </w:r>
    </w:p>
    <w:p w:rsidR="00FD3013" w:rsidRPr="00155420" w:rsidRDefault="00FD3013" w:rsidP="00155420">
      <w:pPr>
        <w:spacing w:after="0" w:line="240" w:lineRule="auto"/>
        <w:ind w:left="-1440" w:right="10466" w:firstLine="0"/>
        <w:jc w:val="left"/>
        <w:rPr>
          <w:color w:val="auto"/>
        </w:rPr>
      </w:pPr>
    </w:p>
    <w:p w:rsidR="00FD3013" w:rsidRPr="00155420" w:rsidRDefault="00FD3013" w:rsidP="00155420">
      <w:pPr>
        <w:spacing w:after="0" w:line="240" w:lineRule="auto"/>
        <w:rPr>
          <w:color w:val="auto"/>
        </w:rPr>
        <w:sectPr w:rsidR="00FD3013" w:rsidRPr="00155420" w:rsidSect="00371A29">
          <w:headerReference w:type="even" r:id="rId54"/>
          <w:headerReference w:type="default" r:id="rId55"/>
          <w:footerReference w:type="even" r:id="rId56"/>
          <w:footerReference w:type="default" r:id="rId57"/>
          <w:headerReference w:type="first" r:id="rId58"/>
          <w:footerReference w:type="first" r:id="rId59"/>
          <w:footnotePr>
            <w:numRestart w:val="eachPage"/>
          </w:footnotePr>
          <w:type w:val="continuous"/>
          <w:pgSz w:w="11906" w:h="16838"/>
          <w:pgMar w:top="1134" w:right="851" w:bottom="1134" w:left="851" w:header="720" w:footer="170" w:gutter="0"/>
          <w:cols w:num="2" w:space="420"/>
        </w:sectPr>
      </w:pPr>
    </w:p>
    <w:p w:rsidR="00EF384F" w:rsidRPr="00155420" w:rsidRDefault="00EF384F" w:rsidP="00155420">
      <w:pPr>
        <w:autoSpaceDE w:val="0"/>
        <w:autoSpaceDN w:val="0"/>
        <w:adjustRightInd w:val="0"/>
        <w:spacing w:after="0" w:line="240" w:lineRule="auto"/>
        <w:ind w:left="0" w:right="0" w:firstLine="0"/>
        <w:jc w:val="left"/>
        <w:rPr>
          <w:rFonts w:asciiTheme="minorHAnsi" w:eastAsia="Frutiger 45 Light" w:hAnsiTheme="minorHAnsi" w:cs="Frutiger 45 Light"/>
          <w:color w:val="auto"/>
          <w:sz w:val="24"/>
          <w:szCs w:val="24"/>
        </w:rPr>
      </w:pPr>
      <w:r w:rsidRPr="00155420">
        <w:rPr>
          <w:rFonts w:asciiTheme="minorHAnsi" w:eastAsia="Frutiger 45 Light" w:hAnsiTheme="minorHAnsi" w:cs="Frutiger 45 Light"/>
          <w:b/>
          <w:bCs/>
          <w:color w:val="auto"/>
          <w:sz w:val="24"/>
          <w:szCs w:val="24"/>
        </w:rPr>
        <w:lastRenderedPageBreak/>
        <w:t xml:space="preserve">UPGRADING SAFETY MEASURES </w:t>
      </w:r>
    </w:p>
    <w:p w:rsidR="007A2B54" w:rsidRPr="00155420" w:rsidRDefault="00EF384F"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 xml:space="preserve">Due to the nature of our business, our frontline staff are exposed to certain kinds of potential emergencies. To avoid occurrence and minimize impact in case of an emergency, it is of utmost importance that people working in our facilities understand our health and safety requirements, and that trained emergency teams are in place to handle the situation promptly. We continually enhance our health and safety management system with the measures and programmes discussed in the sections below. </w:t>
      </w:r>
    </w:p>
    <w:p w:rsidR="007A2B54" w:rsidRPr="00155420" w:rsidRDefault="007A2B54" w:rsidP="00155420">
      <w:pPr>
        <w:autoSpaceDE w:val="0"/>
        <w:autoSpaceDN w:val="0"/>
        <w:adjustRightInd w:val="0"/>
        <w:spacing w:after="0" w:line="240" w:lineRule="auto"/>
        <w:ind w:left="0" w:right="0" w:firstLine="0"/>
        <w:rPr>
          <w:rFonts w:asciiTheme="minorHAnsi" w:eastAsia="Frutiger 45 Light" w:hAnsiTheme="minorHAnsi" w:cs="Frutiger 45 Light"/>
          <w:b/>
          <w:bCs/>
          <w:color w:val="auto"/>
          <w:sz w:val="24"/>
          <w:szCs w:val="24"/>
        </w:rPr>
      </w:pPr>
    </w:p>
    <w:p w:rsidR="00EF384F" w:rsidRPr="00155420" w:rsidRDefault="00EF384F"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4"/>
          <w:szCs w:val="24"/>
        </w:rPr>
      </w:pPr>
      <w:r w:rsidRPr="00155420">
        <w:rPr>
          <w:rFonts w:asciiTheme="minorHAnsi" w:eastAsia="Frutiger 45 Light" w:hAnsiTheme="minorHAnsi" w:cs="Frutiger 45 Light"/>
          <w:b/>
          <w:bCs/>
          <w:color w:val="auto"/>
          <w:sz w:val="24"/>
          <w:szCs w:val="24"/>
        </w:rPr>
        <w:t xml:space="preserve">Terminal Health and Safety Promotion Videos </w:t>
      </w:r>
    </w:p>
    <w:p w:rsidR="00EF384F" w:rsidRPr="00A068E6" w:rsidRDefault="00EF384F"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r w:rsidRPr="00A068E6">
        <w:rPr>
          <w:rFonts w:asciiTheme="minorHAnsi" w:eastAsia="Frutiger 45 Light" w:hAnsiTheme="minorHAnsi" w:cs="Frutiger 45 Light"/>
          <w:color w:val="auto"/>
          <w:sz w:val="20"/>
          <w:szCs w:val="20"/>
        </w:rPr>
        <w:t xml:space="preserve">To enhance further the health and safety awareness among our people and our contractors’ workers, a series of six Occupational Safety and Health videos were launched in 2015, which highlighted proper procedures and safety measures in various aspects of our operations. </w:t>
      </w:r>
    </w:p>
    <w:p w:rsidR="007A2B54" w:rsidRPr="00A068E6" w:rsidRDefault="007A2B54" w:rsidP="00155420">
      <w:pPr>
        <w:pStyle w:val="Default"/>
        <w:rPr>
          <w:rFonts w:asciiTheme="minorHAnsi"/>
          <w:color w:val="auto"/>
          <w:sz w:val="20"/>
          <w:szCs w:val="20"/>
        </w:rPr>
      </w:pPr>
    </w:p>
    <w:p w:rsidR="00EF384F" w:rsidRPr="00A068E6" w:rsidRDefault="00EF384F" w:rsidP="00155420">
      <w:pPr>
        <w:pStyle w:val="Default"/>
        <w:rPr>
          <w:rFonts w:asciiTheme="minorHAnsi"/>
          <w:color w:val="auto"/>
          <w:sz w:val="20"/>
          <w:szCs w:val="20"/>
        </w:rPr>
      </w:pPr>
      <w:r w:rsidRPr="00A068E6">
        <w:rPr>
          <w:rFonts w:asciiTheme="minorHAnsi"/>
          <w:color w:val="auto"/>
          <w:sz w:val="20"/>
          <w:szCs w:val="20"/>
        </w:rPr>
        <w:t>The videos are available at our website:</w:t>
      </w:r>
    </w:p>
    <w:p w:rsidR="007A2B54" w:rsidRPr="00A068E6" w:rsidRDefault="007A2B54" w:rsidP="00155420">
      <w:pPr>
        <w:autoSpaceDE w:val="0"/>
        <w:autoSpaceDN w:val="0"/>
        <w:adjustRightInd w:val="0"/>
        <w:spacing w:after="0" w:line="240" w:lineRule="auto"/>
        <w:ind w:left="0" w:right="0" w:firstLine="0"/>
        <w:jc w:val="left"/>
        <w:rPr>
          <w:rFonts w:asciiTheme="minorHAnsi" w:eastAsia="Frutiger 47LightCn" w:hAnsiTheme="minorHAnsi" w:cs="Frutiger 47LightCn"/>
          <w:color w:val="auto"/>
          <w:sz w:val="20"/>
          <w:szCs w:val="20"/>
        </w:rPr>
      </w:pPr>
    </w:p>
    <w:p w:rsidR="00EF384F" w:rsidRPr="00155420" w:rsidRDefault="00BF22F1" w:rsidP="00BF22F1">
      <w:pPr>
        <w:pStyle w:val="Default"/>
        <w:rPr>
          <w:rFonts w:ascii="微軟正黑體" w:eastAsia="微軟正黑體" w:hAnsi="微軟正黑體" w:cs="MHeiHK-Bold"/>
          <w:color w:val="auto"/>
          <w:sz w:val="22"/>
          <w:szCs w:val="22"/>
        </w:rPr>
      </w:pPr>
      <w:r>
        <w:rPr>
          <w:rFonts w:asciiTheme="minorHAnsi" w:eastAsia="Frutiger 47LightCn" w:cstheme="minorBidi"/>
          <w:b/>
          <w:bCs/>
          <w:color w:val="auto"/>
          <w:sz w:val="20"/>
          <w:szCs w:val="20"/>
        </w:rPr>
        <w:br w:type="column"/>
      </w:r>
      <w:r w:rsidR="00EF384F" w:rsidRPr="00155420">
        <w:rPr>
          <w:rFonts w:ascii="微軟正黑體" w:eastAsia="微軟正黑體" w:hAnsi="微軟正黑體" w:cstheme="minorBidi"/>
          <w:b/>
          <w:bCs/>
          <w:color w:val="auto"/>
          <w:sz w:val="22"/>
          <w:szCs w:val="22"/>
        </w:rPr>
        <w:t>提升安全措施</w:t>
      </w:r>
    </w:p>
    <w:p w:rsidR="00EF384F" w:rsidRDefault="00EF384F" w:rsidP="00BF22F1">
      <w:pPr>
        <w:autoSpaceDE w:val="0"/>
        <w:autoSpaceDN w:val="0"/>
        <w:adjustRightInd w:val="0"/>
        <w:spacing w:after="0" w:line="240" w:lineRule="auto"/>
        <w:ind w:left="0" w:right="-145"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因應公司的業務性質，我們的前線同事需面對種種可能發生的緊急事故。為避免事故發生及將緊急事故的影響減至最低，在碼頭內工作的人員必須清楚了解我們對健康及安全的要求。與此同時，受過訓練的應急團隊在有需要時迅速地處理事故。我們不斷提升健康及安全管理系統，以下是公司採取的措施及計劃。</w:t>
      </w:r>
    </w:p>
    <w:p w:rsidR="00A068E6" w:rsidRPr="00155420" w:rsidRDefault="00A068E6"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EF384F" w:rsidRPr="00155420" w:rsidRDefault="00EF384F" w:rsidP="00BF22F1">
      <w:pPr>
        <w:autoSpaceDE w:val="0"/>
        <w:autoSpaceDN w:val="0"/>
        <w:adjustRightInd w:val="0"/>
        <w:spacing w:after="0" w:line="240" w:lineRule="auto"/>
        <w:ind w:left="0" w:right="0" w:firstLine="0"/>
        <w:rPr>
          <w:rFonts w:ascii="微軟正黑體" w:eastAsia="微軟正黑體" w:hAnsi="微軟正黑體" w:cs="MHeiHK-Bold"/>
          <w:color w:val="auto"/>
          <w:sz w:val="22"/>
        </w:rPr>
      </w:pPr>
      <w:r w:rsidRPr="00155420">
        <w:rPr>
          <w:rFonts w:ascii="微軟正黑體" w:eastAsia="微軟正黑體" w:hAnsi="微軟正黑體" w:cs="MHeiHK-Bold" w:hint="eastAsia"/>
          <w:b/>
          <w:bCs/>
          <w:color w:val="auto"/>
          <w:sz w:val="22"/>
        </w:rPr>
        <w:t>碼頭健康及安全宣傳短片</w:t>
      </w:r>
    </w:p>
    <w:p w:rsidR="00EF384F" w:rsidRPr="00155420" w:rsidRDefault="00EF384F" w:rsidP="00BF22F1">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為了進一步提升僱員及承辦商員工的健康及安全意識，我們於</w:t>
      </w:r>
      <w:r w:rsidRPr="00155420">
        <w:rPr>
          <w:rFonts w:ascii="微軟正黑體" w:eastAsia="微軟正黑體" w:hAnsi="微軟正黑體" w:cs="MHeiHK-Light"/>
          <w:color w:val="auto"/>
          <w:szCs w:val="18"/>
        </w:rPr>
        <w:t>2015</w:t>
      </w:r>
      <w:r w:rsidRPr="00155420">
        <w:rPr>
          <w:rFonts w:ascii="微軟正黑體" w:eastAsia="微軟正黑體" w:hAnsi="微軟正黑體" w:cs="MHeiHK-Light" w:hint="eastAsia"/>
          <w:color w:val="auto"/>
          <w:szCs w:val="18"/>
        </w:rPr>
        <w:t>年推出一系列共六條職業安全及健康短片，提醒大家在處理不同工作範疇時所需留意的正確程序及安全措施。</w:t>
      </w:r>
      <w:r w:rsidRPr="00155420">
        <w:rPr>
          <w:rFonts w:ascii="微軟正黑體" w:eastAsia="微軟正黑體" w:hAnsi="微軟正黑體" w:cs="MHeiHK-Light"/>
          <w:color w:val="auto"/>
          <w:szCs w:val="18"/>
        </w:rPr>
        <w:t xml:space="preserve"> </w:t>
      </w:r>
    </w:p>
    <w:p w:rsidR="007A2B54" w:rsidRPr="00155420" w:rsidRDefault="007A2B54"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B51C57" w:rsidRPr="00155420" w:rsidRDefault="00EF384F" w:rsidP="00BF22F1">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上述短片可在公司網站瀏覽：</w:t>
      </w:r>
    </w:p>
    <w:p w:rsidR="00B51C57" w:rsidRPr="00155420" w:rsidRDefault="00B51C57" w:rsidP="00155420">
      <w:pPr>
        <w:autoSpaceDE w:val="0"/>
        <w:autoSpaceDN w:val="0"/>
        <w:adjustRightInd w:val="0"/>
        <w:spacing w:after="0" w:line="240" w:lineRule="auto"/>
        <w:ind w:left="0" w:right="0" w:firstLine="0"/>
        <w:rPr>
          <w:rFonts w:ascii="MHeiHK-Light" w:eastAsia="MHeiHK-Light" w:hAnsiTheme="minorHAnsi" w:cs="MHeiHK-Light"/>
          <w:color w:val="auto"/>
          <w:szCs w:val="18"/>
        </w:rPr>
      </w:pPr>
    </w:p>
    <w:p w:rsidR="00BF22F1" w:rsidRDefault="00BF22F1" w:rsidP="00BF22F1">
      <w:pPr>
        <w:pStyle w:val="Default"/>
        <w:rPr>
          <w:rFonts w:asciiTheme="minorHAnsi" w:eastAsia="Frutiger 47LightCn" w:cstheme="minorBidi"/>
          <w:b/>
          <w:bCs/>
          <w:color w:val="auto"/>
          <w:sz w:val="18"/>
          <w:szCs w:val="18"/>
        </w:rPr>
        <w:sectPr w:rsidR="00BF22F1" w:rsidSect="00BF22F1">
          <w:pgSz w:w="11905" w:h="16837"/>
          <w:pgMar w:top="1134" w:right="851" w:bottom="1134" w:left="851" w:header="720" w:footer="720" w:gutter="0"/>
          <w:cols w:num="2" w:space="564" w:equalWidth="0">
            <w:col w:w="5103" w:space="564"/>
            <w:col w:w="4536"/>
          </w:cols>
          <w:noEndnote/>
        </w:sectPr>
      </w:pPr>
    </w:p>
    <w:p w:rsidR="00B51C57" w:rsidRPr="006A42A8" w:rsidRDefault="00B51C57" w:rsidP="00BF22F1">
      <w:pPr>
        <w:pStyle w:val="Default"/>
        <w:jc w:val="center"/>
        <w:rPr>
          <w:rFonts w:ascii="MHeiHK-Bold" w:eastAsia="MHeiHK-Bold" w:cstheme="minorBidi"/>
          <w:b/>
          <w:bCs/>
          <w:color w:val="auto"/>
          <w:sz w:val="20"/>
          <w:szCs w:val="20"/>
        </w:rPr>
      </w:pPr>
      <w:r w:rsidRPr="006A42A8">
        <w:rPr>
          <w:rFonts w:asciiTheme="minorHAnsi" w:eastAsia="Frutiger 47LightCn" w:cstheme="minorBidi"/>
          <w:b/>
          <w:bCs/>
          <w:color w:val="auto"/>
          <w:sz w:val="20"/>
          <w:szCs w:val="20"/>
        </w:rPr>
        <w:t>www.modernterminals.com/group/index.php/News/about_news_detail/ID/212.html</w:t>
      </w:r>
    </w:p>
    <w:p w:rsidR="00AB10CC" w:rsidRPr="00AB10CC" w:rsidRDefault="00AB10CC" w:rsidP="00AB10CC">
      <w:pPr>
        <w:autoSpaceDE w:val="0"/>
        <w:autoSpaceDN w:val="0"/>
        <w:adjustRightInd w:val="0"/>
        <w:spacing w:after="0" w:line="240" w:lineRule="auto"/>
        <w:ind w:left="720" w:right="0" w:firstLine="720"/>
        <w:jc w:val="left"/>
        <w:rPr>
          <w:rFonts w:asciiTheme="minorHAnsi" w:eastAsia="MHeiHK-Light" w:hAnsiTheme="minorHAnsi" w:cs="MHeiHK-Light"/>
          <w:color w:val="auto"/>
          <w:szCs w:val="18"/>
        </w:rPr>
        <w:sectPr w:rsidR="00AB10CC" w:rsidRPr="00AB10CC" w:rsidSect="00BF22F1">
          <w:type w:val="continuous"/>
          <w:pgSz w:w="11905" w:h="16837"/>
          <w:pgMar w:top="1134" w:right="851" w:bottom="1134" w:left="851" w:header="720" w:footer="720" w:gutter="0"/>
          <w:cols w:space="564"/>
          <w:noEndnote/>
        </w:sectPr>
      </w:pPr>
      <w:r>
        <w:rPr>
          <w:rFonts w:asciiTheme="minorHAnsi" w:eastAsia="MHeiHK-Light" w:hAnsiTheme="minorHAnsi" w:cs="MHeiHK-Light"/>
          <w:color w:val="auto"/>
          <w:szCs w:val="18"/>
        </w:rPr>
        <w:t xml:space="preserve"> (Cantonese only)</w:t>
      </w:r>
    </w:p>
    <w:p w:rsidR="00EF384F" w:rsidRPr="00155420" w:rsidRDefault="00EF384F" w:rsidP="00BF22F1">
      <w:pPr>
        <w:autoSpaceDE w:val="0"/>
        <w:autoSpaceDN w:val="0"/>
        <w:adjustRightInd w:val="0"/>
        <w:spacing w:after="0" w:line="240" w:lineRule="auto"/>
        <w:ind w:left="0" w:right="0" w:firstLine="0"/>
        <w:jc w:val="center"/>
        <w:rPr>
          <w:rFonts w:ascii="MHeiHK-Light" w:eastAsia="MHeiHK-Light" w:hAnsiTheme="minorHAnsi" w:cs="MHeiHK-Light"/>
          <w:color w:val="auto"/>
          <w:szCs w:val="18"/>
        </w:rPr>
      </w:pPr>
    </w:p>
    <w:p w:rsidR="00EF384F" w:rsidRPr="00155420" w:rsidRDefault="00EF384F" w:rsidP="00155420">
      <w:pPr>
        <w:pStyle w:val="Default"/>
        <w:rPr>
          <w:rFonts w:ascii="MHeiHK-Bold" w:eastAsia="MHeiHK-Bold" w:cs="MHeiHK-Bold"/>
          <w:color w:val="auto"/>
        </w:rPr>
        <w:sectPr w:rsidR="00EF384F" w:rsidRPr="00155420" w:rsidSect="00BF22F1">
          <w:type w:val="continuous"/>
          <w:pgSz w:w="11905" w:h="16837"/>
          <w:pgMar w:top="1134" w:right="851" w:bottom="1134" w:left="851" w:header="720" w:footer="720" w:gutter="0"/>
          <w:cols w:space="420"/>
          <w:noEndnote/>
        </w:sectPr>
      </w:pPr>
    </w:p>
    <w:p w:rsidR="00FD3013" w:rsidRPr="00155420" w:rsidRDefault="007F1002" w:rsidP="00155420">
      <w:pPr>
        <w:pStyle w:val="Heading5"/>
        <w:spacing w:after="0" w:line="240" w:lineRule="auto"/>
        <w:ind w:left="-5" w:right="0"/>
        <w:rPr>
          <w:color w:val="auto"/>
        </w:rPr>
      </w:pPr>
      <w:r w:rsidRPr="00155420">
        <w:rPr>
          <w:color w:val="auto"/>
        </w:rPr>
        <w:lastRenderedPageBreak/>
        <w:t>Work Safe Behaviour Programme</w:t>
      </w:r>
    </w:p>
    <w:p w:rsidR="00FD3013" w:rsidRPr="00155420" w:rsidRDefault="007F1002" w:rsidP="00155420">
      <w:pPr>
        <w:spacing w:after="0" w:line="240" w:lineRule="auto"/>
        <w:ind w:left="-6" w:right="40" w:hanging="11"/>
        <w:rPr>
          <w:color w:val="auto"/>
        </w:rPr>
      </w:pPr>
      <w:r w:rsidRPr="00155420">
        <w:rPr>
          <w:color w:val="auto"/>
          <w:sz w:val="20"/>
          <w:szCs w:val="20"/>
        </w:rPr>
        <w:t xml:space="preserve">In 2016, we launched the </w:t>
      </w:r>
      <w:r w:rsidRPr="00155420">
        <w:rPr>
          <w:i/>
          <w:color w:val="auto"/>
          <w:sz w:val="20"/>
          <w:szCs w:val="20"/>
        </w:rPr>
        <w:t>Work Safe Behaviour Programme</w:t>
      </w:r>
      <w:r w:rsidRPr="00155420">
        <w:rPr>
          <w:color w:val="auto"/>
          <w:sz w:val="20"/>
          <w:szCs w:val="20"/>
        </w:rPr>
        <w:t xml:space="preserve"> in Hong Kong, aiming to enhance further the safety performance among our frontline staff in engineering and operations. A total of 16 work processes have been included. Under the programme, a group of safety observers received training from the Occupational Safety and Health Council, and then went to different locations to observe and identify any improper work behaviour, and gave advice and supported the concerned staff to avoid recurrence. We measured the results with our internal safety score which is the number of proper behaviour observed divided by total number of behaviour observed. During the reporting period, we recorded an improvement of 23 percentage point in this score</w:t>
      </w:r>
      <w:r w:rsidRPr="00155420">
        <w:rPr>
          <w:color w:val="auto"/>
        </w:rPr>
        <w:t>.</w:t>
      </w:r>
    </w:p>
    <w:p w:rsidR="00DF7C60" w:rsidRPr="00155420" w:rsidRDefault="00E40CD5" w:rsidP="00DF7C60">
      <w:pPr>
        <w:pStyle w:val="Heading6"/>
        <w:spacing w:after="0" w:line="240" w:lineRule="auto"/>
        <w:ind w:left="0" w:firstLine="0"/>
        <w:rPr>
          <w:color w:val="auto"/>
        </w:rPr>
      </w:pPr>
      <w:r>
        <w:rPr>
          <w:color w:val="auto"/>
        </w:rPr>
        <w:br w:type="column"/>
      </w:r>
      <w:r w:rsidR="00DF7C60" w:rsidRPr="00155420">
        <w:rPr>
          <w:color w:val="auto"/>
        </w:rPr>
        <w:t>工作安全行為計劃</w:t>
      </w:r>
    </w:p>
    <w:p w:rsidR="00FD3013" w:rsidRPr="00155420" w:rsidRDefault="007F1002" w:rsidP="00E40CD5">
      <w:pPr>
        <w:tabs>
          <w:tab w:val="left" w:pos="4253"/>
        </w:tabs>
        <w:spacing w:after="0" w:line="240" w:lineRule="auto"/>
        <w:ind w:left="11" w:right="42" w:hanging="11"/>
        <w:jc w:val="left"/>
        <w:rPr>
          <w:color w:val="auto"/>
          <w:szCs w:val="18"/>
        </w:rPr>
      </w:pPr>
      <w:r w:rsidRPr="00155420">
        <w:rPr>
          <w:rFonts w:ascii="微軟正黑體" w:eastAsia="微軟正黑體" w:hAnsi="微軟正黑體" w:cs="微軟正黑體"/>
          <w:color w:val="auto"/>
          <w:szCs w:val="18"/>
        </w:rPr>
        <w:t>我們於2016年在香港推出</w:t>
      </w:r>
      <w:r w:rsidRPr="00E2429B">
        <w:rPr>
          <w:rFonts w:ascii="微軟正黑體" w:eastAsia="微軟正黑體" w:hAnsi="微軟正黑體" w:cs="微軟正黑體"/>
          <w:i/>
          <w:color w:val="auto"/>
          <w:szCs w:val="18"/>
        </w:rPr>
        <w:t>「工作安全行為計劃」</w:t>
      </w:r>
      <w:r w:rsidRPr="00155420">
        <w:rPr>
          <w:rFonts w:ascii="微軟正黑體" w:eastAsia="微軟正黑體" w:hAnsi="微軟正黑體" w:cs="微軟正黑體"/>
          <w:color w:val="auto"/>
          <w:szCs w:val="18"/>
        </w:rPr>
        <w:t>，旨在進一步提升</w:t>
      </w:r>
      <w:proofErr w:type="gramStart"/>
      <w:r w:rsidRPr="00155420">
        <w:rPr>
          <w:rFonts w:ascii="微軟正黑體" w:eastAsia="微軟正黑體" w:hAnsi="微軟正黑體" w:cs="微軟正黑體"/>
          <w:color w:val="auto"/>
          <w:szCs w:val="18"/>
        </w:rPr>
        <w:t>工程部及操作</w:t>
      </w:r>
      <w:proofErr w:type="gramEnd"/>
      <w:r w:rsidRPr="00155420">
        <w:rPr>
          <w:rFonts w:ascii="微軟正黑體" w:eastAsia="微軟正黑體" w:hAnsi="微軟正黑體" w:cs="微軟正黑體"/>
          <w:color w:val="auto"/>
          <w:szCs w:val="18"/>
        </w:rPr>
        <w:t>部前線員工在安全方面的表現。計劃共包括16個工作程序。安全觀察員在接受職業安全健康局的培訓後，會到不同的工作地點觀察有否不恰當的工作行為，並向相關同事提供意見，避免類似情況再次發生。我們會以內部安全分數評估成效，分數的計算方法是以恰當工作行為的數量除以總工作行為的數量。而在報告期內，我們的內部安全分數錄得23個百分點的增長。</w:t>
      </w:r>
    </w:p>
    <w:p w:rsidR="00FD3013" w:rsidRPr="00155420" w:rsidRDefault="00FD3013" w:rsidP="00155420">
      <w:pPr>
        <w:spacing w:after="0" w:line="240" w:lineRule="auto"/>
        <w:rPr>
          <w:color w:val="auto"/>
        </w:rPr>
        <w:sectPr w:rsidR="00FD3013" w:rsidRPr="00155420" w:rsidSect="006A42A8">
          <w:headerReference w:type="even" r:id="rId60"/>
          <w:headerReference w:type="default" r:id="rId61"/>
          <w:footerReference w:type="even" r:id="rId62"/>
          <w:footerReference w:type="default" r:id="rId63"/>
          <w:headerReference w:type="first" r:id="rId64"/>
          <w:footerReference w:type="first" r:id="rId65"/>
          <w:footnotePr>
            <w:numRestart w:val="eachPage"/>
          </w:footnotePr>
          <w:type w:val="continuous"/>
          <w:pgSz w:w="11906" w:h="16838"/>
          <w:pgMar w:top="1134" w:right="851" w:bottom="1134" w:left="851" w:header="720" w:footer="170" w:gutter="0"/>
          <w:cols w:num="2" w:space="794" w:equalWidth="0">
            <w:col w:w="4989" w:space="794"/>
            <w:col w:w="4421"/>
          </w:cols>
        </w:sectPr>
      </w:pPr>
    </w:p>
    <w:p w:rsidR="00A57F6B" w:rsidRPr="00155420" w:rsidRDefault="002E5A5D" w:rsidP="00155420">
      <w:pPr>
        <w:pStyle w:val="Heading5"/>
        <w:spacing w:after="0" w:line="240" w:lineRule="auto"/>
        <w:ind w:left="-5" w:right="0"/>
        <w:rPr>
          <w:color w:val="auto"/>
        </w:rPr>
      </w:pPr>
      <w:r w:rsidRPr="00155420">
        <w:rPr>
          <w:noProof/>
          <w:color w:val="auto"/>
          <w:sz w:val="20"/>
          <w:szCs w:val="20"/>
        </w:rPr>
        <mc:AlternateContent>
          <mc:Choice Requires="wpg">
            <w:drawing>
              <wp:anchor distT="0" distB="0" distL="114300" distR="114300" simplePos="0" relativeHeight="251700224" behindDoc="0" locked="0" layoutInCell="1" allowOverlap="1">
                <wp:simplePos x="0" y="0"/>
                <wp:positionH relativeFrom="margin">
                  <wp:align>center</wp:align>
                </wp:positionH>
                <wp:positionV relativeFrom="paragraph">
                  <wp:posOffset>157073</wp:posOffset>
                </wp:positionV>
                <wp:extent cx="5724005" cy="2167221"/>
                <wp:effectExtent l="0" t="0" r="10160" b="24130"/>
                <wp:wrapTopAndBottom/>
                <wp:docPr id="125778" name="Group 125778"/>
                <wp:cNvGraphicFramePr/>
                <a:graphic xmlns:a="http://schemas.openxmlformats.org/drawingml/2006/main">
                  <a:graphicData uri="http://schemas.microsoft.com/office/word/2010/wordprocessingGroup">
                    <wpg:wgp>
                      <wpg:cNvGrpSpPr/>
                      <wpg:grpSpPr>
                        <a:xfrm>
                          <a:off x="0" y="0"/>
                          <a:ext cx="5724005" cy="2167221"/>
                          <a:chOff x="0" y="0"/>
                          <a:chExt cx="5724005" cy="2167221"/>
                        </a:xfrm>
                      </wpg:grpSpPr>
                      <wps:wsp>
                        <wps:cNvPr id="13513" name="Shape 13513"/>
                        <wps:cNvSpPr/>
                        <wps:spPr>
                          <a:xfrm>
                            <a:off x="1263404" y="935692"/>
                            <a:ext cx="987069" cy="228803"/>
                          </a:xfrm>
                          <a:custGeom>
                            <a:avLst/>
                            <a:gdLst/>
                            <a:ahLst/>
                            <a:cxnLst/>
                            <a:rect l="0" t="0" r="0" b="0"/>
                            <a:pathLst>
                              <a:path w="987069" h="228803">
                                <a:moveTo>
                                  <a:pt x="493535" y="0"/>
                                </a:moveTo>
                                <a:lnTo>
                                  <a:pt x="987069" y="228803"/>
                                </a:lnTo>
                                <a:lnTo>
                                  <a:pt x="0" y="228803"/>
                                </a:lnTo>
                                <a:lnTo>
                                  <a:pt x="493535" y="0"/>
                                </a:lnTo>
                                <a:close/>
                              </a:path>
                            </a:pathLst>
                          </a:custGeom>
                          <a:ln w="0" cap="flat">
                            <a:miter lim="127000"/>
                          </a:ln>
                        </wps:spPr>
                        <wps:style>
                          <a:lnRef idx="0">
                            <a:srgbClr val="000000">
                              <a:alpha val="0"/>
                            </a:srgbClr>
                          </a:lnRef>
                          <a:fillRef idx="1">
                            <a:srgbClr val="DE6D3E"/>
                          </a:fillRef>
                          <a:effectRef idx="0">
                            <a:scrgbClr r="0" g="0" b="0"/>
                          </a:effectRef>
                          <a:fontRef idx="none"/>
                        </wps:style>
                        <wps:bodyPr/>
                      </wps:wsp>
                      <wps:wsp>
                        <wps:cNvPr id="151870" name="Shape 151870"/>
                        <wps:cNvSpPr/>
                        <wps:spPr>
                          <a:xfrm>
                            <a:off x="1434892" y="1143060"/>
                            <a:ext cx="644093" cy="348958"/>
                          </a:xfrm>
                          <a:custGeom>
                            <a:avLst/>
                            <a:gdLst/>
                            <a:ahLst/>
                            <a:cxnLst/>
                            <a:rect l="0" t="0" r="0" b="0"/>
                            <a:pathLst>
                              <a:path w="644093" h="348958">
                                <a:moveTo>
                                  <a:pt x="0" y="0"/>
                                </a:moveTo>
                                <a:lnTo>
                                  <a:pt x="644093" y="0"/>
                                </a:lnTo>
                                <a:lnTo>
                                  <a:pt x="644093" y="348958"/>
                                </a:lnTo>
                                <a:lnTo>
                                  <a:pt x="0" y="348958"/>
                                </a:lnTo>
                                <a:lnTo>
                                  <a:pt x="0" y="0"/>
                                </a:lnTo>
                              </a:path>
                            </a:pathLst>
                          </a:custGeom>
                          <a:ln w="0" cap="flat">
                            <a:miter lim="127000"/>
                          </a:ln>
                        </wps:spPr>
                        <wps:style>
                          <a:lnRef idx="0">
                            <a:srgbClr val="000000">
                              <a:alpha val="0"/>
                            </a:srgbClr>
                          </a:lnRef>
                          <a:fillRef idx="1">
                            <a:srgbClr val="DE6D3E"/>
                          </a:fillRef>
                          <a:effectRef idx="0">
                            <a:scrgbClr r="0" g="0" b="0"/>
                          </a:effectRef>
                          <a:fontRef idx="none"/>
                        </wps:style>
                        <wps:bodyPr/>
                      </wps:wsp>
                      <wps:wsp>
                        <wps:cNvPr id="13515" name="Rectangle 13515"/>
                        <wps:cNvSpPr/>
                        <wps:spPr>
                          <a:xfrm>
                            <a:off x="1501694" y="1094608"/>
                            <a:ext cx="464156" cy="531102"/>
                          </a:xfrm>
                          <a:prstGeom prst="rect">
                            <a:avLst/>
                          </a:prstGeom>
                          <a:ln>
                            <a:noFill/>
                          </a:ln>
                        </wps:spPr>
                        <wps:txbx>
                          <w:txbxContent>
                            <w:p w:rsidR="008E389A" w:rsidRDefault="008E389A">
                              <w:pPr>
                                <w:spacing w:after="160" w:line="259" w:lineRule="auto"/>
                                <w:ind w:left="0" w:right="0" w:firstLine="0"/>
                                <w:jc w:val="left"/>
                              </w:pPr>
                              <w:r>
                                <w:rPr>
                                  <w:b/>
                                  <w:color w:val="FFFFFF"/>
                                  <w:w w:val="102"/>
                                  <w:sz w:val="53"/>
                                </w:rPr>
                                <w:t>23</w:t>
                              </w:r>
                            </w:p>
                          </w:txbxContent>
                        </wps:txbx>
                        <wps:bodyPr horzOverflow="overflow" vert="horz" lIns="0" tIns="0" rIns="0" bIns="0" rtlCol="0">
                          <a:noAutofit/>
                        </wps:bodyPr>
                      </wps:wsp>
                      <wps:wsp>
                        <wps:cNvPr id="13516" name="Rectangle 13516"/>
                        <wps:cNvSpPr/>
                        <wps:spPr>
                          <a:xfrm>
                            <a:off x="1850676" y="1199752"/>
                            <a:ext cx="247848" cy="354069"/>
                          </a:xfrm>
                          <a:prstGeom prst="rect">
                            <a:avLst/>
                          </a:prstGeom>
                          <a:ln>
                            <a:noFill/>
                          </a:ln>
                        </wps:spPr>
                        <wps:txbx>
                          <w:txbxContent>
                            <w:p w:rsidR="008E389A" w:rsidRDefault="008E389A">
                              <w:pPr>
                                <w:spacing w:after="160" w:line="259" w:lineRule="auto"/>
                                <w:ind w:left="0" w:right="0" w:firstLine="0"/>
                                <w:jc w:val="left"/>
                              </w:pPr>
                              <w:r>
                                <w:rPr>
                                  <w:b/>
                                  <w:color w:val="FFFFFF"/>
                                  <w:w w:val="117"/>
                                  <w:sz w:val="35"/>
                                </w:rPr>
                                <w:t>%</w:t>
                              </w:r>
                            </w:p>
                          </w:txbxContent>
                        </wps:txbx>
                        <wps:bodyPr horzOverflow="overflow" vert="horz" lIns="0" tIns="0" rIns="0" bIns="0" rtlCol="0">
                          <a:noAutofit/>
                        </wps:bodyPr>
                      </wps:wsp>
                      <wps:wsp>
                        <wps:cNvPr id="13517" name="Rectangle 13517"/>
                        <wps:cNvSpPr/>
                        <wps:spPr>
                          <a:xfrm>
                            <a:off x="1425421" y="1594086"/>
                            <a:ext cx="4229701" cy="180143"/>
                          </a:xfrm>
                          <a:prstGeom prst="rect">
                            <a:avLst/>
                          </a:prstGeom>
                          <a:ln>
                            <a:noFill/>
                          </a:ln>
                        </wps:spPr>
                        <wps:txbx>
                          <w:txbxContent>
                            <w:p w:rsidR="008E389A" w:rsidRDefault="008E389A">
                              <w:pPr>
                                <w:spacing w:after="160" w:line="259" w:lineRule="auto"/>
                                <w:ind w:left="0" w:right="0" w:firstLine="0"/>
                                <w:jc w:val="left"/>
                              </w:pPr>
                              <w:r>
                                <w:rPr>
                                  <w:b/>
                                  <w:color w:val="DE6D3E"/>
                                  <w:w w:val="116"/>
                                </w:rPr>
                                <w:t>During</w:t>
                              </w:r>
                              <w:r>
                                <w:rPr>
                                  <w:b/>
                                  <w:color w:val="DE6D3E"/>
                                  <w:spacing w:val="9"/>
                                  <w:w w:val="116"/>
                                </w:rPr>
                                <w:t xml:space="preserve"> </w:t>
                              </w:r>
                              <w:r>
                                <w:rPr>
                                  <w:b/>
                                  <w:color w:val="DE6D3E"/>
                                  <w:w w:val="116"/>
                                </w:rPr>
                                <w:t>the</w:t>
                              </w:r>
                              <w:r>
                                <w:rPr>
                                  <w:b/>
                                  <w:color w:val="DE6D3E"/>
                                  <w:spacing w:val="9"/>
                                  <w:w w:val="116"/>
                                </w:rPr>
                                <w:t xml:space="preserve"> </w:t>
                              </w:r>
                              <w:r>
                                <w:rPr>
                                  <w:b/>
                                  <w:color w:val="DE6D3E"/>
                                  <w:w w:val="116"/>
                                </w:rPr>
                                <w:t>reporting</w:t>
                              </w:r>
                              <w:r>
                                <w:rPr>
                                  <w:b/>
                                  <w:color w:val="DE6D3E"/>
                                  <w:spacing w:val="9"/>
                                  <w:w w:val="116"/>
                                </w:rPr>
                                <w:t xml:space="preserve"> </w:t>
                              </w:r>
                              <w:r>
                                <w:rPr>
                                  <w:b/>
                                  <w:color w:val="DE6D3E"/>
                                  <w:w w:val="116"/>
                                </w:rPr>
                                <w:t>period,</w:t>
                              </w:r>
                              <w:r>
                                <w:rPr>
                                  <w:b/>
                                  <w:color w:val="DE6D3E"/>
                                  <w:spacing w:val="9"/>
                                  <w:w w:val="116"/>
                                </w:rPr>
                                <w:t xml:space="preserve"> </w:t>
                              </w:r>
                              <w:r>
                                <w:rPr>
                                  <w:b/>
                                  <w:color w:val="DE6D3E"/>
                                  <w:w w:val="116"/>
                                </w:rPr>
                                <w:t>we</w:t>
                              </w:r>
                              <w:r>
                                <w:rPr>
                                  <w:b/>
                                  <w:color w:val="DE6D3E"/>
                                  <w:spacing w:val="9"/>
                                  <w:w w:val="116"/>
                                </w:rPr>
                                <w:t xml:space="preserve"> </w:t>
                              </w:r>
                              <w:r>
                                <w:rPr>
                                  <w:b/>
                                  <w:color w:val="DE6D3E"/>
                                  <w:w w:val="116"/>
                                </w:rPr>
                                <w:t>recorded</w:t>
                              </w:r>
                              <w:r>
                                <w:rPr>
                                  <w:b/>
                                  <w:color w:val="DE6D3E"/>
                                  <w:spacing w:val="9"/>
                                  <w:w w:val="116"/>
                                </w:rPr>
                                <w:t xml:space="preserve"> </w:t>
                              </w:r>
                              <w:r>
                                <w:rPr>
                                  <w:b/>
                                  <w:color w:val="DE6D3E"/>
                                  <w:w w:val="116"/>
                                </w:rPr>
                                <w:t>an</w:t>
                              </w:r>
                              <w:r>
                                <w:rPr>
                                  <w:b/>
                                  <w:color w:val="DE6D3E"/>
                                  <w:spacing w:val="9"/>
                                  <w:w w:val="116"/>
                                </w:rPr>
                                <w:t xml:space="preserve"> </w:t>
                              </w:r>
                              <w:r>
                                <w:rPr>
                                  <w:b/>
                                  <w:color w:val="DE6D3E"/>
                                  <w:w w:val="116"/>
                                </w:rPr>
                                <w:t>improvement</w:t>
                              </w:r>
                              <w:r>
                                <w:rPr>
                                  <w:b/>
                                  <w:color w:val="DE6D3E"/>
                                  <w:spacing w:val="9"/>
                                  <w:w w:val="116"/>
                                </w:rPr>
                                <w:t xml:space="preserve"> </w:t>
                              </w:r>
                            </w:p>
                          </w:txbxContent>
                        </wps:txbx>
                        <wps:bodyPr horzOverflow="overflow" vert="horz" lIns="0" tIns="0" rIns="0" bIns="0" rtlCol="0">
                          <a:noAutofit/>
                        </wps:bodyPr>
                      </wps:wsp>
                      <wps:wsp>
                        <wps:cNvPr id="13518" name="Rectangle 13518"/>
                        <wps:cNvSpPr/>
                        <wps:spPr>
                          <a:xfrm>
                            <a:off x="1425421" y="1771886"/>
                            <a:ext cx="3629743" cy="180143"/>
                          </a:xfrm>
                          <a:prstGeom prst="rect">
                            <a:avLst/>
                          </a:prstGeom>
                          <a:ln>
                            <a:noFill/>
                          </a:ln>
                        </wps:spPr>
                        <wps:txbx>
                          <w:txbxContent>
                            <w:p w:rsidR="008E389A" w:rsidRDefault="008E389A">
                              <w:pPr>
                                <w:spacing w:after="160" w:line="259" w:lineRule="auto"/>
                                <w:ind w:left="0" w:right="0" w:firstLine="0"/>
                                <w:jc w:val="left"/>
                              </w:pPr>
                              <w:r>
                                <w:rPr>
                                  <w:b/>
                                  <w:color w:val="DE6D3E"/>
                                  <w:w w:val="116"/>
                                </w:rPr>
                                <w:t>of</w:t>
                              </w:r>
                              <w:r>
                                <w:rPr>
                                  <w:b/>
                                  <w:color w:val="DE6D3E"/>
                                  <w:spacing w:val="9"/>
                                  <w:w w:val="116"/>
                                </w:rPr>
                                <w:t xml:space="preserve"> </w:t>
                              </w:r>
                              <w:r>
                                <w:rPr>
                                  <w:b/>
                                  <w:color w:val="DE6D3E"/>
                                  <w:w w:val="116"/>
                                </w:rPr>
                                <w:t>23</w:t>
                              </w:r>
                              <w:r>
                                <w:rPr>
                                  <w:b/>
                                  <w:color w:val="DE6D3E"/>
                                  <w:spacing w:val="9"/>
                                  <w:w w:val="116"/>
                                </w:rPr>
                                <w:t xml:space="preserve"> </w:t>
                              </w:r>
                              <w:r>
                                <w:rPr>
                                  <w:b/>
                                  <w:color w:val="DE6D3E"/>
                                  <w:w w:val="116"/>
                                </w:rPr>
                                <w:t>percentage</w:t>
                              </w:r>
                              <w:r>
                                <w:rPr>
                                  <w:b/>
                                  <w:color w:val="DE6D3E"/>
                                  <w:spacing w:val="9"/>
                                  <w:w w:val="116"/>
                                </w:rPr>
                                <w:t xml:space="preserve"> </w:t>
                              </w:r>
                              <w:r>
                                <w:rPr>
                                  <w:b/>
                                  <w:color w:val="DE6D3E"/>
                                  <w:w w:val="116"/>
                                </w:rPr>
                                <w:t>point</w:t>
                              </w:r>
                              <w:r>
                                <w:rPr>
                                  <w:b/>
                                  <w:color w:val="DE6D3E"/>
                                  <w:spacing w:val="9"/>
                                  <w:w w:val="116"/>
                                </w:rPr>
                                <w:t xml:space="preserve"> </w:t>
                              </w:r>
                              <w:r>
                                <w:rPr>
                                  <w:b/>
                                  <w:color w:val="DE6D3E"/>
                                  <w:w w:val="116"/>
                                </w:rPr>
                                <w:t>in</w:t>
                              </w:r>
                              <w:r>
                                <w:rPr>
                                  <w:b/>
                                  <w:color w:val="DE6D3E"/>
                                  <w:spacing w:val="9"/>
                                  <w:w w:val="116"/>
                                </w:rPr>
                                <w:t xml:space="preserve"> </w:t>
                              </w:r>
                              <w:r>
                                <w:rPr>
                                  <w:b/>
                                  <w:color w:val="DE6D3E"/>
                                  <w:w w:val="116"/>
                                </w:rPr>
                                <w:t>our</w:t>
                              </w:r>
                              <w:r>
                                <w:rPr>
                                  <w:b/>
                                  <w:color w:val="DE6D3E"/>
                                  <w:spacing w:val="9"/>
                                  <w:w w:val="116"/>
                                </w:rPr>
                                <w:t xml:space="preserve"> </w:t>
                              </w:r>
                              <w:r>
                                <w:rPr>
                                  <w:b/>
                                  <w:color w:val="DE6D3E"/>
                                  <w:w w:val="116"/>
                                </w:rPr>
                                <w:t>internal</w:t>
                              </w:r>
                              <w:r>
                                <w:rPr>
                                  <w:b/>
                                  <w:color w:val="DE6D3E"/>
                                  <w:spacing w:val="9"/>
                                  <w:w w:val="116"/>
                                </w:rPr>
                                <w:t xml:space="preserve"> </w:t>
                              </w:r>
                              <w:r>
                                <w:rPr>
                                  <w:b/>
                                  <w:color w:val="DE6D3E"/>
                                  <w:w w:val="116"/>
                                </w:rPr>
                                <w:t>safety</w:t>
                              </w:r>
                              <w:r>
                                <w:rPr>
                                  <w:b/>
                                  <w:color w:val="DE6D3E"/>
                                  <w:spacing w:val="9"/>
                                  <w:w w:val="116"/>
                                </w:rPr>
                                <w:t xml:space="preserve"> </w:t>
                              </w:r>
                              <w:r>
                                <w:rPr>
                                  <w:b/>
                                  <w:color w:val="DE6D3E"/>
                                  <w:w w:val="116"/>
                                </w:rPr>
                                <w:t>score.</w:t>
                              </w:r>
                            </w:p>
                          </w:txbxContent>
                        </wps:txbx>
                        <wps:bodyPr horzOverflow="overflow" vert="horz" lIns="0" tIns="0" rIns="0" bIns="0" rtlCol="0">
                          <a:noAutofit/>
                        </wps:bodyPr>
                      </wps:wsp>
                      <wps:wsp>
                        <wps:cNvPr id="13519" name="Rectangle 13519"/>
                        <wps:cNvSpPr/>
                        <wps:spPr>
                          <a:xfrm>
                            <a:off x="1425421" y="1931512"/>
                            <a:ext cx="3985482" cy="194737"/>
                          </a:xfrm>
                          <a:prstGeom prst="rect">
                            <a:avLst/>
                          </a:prstGeom>
                          <a:ln>
                            <a:noFill/>
                          </a:ln>
                        </wps:spPr>
                        <wps:txbx>
                          <w:txbxContent>
                            <w:p w:rsidR="008E389A" w:rsidRDefault="008E389A">
                              <w:pPr>
                                <w:spacing w:after="160" w:line="259" w:lineRule="auto"/>
                                <w:ind w:left="0" w:right="0" w:firstLine="0"/>
                                <w:jc w:val="left"/>
                              </w:pPr>
                              <w:r>
                                <w:rPr>
                                  <w:rFonts w:ascii="微軟正黑體" w:eastAsia="微軟正黑體" w:hAnsi="微軟正黑體" w:cs="微軟正黑體"/>
                                  <w:b/>
                                  <w:color w:val="DE6D3E"/>
                                  <w:w w:val="99"/>
                                </w:rPr>
                                <w:t>在報告期內，我們的內部安全分數錄得23個百分點的增長</w:t>
                              </w:r>
                            </w:p>
                          </w:txbxContent>
                        </wps:txbx>
                        <wps:bodyPr horzOverflow="overflow" vert="horz" lIns="0" tIns="0" rIns="0" bIns="0" rtlCol="0">
                          <a:noAutofit/>
                        </wps:bodyPr>
                      </wps:wsp>
                      <wps:wsp>
                        <wps:cNvPr id="13520" name="Shape 13520"/>
                        <wps:cNvSpPr/>
                        <wps:spPr>
                          <a:xfrm>
                            <a:off x="2472559" y="1409398"/>
                            <a:ext cx="117716" cy="83452"/>
                          </a:xfrm>
                          <a:custGeom>
                            <a:avLst/>
                            <a:gdLst/>
                            <a:ahLst/>
                            <a:cxnLst/>
                            <a:rect l="0" t="0" r="0" b="0"/>
                            <a:pathLst>
                              <a:path w="117716" h="83452">
                                <a:moveTo>
                                  <a:pt x="3747" y="0"/>
                                </a:moveTo>
                                <a:lnTo>
                                  <a:pt x="113728" y="0"/>
                                </a:lnTo>
                                <a:cubicBezTo>
                                  <a:pt x="115786" y="0"/>
                                  <a:pt x="117462" y="1677"/>
                                  <a:pt x="117462" y="3747"/>
                                </a:cubicBezTo>
                                <a:cubicBezTo>
                                  <a:pt x="117462" y="5804"/>
                                  <a:pt x="115786" y="7481"/>
                                  <a:pt x="113728" y="7481"/>
                                </a:cubicBezTo>
                                <a:lnTo>
                                  <a:pt x="7480" y="7481"/>
                                </a:lnTo>
                                <a:lnTo>
                                  <a:pt x="7480" y="75972"/>
                                </a:lnTo>
                                <a:lnTo>
                                  <a:pt x="113970" y="75972"/>
                                </a:lnTo>
                                <a:cubicBezTo>
                                  <a:pt x="116040" y="75972"/>
                                  <a:pt x="117716" y="77648"/>
                                  <a:pt x="117716" y="79705"/>
                                </a:cubicBezTo>
                                <a:cubicBezTo>
                                  <a:pt x="117716" y="81776"/>
                                  <a:pt x="116040" y="83452"/>
                                  <a:pt x="113970" y="83452"/>
                                </a:cubicBezTo>
                                <a:lnTo>
                                  <a:pt x="3747" y="83452"/>
                                </a:lnTo>
                                <a:cubicBezTo>
                                  <a:pt x="1676" y="83452"/>
                                  <a:pt x="0" y="81776"/>
                                  <a:pt x="0" y="79705"/>
                                </a:cubicBezTo>
                                <a:lnTo>
                                  <a:pt x="0" y="3747"/>
                                </a:lnTo>
                                <a:cubicBezTo>
                                  <a:pt x="0" y="1677"/>
                                  <a:pt x="1676" y="0"/>
                                  <a:pt x="3747"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1" name="Shape 13521"/>
                        <wps:cNvSpPr/>
                        <wps:spPr>
                          <a:xfrm>
                            <a:off x="2647437" y="1485369"/>
                            <a:ext cx="53353" cy="7480"/>
                          </a:xfrm>
                          <a:custGeom>
                            <a:avLst/>
                            <a:gdLst/>
                            <a:ahLst/>
                            <a:cxnLst/>
                            <a:rect l="0" t="0" r="0" b="0"/>
                            <a:pathLst>
                              <a:path w="53353" h="7480">
                                <a:moveTo>
                                  <a:pt x="3734" y="0"/>
                                </a:moveTo>
                                <a:lnTo>
                                  <a:pt x="49606" y="0"/>
                                </a:lnTo>
                                <a:cubicBezTo>
                                  <a:pt x="51676" y="0"/>
                                  <a:pt x="53353" y="1676"/>
                                  <a:pt x="53353" y="3733"/>
                                </a:cubicBezTo>
                                <a:cubicBezTo>
                                  <a:pt x="53353" y="5804"/>
                                  <a:pt x="51676" y="7480"/>
                                  <a:pt x="49606" y="7480"/>
                                </a:cubicBezTo>
                                <a:lnTo>
                                  <a:pt x="3734" y="7480"/>
                                </a:lnTo>
                                <a:cubicBezTo>
                                  <a:pt x="1664" y="7480"/>
                                  <a:pt x="0" y="5804"/>
                                  <a:pt x="0" y="3733"/>
                                </a:cubicBezTo>
                                <a:cubicBezTo>
                                  <a:pt x="0" y="1676"/>
                                  <a:pt x="1664" y="0"/>
                                  <a:pt x="3734"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2" name="Shape 13522"/>
                        <wps:cNvSpPr/>
                        <wps:spPr>
                          <a:xfrm>
                            <a:off x="2647712" y="1409401"/>
                            <a:ext cx="52794" cy="7480"/>
                          </a:xfrm>
                          <a:custGeom>
                            <a:avLst/>
                            <a:gdLst/>
                            <a:ahLst/>
                            <a:cxnLst/>
                            <a:rect l="0" t="0" r="0" b="0"/>
                            <a:pathLst>
                              <a:path w="52794" h="7480">
                                <a:moveTo>
                                  <a:pt x="3708" y="0"/>
                                </a:moveTo>
                                <a:lnTo>
                                  <a:pt x="49022" y="0"/>
                                </a:lnTo>
                                <a:cubicBezTo>
                                  <a:pt x="51092" y="0"/>
                                  <a:pt x="52794" y="1676"/>
                                  <a:pt x="52794" y="3733"/>
                                </a:cubicBezTo>
                                <a:cubicBezTo>
                                  <a:pt x="52794" y="5804"/>
                                  <a:pt x="51155" y="7480"/>
                                  <a:pt x="49085" y="7480"/>
                                </a:cubicBezTo>
                                <a:lnTo>
                                  <a:pt x="3772" y="7480"/>
                                </a:lnTo>
                                <a:cubicBezTo>
                                  <a:pt x="1702" y="7480"/>
                                  <a:pt x="0" y="5804"/>
                                  <a:pt x="0" y="3733"/>
                                </a:cubicBezTo>
                                <a:cubicBezTo>
                                  <a:pt x="0" y="1676"/>
                                  <a:pt x="1638" y="0"/>
                                  <a:pt x="3708"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3" name="Shape 13523"/>
                        <wps:cNvSpPr/>
                        <wps:spPr>
                          <a:xfrm>
                            <a:off x="2757949" y="1409398"/>
                            <a:ext cx="117691" cy="83452"/>
                          </a:xfrm>
                          <a:custGeom>
                            <a:avLst/>
                            <a:gdLst/>
                            <a:ahLst/>
                            <a:cxnLst/>
                            <a:rect l="0" t="0" r="0" b="0"/>
                            <a:pathLst>
                              <a:path w="117691" h="83452">
                                <a:moveTo>
                                  <a:pt x="3988" y="0"/>
                                </a:moveTo>
                                <a:lnTo>
                                  <a:pt x="113944" y="0"/>
                                </a:lnTo>
                                <a:cubicBezTo>
                                  <a:pt x="116014" y="0"/>
                                  <a:pt x="117691" y="1677"/>
                                  <a:pt x="117691" y="3747"/>
                                </a:cubicBezTo>
                                <a:lnTo>
                                  <a:pt x="117691" y="79705"/>
                                </a:lnTo>
                                <a:cubicBezTo>
                                  <a:pt x="117691" y="81776"/>
                                  <a:pt x="116014" y="83452"/>
                                  <a:pt x="113944" y="83452"/>
                                </a:cubicBezTo>
                                <a:lnTo>
                                  <a:pt x="3733" y="83452"/>
                                </a:lnTo>
                                <a:cubicBezTo>
                                  <a:pt x="1676" y="83452"/>
                                  <a:pt x="0" y="81776"/>
                                  <a:pt x="0" y="79705"/>
                                </a:cubicBezTo>
                                <a:cubicBezTo>
                                  <a:pt x="0" y="77648"/>
                                  <a:pt x="1676" y="75972"/>
                                  <a:pt x="3733" y="75972"/>
                                </a:cubicBezTo>
                                <a:lnTo>
                                  <a:pt x="110198" y="75972"/>
                                </a:lnTo>
                                <a:lnTo>
                                  <a:pt x="110198" y="7481"/>
                                </a:lnTo>
                                <a:lnTo>
                                  <a:pt x="3988" y="7481"/>
                                </a:lnTo>
                                <a:cubicBezTo>
                                  <a:pt x="1917" y="7481"/>
                                  <a:pt x="241" y="5804"/>
                                  <a:pt x="241" y="3747"/>
                                </a:cubicBezTo>
                                <a:cubicBezTo>
                                  <a:pt x="241" y="1677"/>
                                  <a:pt x="1917" y="0"/>
                                  <a:pt x="3988"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4" name="Shape 13524"/>
                        <wps:cNvSpPr/>
                        <wps:spPr>
                          <a:xfrm>
                            <a:off x="2706082" y="1447375"/>
                            <a:ext cx="46558" cy="7480"/>
                          </a:xfrm>
                          <a:custGeom>
                            <a:avLst/>
                            <a:gdLst/>
                            <a:ahLst/>
                            <a:cxnLst/>
                            <a:rect l="0" t="0" r="0" b="0"/>
                            <a:pathLst>
                              <a:path w="46558" h="7480">
                                <a:moveTo>
                                  <a:pt x="3734" y="0"/>
                                </a:moveTo>
                                <a:lnTo>
                                  <a:pt x="42812" y="0"/>
                                </a:lnTo>
                                <a:cubicBezTo>
                                  <a:pt x="44882" y="0"/>
                                  <a:pt x="46558" y="1676"/>
                                  <a:pt x="46558" y="3733"/>
                                </a:cubicBezTo>
                                <a:cubicBezTo>
                                  <a:pt x="46558" y="5804"/>
                                  <a:pt x="44882" y="7480"/>
                                  <a:pt x="42812" y="7480"/>
                                </a:cubicBezTo>
                                <a:lnTo>
                                  <a:pt x="3759" y="7480"/>
                                </a:lnTo>
                                <a:cubicBezTo>
                                  <a:pt x="1689" y="7480"/>
                                  <a:pt x="0" y="5804"/>
                                  <a:pt x="0" y="3733"/>
                                </a:cubicBezTo>
                                <a:cubicBezTo>
                                  <a:pt x="0" y="1676"/>
                                  <a:pt x="1664" y="0"/>
                                  <a:pt x="3734"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5" name="Shape 13525"/>
                        <wps:cNvSpPr/>
                        <wps:spPr>
                          <a:xfrm>
                            <a:off x="2595567" y="1447375"/>
                            <a:ext cx="46558" cy="7480"/>
                          </a:xfrm>
                          <a:custGeom>
                            <a:avLst/>
                            <a:gdLst/>
                            <a:ahLst/>
                            <a:cxnLst/>
                            <a:rect l="0" t="0" r="0" b="0"/>
                            <a:pathLst>
                              <a:path w="46558" h="7480">
                                <a:moveTo>
                                  <a:pt x="3734" y="0"/>
                                </a:moveTo>
                                <a:lnTo>
                                  <a:pt x="42812" y="0"/>
                                </a:lnTo>
                                <a:cubicBezTo>
                                  <a:pt x="44882" y="0"/>
                                  <a:pt x="46558" y="1676"/>
                                  <a:pt x="46558" y="3733"/>
                                </a:cubicBezTo>
                                <a:cubicBezTo>
                                  <a:pt x="46558" y="5804"/>
                                  <a:pt x="44882" y="7480"/>
                                  <a:pt x="42812" y="7480"/>
                                </a:cubicBezTo>
                                <a:lnTo>
                                  <a:pt x="3734" y="7480"/>
                                </a:lnTo>
                                <a:cubicBezTo>
                                  <a:pt x="1664" y="7480"/>
                                  <a:pt x="0" y="5804"/>
                                  <a:pt x="0" y="3733"/>
                                </a:cubicBezTo>
                                <a:cubicBezTo>
                                  <a:pt x="0" y="1676"/>
                                  <a:pt x="1664" y="0"/>
                                  <a:pt x="3734"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6" name="Shape 13526"/>
                        <wps:cNvSpPr/>
                        <wps:spPr>
                          <a:xfrm>
                            <a:off x="2472562" y="1447375"/>
                            <a:ext cx="111798" cy="7480"/>
                          </a:xfrm>
                          <a:custGeom>
                            <a:avLst/>
                            <a:gdLst/>
                            <a:ahLst/>
                            <a:cxnLst/>
                            <a:rect l="0" t="0" r="0" b="0"/>
                            <a:pathLst>
                              <a:path w="111798" h="7480">
                                <a:moveTo>
                                  <a:pt x="3734" y="0"/>
                                </a:moveTo>
                                <a:lnTo>
                                  <a:pt x="108052" y="0"/>
                                </a:lnTo>
                                <a:cubicBezTo>
                                  <a:pt x="110122" y="0"/>
                                  <a:pt x="111798" y="1676"/>
                                  <a:pt x="111798" y="3733"/>
                                </a:cubicBezTo>
                                <a:cubicBezTo>
                                  <a:pt x="111798" y="5804"/>
                                  <a:pt x="110122" y="7480"/>
                                  <a:pt x="108052" y="7480"/>
                                </a:cubicBezTo>
                                <a:lnTo>
                                  <a:pt x="3734" y="7480"/>
                                </a:lnTo>
                                <a:cubicBezTo>
                                  <a:pt x="1676" y="7480"/>
                                  <a:pt x="0" y="5804"/>
                                  <a:pt x="0" y="3733"/>
                                </a:cubicBezTo>
                                <a:cubicBezTo>
                                  <a:pt x="0" y="1676"/>
                                  <a:pt x="1676" y="0"/>
                                  <a:pt x="3734"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7" name="Shape 13527"/>
                        <wps:cNvSpPr/>
                        <wps:spPr>
                          <a:xfrm>
                            <a:off x="2653355" y="1447375"/>
                            <a:ext cx="41516" cy="7480"/>
                          </a:xfrm>
                          <a:custGeom>
                            <a:avLst/>
                            <a:gdLst/>
                            <a:ahLst/>
                            <a:cxnLst/>
                            <a:rect l="0" t="0" r="0" b="0"/>
                            <a:pathLst>
                              <a:path w="41516" h="7480">
                                <a:moveTo>
                                  <a:pt x="3734" y="0"/>
                                </a:moveTo>
                                <a:lnTo>
                                  <a:pt x="37770" y="0"/>
                                </a:lnTo>
                                <a:cubicBezTo>
                                  <a:pt x="39840" y="0"/>
                                  <a:pt x="41516" y="1676"/>
                                  <a:pt x="41516" y="3733"/>
                                </a:cubicBezTo>
                                <a:cubicBezTo>
                                  <a:pt x="41516" y="5804"/>
                                  <a:pt x="39840" y="7480"/>
                                  <a:pt x="37770" y="7480"/>
                                </a:cubicBezTo>
                                <a:lnTo>
                                  <a:pt x="3734" y="7480"/>
                                </a:lnTo>
                                <a:cubicBezTo>
                                  <a:pt x="1664" y="7480"/>
                                  <a:pt x="0" y="5804"/>
                                  <a:pt x="0" y="3733"/>
                                </a:cubicBezTo>
                                <a:cubicBezTo>
                                  <a:pt x="0" y="1676"/>
                                  <a:pt x="1664" y="0"/>
                                  <a:pt x="3734"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8" name="Shape 13528"/>
                        <wps:cNvSpPr/>
                        <wps:spPr>
                          <a:xfrm>
                            <a:off x="2763862" y="1447375"/>
                            <a:ext cx="111785" cy="7480"/>
                          </a:xfrm>
                          <a:custGeom>
                            <a:avLst/>
                            <a:gdLst/>
                            <a:ahLst/>
                            <a:cxnLst/>
                            <a:rect l="0" t="0" r="0" b="0"/>
                            <a:pathLst>
                              <a:path w="111785" h="7480">
                                <a:moveTo>
                                  <a:pt x="3746" y="0"/>
                                </a:moveTo>
                                <a:lnTo>
                                  <a:pt x="108026" y="0"/>
                                </a:lnTo>
                                <a:cubicBezTo>
                                  <a:pt x="110096" y="0"/>
                                  <a:pt x="111785" y="1676"/>
                                  <a:pt x="111785" y="3733"/>
                                </a:cubicBezTo>
                                <a:cubicBezTo>
                                  <a:pt x="111785" y="5804"/>
                                  <a:pt x="110122" y="7480"/>
                                  <a:pt x="108052" y="7480"/>
                                </a:cubicBezTo>
                                <a:lnTo>
                                  <a:pt x="3746" y="7480"/>
                                </a:lnTo>
                                <a:cubicBezTo>
                                  <a:pt x="1676" y="7480"/>
                                  <a:pt x="0" y="5804"/>
                                  <a:pt x="0" y="3733"/>
                                </a:cubicBezTo>
                                <a:cubicBezTo>
                                  <a:pt x="0" y="1676"/>
                                  <a:pt x="1676" y="0"/>
                                  <a:pt x="3746"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29" name="Shape 13529"/>
                        <wps:cNvSpPr/>
                        <wps:spPr>
                          <a:xfrm>
                            <a:off x="2788894" y="1026574"/>
                            <a:ext cx="82931" cy="68174"/>
                          </a:xfrm>
                          <a:custGeom>
                            <a:avLst/>
                            <a:gdLst/>
                            <a:ahLst/>
                            <a:cxnLst/>
                            <a:rect l="0" t="0" r="0" b="0"/>
                            <a:pathLst>
                              <a:path w="82931" h="68174">
                                <a:moveTo>
                                  <a:pt x="11214" y="114"/>
                                </a:moveTo>
                                <a:lnTo>
                                  <a:pt x="50432" y="4153"/>
                                </a:lnTo>
                                <a:cubicBezTo>
                                  <a:pt x="59716" y="5106"/>
                                  <a:pt x="68402" y="9792"/>
                                  <a:pt x="74270" y="17018"/>
                                </a:cubicBezTo>
                                <a:cubicBezTo>
                                  <a:pt x="80201" y="24371"/>
                                  <a:pt x="82931" y="33579"/>
                                  <a:pt x="81966" y="42964"/>
                                </a:cubicBezTo>
                                <a:cubicBezTo>
                                  <a:pt x="81255" y="49746"/>
                                  <a:pt x="80340" y="57150"/>
                                  <a:pt x="79210" y="64961"/>
                                </a:cubicBezTo>
                                <a:cubicBezTo>
                                  <a:pt x="78943" y="66828"/>
                                  <a:pt x="77343" y="68174"/>
                                  <a:pt x="75514" y="68174"/>
                                </a:cubicBezTo>
                                <a:cubicBezTo>
                                  <a:pt x="75336" y="68174"/>
                                  <a:pt x="75159" y="68161"/>
                                  <a:pt x="74981" y="68136"/>
                                </a:cubicBezTo>
                                <a:cubicBezTo>
                                  <a:pt x="72936" y="67844"/>
                                  <a:pt x="71514" y="65951"/>
                                  <a:pt x="71806" y="63907"/>
                                </a:cubicBezTo>
                                <a:cubicBezTo>
                                  <a:pt x="72911" y="56185"/>
                                  <a:pt x="73825" y="48870"/>
                                  <a:pt x="74524" y="42190"/>
                                </a:cubicBezTo>
                                <a:cubicBezTo>
                                  <a:pt x="75286" y="34798"/>
                                  <a:pt x="73127" y="27521"/>
                                  <a:pt x="68453" y="21730"/>
                                </a:cubicBezTo>
                                <a:cubicBezTo>
                                  <a:pt x="63843" y="16040"/>
                                  <a:pt x="56998" y="12345"/>
                                  <a:pt x="49683" y="11595"/>
                                </a:cubicBezTo>
                                <a:lnTo>
                                  <a:pt x="47409" y="11367"/>
                                </a:lnTo>
                                <a:lnTo>
                                  <a:pt x="14313" y="7950"/>
                                </a:lnTo>
                                <a:cubicBezTo>
                                  <a:pt x="13348" y="21120"/>
                                  <a:pt x="11138" y="37109"/>
                                  <a:pt x="7734" y="55537"/>
                                </a:cubicBezTo>
                                <a:cubicBezTo>
                                  <a:pt x="7353" y="57569"/>
                                  <a:pt x="5398" y="58928"/>
                                  <a:pt x="3366" y="58547"/>
                                </a:cubicBezTo>
                                <a:cubicBezTo>
                                  <a:pt x="1334" y="58166"/>
                                  <a:pt x="0" y="56211"/>
                                  <a:pt x="369" y="54178"/>
                                </a:cubicBezTo>
                                <a:cubicBezTo>
                                  <a:pt x="4064" y="34189"/>
                                  <a:pt x="6325" y="17183"/>
                                  <a:pt x="7087" y="3620"/>
                                </a:cubicBezTo>
                                <a:cubicBezTo>
                                  <a:pt x="7150" y="2604"/>
                                  <a:pt x="7620" y="1651"/>
                                  <a:pt x="8395" y="978"/>
                                </a:cubicBezTo>
                                <a:cubicBezTo>
                                  <a:pt x="9182" y="318"/>
                                  <a:pt x="10211" y="0"/>
                                  <a:pt x="11214" y="114"/>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0" name="Shape 13530"/>
                        <wps:cNvSpPr/>
                        <wps:spPr>
                          <a:xfrm>
                            <a:off x="2759762" y="1155401"/>
                            <a:ext cx="96304" cy="261480"/>
                          </a:xfrm>
                          <a:custGeom>
                            <a:avLst/>
                            <a:gdLst/>
                            <a:ahLst/>
                            <a:cxnLst/>
                            <a:rect l="0" t="0" r="0" b="0"/>
                            <a:pathLst>
                              <a:path w="96304" h="261480">
                                <a:moveTo>
                                  <a:pt x="93002" y="444"/>
                                </a:moveTo>
                                <a:cubicBezTo>
                                  <a:pt x="95021" y="889"/>
                                  <a:pt x="96304" y="2870"/>
                                  <a:pt x="95872" y="4889"/>
                                </a:cubicBezTo>
                                <a:cubicBezTo>
                                  <a:pt x="78397" y="85992"/>
                                  <a:pt x="46000" y="195504"/>
                                  <a:pt x="7480" y="259664"/>
                                </a:cubicBezTo>
                                <a:cubicBezTo>
                                  <a:pt x="6782" y="260833"/>
                                  <a:pt x="5537" y="261480"/>
                                  <a:pt x="4267" y="261480"/>
                                </a:cubicBezTo>
                                <a:cubicBezTo>
                                  <a:pt x="3607" y="261480"/>
                                  <a:pt x="2946" y="261302"/>
                                  <a:pt x="2349" y="260947"/>
                                </a:cubicBezTo>
                                <a:cubicBezTo>
                                  <a:pt x="572" y="259880"/>
                                  <a:pt x="0" y="257581"/>
                                  <a:pt x="1067" y="255816"/>
                                </a:cubicBezTo>
                                <a:cubicBezTo>
                                  <a:pt x="39116" y="192443"/>
                                  <a:pt x="71209" y="83832"/>
                                  <a:pt x="88557" y="3315"/>
                                </a:cubicBezTo>
                                <a:cubicBezTo>
                                  <a:pt x="88989" y="1295"/>
                                  <a:pt x="90970" y="0"/>
                                  <a:pt x="93002" y="444"/>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1" name="Shape 13531"/>
                        <wps:cNvSpPr/>
                        <wps:spPr>
                          <a:xfrm>
                            <a:off x="2692522" y="1139285"/>
                            <a:ext cx="90615" cy="277597"/>
                          </a:xfrm>
                          <a:custGeom>
                            <a:avLst/>
                            <a:gdLst/>
                            <a:ahLst/>
                            <a:cxnLst/>
                            <a:rect l="0" t="0" r="0" b="0"/>
                            <a:pathLst>
                              <a:path w="90615" h="277597">
                                <a:moveTo>
                                  <a:pt x="86881" y="0"/>
                                </a:moveTo>
                                <a:cubicBezTo>
                                  <a:pt x="88938" y="0"/>
                                  <a:pt x="90615" y="1664"/>
                                  <a:pt x="90615" y="3734"/>
                                </a:cubicBezTo>
                                <a:lnTo>
                                  <a:pt x="90615" y="3759"/>
                                </a:lnTo>
                                <a:cubicBezTo>
                                  <a:pt x="90615" y="4051"/>
                                  <a:pt x="90576" y="4356"/>
                                  <a:pt x="90513" y="4648"/>
                                </a:cubicBezTo>
                                <a:cubicBezTo>
                                  <a:pt x="81623" y="40500"/>
                                  <a:pt x="69888" y="82360"/>
                                  <a:pt x="55600" y="129070"/>
                                </a:cubicBezTo>
                                <a:cubicBezTo>
                                  <a:pt x="48869" y="151041"/>
                                  <a:pt x="41872" y="173165"/>
                                  <a:pt x="34811" y="194818"/>
                                </a:cubicBezTo>
                                <a:cubicBezTo>
                                  <a:pt x="19520" y="241719"/>
                                  <a:pt x="7861" y="274777"/>
                                  <a:pt x="7747" y="275107"/>
                                </a:cubicBezTo>
                                <a:cubicBezTo>
                                  <a:pt x="7201" y="276632"/>
                                  <a:pt x="5753" y="277597"/>
                                  <a:pt x="4216" y="277597"/>
                                </a:cubicBezTo>
                                <a:cubicBezTo>
                                  <a:pt x="3797" y="277597"/>
                                  <a:pt x="3378" y="277533"/>
                                  <a:pt x="2972" y="277381"/>
                                </a:cubicBezTo>
                                <a:cubicBezTo>
                                  <a:pt x="1016" y="276695"/>
                                  <a:pt x="0" y="274561"/>
                                  <a:pt x="686" y="272605"/>
                                </a:cubicBezTo>
                                <a:cubicBezTo>
                                  <a:pt x="800" y="272275"/>
                                  <a:pt x="12446" y="239306"/>
                                  <a:pt x="27699" y="192506"/>
                                </a:cubicBezTo>
                                <a:cubicBezTo>
                                  <a:pt x="34747" y="170878"/>
                                  <a:pt x="41732" y="148806"/>
                                  <a:pt x="48451" y="126886"/>
                                </a:cubicBezTo>
                                <a:cubicBezTo>
                                  <a:pt x="62687" y="80340"/>
                                  <a:pt x="74384" y="38633"/>
                                  <a:pt x="83223" y="2934"/>
                                </a:cubicBezTo>
                                <a:cubicBezTo>
                                  <a:pt x="83604" y="1257"/>
                                  <a:pt x="85090" y="0"/>
                                  <a:pt x="86881"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2" name="Shape 13532"/>
                        <wps:cNvSpPr/>
                        <wps:spPr>
                          <a:xfrm>
                            <a:off x="2476523" y="1026586"/>
                            <a:ext cx="82804" cy="68161"/>
                          </a:xfrm>
                          <a:custGeom>
                            <a:avLst/>
                            <a:gdLst/>
                            <a:ahLst/>
                            <a:cxnLst/>
                            <a:rect l="0" t="0" r="0" b="0"/>
                            <a:pathLst>
                              <a:path w="82804" h="68161">
                                <a:moveTo>
                                  <a:pt x="71653" y="89"/>
                                </a:moveTo>
                                <a:cubicBezTo>
                                  <a:pt x="72707" y="0"/>
                                  <a:pt x="73736" y="356"/>
                                  <a:pt x="74498" y="1067"/>
                                </a:cubicBezTo>
                                <a:cubicBezTo>
                                  <a:pt x="75273" y="1778"/>
                                  <a:pt x="75717" y="2769"/>
                                  <a:pt x="75717" y="3823"/>
                                </a:cubicBezTo>
                                <a:cubicBezTo>
                                  <a:pt x="76517" y="17640"/>
                                  <a:pt x="78778" y="34544"/>
                                  <a:pt x="82423" y="54166"/>
                                </a:cubicBezTo>
                                <a:cubicBezTo>
                                  <a:pt x="82804" y="56198"/>
                                  <a:pt x="81458" y="58153"/>
                                  <a:pt x="79426" y="58534"/>
                                </a:cubicBezTo>
                                <a:cubicBezTo>
                                  <a:pt x="77407" y="58903"/>
                                  <a:pt x="75450" y="57569"/>
                                  <a:pt x="75069" y="55537"/>
                                </a:cubicBezTo>
                                <a:cubicBezTo>
                                  <a:pt x="71666" y="37262"/>
                                  <a:pt x="69469" y="21273"/>
                                  <a:pt x="68491" y="7925"/>
                                </a:cubicBezTo>
                                <a:lnTo>
                                  <a:pt x="35458" y="11328"/>
                                </a:lnTo>
                                <a:cubicBezTo>
                                  <a:pt x="35331" y="11341"/>
                                  <a:pt x="35204" y="11354"/>
                                  <a:pt x="35077" y="11354"/>
                                </a:cubicBezTo>
                                <a:cubicBezTo>
                                  <a:pt x="27368" y="12192"/>
                                  <a:pt x="20129" y="16129"/>
                                  <a:pt x="15049" y="22416"/>
                                </a:cubicBezTo>
                                <a:cubicBezTo>
                                  <a:pt x="10033" y="28626"/>
                                  <a:pt x="7658" y="36728"/>
                                  <a:pt x="8534" y="44641"/>
                                </a:cubicBezTo>
                                <a:cubicBezTo>
                                  <a:pt x="9220" y="50800"/>
                                  <a:pt x="10033" y="57277"/>
                                  <a:pt x="10973" y="63894"/>
                                </a:cubicBezTo>
                                <a:cubicBezTo>
                                  <a:pt x="11265" y="65939"/>
                                  <a:pt x="9842" y="67831"/>
                                  <a:pt x="7798" y="68123"/>
                                </a:cubicBezTo>
                                <a:cubicBezTo>
                                  <a:pt x="7620" y="68148"/>
                                  <a:pt x="7442" y="68161"/>
                                  <a:pt x="7264" y="68161"/>
                                </a:cubicBezTo>
                                <a:cubicBezTo>
                                  <a:pt x="5435" y="68161"/>
                                  <a:pt x="3835" y="66815"/>
                                  <a:pt x="3569" y="64948"/>
                                </a:cubicBezTo>
                                <a:cubicBezTo>
                                  <a:pt x="2616" y="58242"/>
                                  <a:pt x="1791" y="51689"/>
                                  <a:pt x="1105" y="45466"/>
                                </a:cubicBezTo>
                                <a:cubicBezTo>
                                  <a:pt x="0" y="35585"/>
                                  <a:pt x="2972" y="25464"/>
                                  <a:pt x="9233" y="17704"/>
                                </a:cubicBezTo>
                                <a:cubicBezTo>
                                  <a:pt x="15570" y="9868"/>
                                  <a:pt x="24587" y="4966"/>
                                  <a:pt x="34620" y="3899"/>
                                </a:cubicBezTo>
                                <a:cubicBezTo>
                                  <a:pt x="34760" y="3873"/>
                                  <a:pt x="34887" y="3873"/>
                                  <a:pt x="35014" y="3873"/>
                                </a:cubicBezTo>
                                <a:lnTo>
                                  <a:pt x="71653" y="89"/>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3" name="Shape 13533"/>
                        <wps:cNvSpPr/>
                        <wps:spPr>
                          <a:xfrm>
                            <a:off x="2492163" y="1155401"/>
                            <a:ext cx="96291" cy="261480"/>
                          </a:xfrm>
                          <a:custGeom>
                            <a:avLst/>
                            <a:gdLst/>
                            <a:ahLst/>
                            <a:cxnLst/>
                            <a:rect l="0" t="0" r="0" b="0"/>
                            <a:pathLst>
                              <a:path w="96291" h="261480">
                                <a:moveTo>
                                  <a:pt x="3315" y="444"/>
                                </a:moveTo>
                                <a:cubicBezTo>
                                  <a:pt x="5321" y="0"/>
                                  <a:pt x="7315" y="1295"/>
                                  <a:pt x="7747" y="3315"/>
                                </a:cubicBezTo>
                                <a:cubicBezTo>
                                  <a:pt x="25045" y="83693"/>
                                  <a:pt x="57099" y="192240"/>
                                  <a:pt x="95225" y="255816"/>
                                </a:cubicBezTo>
                                <a:cubicBezTo>
                                  <a:pt x="96291" y="257581"/>
                                  <a:pt x="95720" y="259880"/>
                                  <a:pt x="93942" y="260947"/>
                                </a:cubicBezTo>
                                <a:cubicBezTo>
                                  <a:pt x="93345" y="261315"/>
                                  <a:pt x="92685" y="261480"/>
                                  <a:pt x="92024" y="261480"/>
                                </a:cubicBezTo>
                                <a:cubicBezTo>
                                  <a:pt x="90754" y="261480"/>
                                  <a:pt x="89510" y="260833"/>
                                  <a:pt x="88811" y="259664"/>
                                </a:cubicBezTo>
                                <a:cubicBezTo>
                                  <a:pt x="50216" y="195300"/>
                                  <a:pt x="17856" y="85852"/>
                                  <a:pt x="445" y="4889"/>
                                </a:cubicBezTo>
                                <a:cubicBezTo>
                                  <a:pt x="0" y="2870"/>
                                  <a:pt x="1283" y="876"/>
                                  <a:pt x="3315" y="444"/>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4" name="Shape 13534"/>
                        <wps:cNvSpPr/>
                        <wps:spPr>
                          <a:xfrm>
                            <a:off x="2565071" y="1139275"/>
                            <a:ext cx="42532" cy="130975"/>
                          </a:xfrm>
                          <a:custGeom>
                            <a:avLst/>
                            <a:gdLst/>
                            <a:ahLst/>
                            <a:cxnLst/>
                            <a:rect l="0" t="0" r="0" b="0"/>
                            <a:pathLst>
                              <a:path w="42532" h="130975">
                                <a:moveTo>
                                  <a:pt x="3746" y="0"/>
                                </a:moveTo>
                                <a:cubicBezTo>
                                  <a:pt x="5600" y="0"/>
                                  <a:pt x="7137" y="1333"/>
                                  <a:pt x="7442" y="3099"/>
                                </a:cubicBezTo>
                                <a:cubicBezTo>
                                  <a:pt x="16180" y="38405"/>
                                  <a:pt x="27787" y="79794"/>
                                  <a:pt x="41935" y="126136"/>
                                </a:cubicBezTo>
                                <a:cubicBezTo>
                                  <a:pt x="42532" y="128117"/>
                                  <a:pt x="41427" y="130213"/>
                                  <a:pt x="39446" y="130810"/>
                                </a:cubicBezTo>
                                <a:cubicBezTo>
                                  <a:pt x="39078" y="130924"/>
                                  <a:pt x="38710" y="130975"/>
                                  <a:pt x="38354" y="130975"/>
                                </a:cubicBezTo>
                                <a:cubicBezTo>
                                  <a:pt x="36754" y="130975"/>
                                  <a:pt x="35268" y="129934"/>
                                  <a:pt x="34772" y="128333"/>
                                </a:cubicBezTo>
                                <a:cubicBezTo>
                                  <a:pt x="20561" y="81750"/>
                                  <a:pt x="8903" y="40144"/>
                                  <a:pt x="114" y="4661"/>
                                </a:cubicBezTo>
                                <a:cubicBezTo>
                                  <a:pt x="38" y="4369"/>
                                  <a:pt x="0" y="4064"/>
                                  <a:pt x="0" y="3759"/>
                                </a:cubicBezTo>
                                <a:cubicBezTo>
                                  <a:pt x="0" y="1702"/>
                                  <a:pt x="1676" y="0"/>
                                  <a:pt x="3746"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5" name="Shape 13535"/>
                        <wps:cNvSpPr/>
                        <wps:spPr>
                          <a:xfrm>
                            <a:off x="2599244" y="1262348"/>
                            <a:ext cx="56452" cy="154534"/>
                          </a:xfrm>
                          <a:custGeom>
                            <a:avLst/>
                            <a:gdLst/>
                            <a:ahLst/>
                            <a:cxnLst/>
                            <a:rect l="0" t="0" r="0" b="0"/>
                            <a:pathLst>
                              <a:path w="56452" h="154534">
                                <a:moveTo>
                                  <a:pt x="3086" y="610"/>
                                </a:moveTo>
                                <a:cubicBezTo>
                                  <a:pt x="5055" y="0"/>
                                  <a:pt x="7150" y="1105"/>
                                  <a:pt x="7760" y="3086"/>
                                </a:cubicBezTo>
                                <a:cubicBezTo>
                                  <a:pt x="14402" y="24752"/>
                                  <a:pt x="21374" y="46799"/>
                                  <a:pt x="28486" y="68606"/>
                                </a:cubicBezTo>
                                <a:cubicBezTo>
                                  <a:pt x="43840" y="115862"/>
                                  <a:pt x="55639" y="149212"/>
                                  <a:pt x="55766" y="149542"/>
                                </a:cubicBezTo>
                                <a:cubicBezTo>
                                  <a:pt x="56452" y="151486"/>
                                  <a:pt x="55436" y="153632"/>
                                  <a:pt x="53480" y="154318"/>
                                </a:cubicBezTo>
                                <a:cubicBezTo>
                                  <a:pt x="53074" y="154470"/>
                                  <a:pt x="52654" y="154534"/>
                                  <a:pt x="52235" y="154534"/>
                                </a:cubicBezTo>
                                <a:cubicBezTo>
                                  <a:pt x="50698" y="154534"/>
                                  <a:pt x="49251" y="153581"/>
                                  <a:pt x="48704" y="152044"/>
                                </a:cubicBezTo>
                                <a:cubicBezTo>
                                  <a:pt x="48590" y="151714"/>
                                  <a:pt x="36754" y="118275"/>
                                  <a:pt x="21374" y="70917"/>
                                </a:cubicBezTo>
                                <a:cubicBezTo>
                                  <a:pt x="14250" y="49073"/>
                                  <a:pt x="7265" y="26988"/>
                                  <a:pt x="610" y="5283"/>
                                </a:cubicBezTo>
                                <a:cubicBezTo>
                                  <a:pt x="0" y="3302"/>
                                  <a:pt x="1105" y="1207"/>
                                  <a:pt x="3086" y="61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6" name="Shape 13536"/>
                        <wps:cNvSpPr/>
                        <wps:spPr>
                          <a:xfrm>
                            <a:off x="2813960" y="1096053"/>
                            <a:ext cx="15748" cy="46177"/>
                          </a:xfrm>
                          <a:custGeom>
                            <a:avLst/>
                            <a:gdLst/>
                            <a:ahLst/>
                            <a:cxnLst/>
                            <a:rect l="0" t="0" r="0" b="0"/>
                            <a:pathLst>
                              <a:path w="15748" h="46177">
                                <a:moveTo>
                                  <a:pt x="12383" y="381"/>
                                </a:moveTo>
                                <a:cubicBezTo>
                                  <a:pt x="14414" y="762"/>
                                  <a:pt x="15748" y="2705"/>
                                  <a:pt x="15380" y="4737"/>
                                </a:cubicBezTo>
                                <a:cubicBezTo>
                                  <a:pt x="12929" y="17805"/>
                                  <a:pt x="10363" y="30747"/>
                                  <a:pt x="7747" y="43205"/>
                                </a:cubicBezTo>
                                <a:cubicBezTo>
                                  <a:pt x="7379" y="44971"/>
                                  <a:pt x="5816" y="46177"/>
                                  <a:pt x="4089" y="46177"/>
                                </a:cubicBezTo>
                                <a:cubicBezTo>
                                  <a:pt x="3835" y="46177"/>
                                  <a:pt x="3581" y="46151"/>
                                  <a:pt x="3315" y="46101"/>
                                </a:cubicBezTo>
                                <a:cubicBezTo>
                                  <a:pt x="1295" y="45669"/>
                                  <a:pt x="0" y="43688"/>
                                  <a:pt x="419" y="41668"/>
                                </a:cubicBezTo>
                                <a:cubicBezTo>
                                  <a:pt x="3035" y="29273"/>
                                  <a:pt x="5588" y="16383"/>
                                  <a:pt x="8013" y="3365"/>
                                </a:cubicBezTo>
                                <a:cubicBezTo>
                                  <a:pt x="8394" y="1333"/>
                                  <a:pt x="10363" y="0"/>
                                  <a:pt x="12383" y="381"/>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7" name="Shape 13537"/>
                        <wps:cNvSpPr/>
                        <wps:spPr>
                          <a:xfrm>
                            <a:off x="2761447" y="1152722"/>
                            <a:ext cx="56769" cy="179908"/>
                          </a:xfrm>
                          <a:custGeom>
                            <a:avLst/>
                            <a:gdLst/>
                            <a:ahLst/>
                            <a:cxnLst/>
                            <a:rect l="0" t="0" r="0" b="0"/>
                            <a:pathLst>
                              <a:path w="56769" h="179908">
                                <a:moveTo>
                                  <a:pt x="53480" y="444"/>
                                </a:moveTo>
                                <a:cubicBezTo>
                                  <a:pt x="55499" y="876"/>
                                  <a:pt x="56769" y="2883"/>
                                  <a:pt x="56337" y="4889"/>
                                </a:cubicBezTo>
                                <a:cubicBezTo>
                                  <a:pt x="42139" y="69545"/>
                                  <a:pt x="25794" y="127597"/>
                                  <a:pt x="7734" y="177444"/>
                                </a:cubicBezTo>
                                <a:cubicBezTo>
                                  <a:pt x="7188" y="178968"/>
                                  <a:pt x="5740" y="179908"/>
                                  <a:pt x="4216" y="179908"/>
                                </a:cubicBezTo>
                                <a:cubicBezTo>
                                  <a:pt x="3797" y="179908"/>
                                  <a:pt x="3366" y="179832"/>
                                  <a:pt x="2946" y="179679"/>
                                </a:cubicBezTo>
                                <a:cubicBezTo>
                                  <a:pt x="1003" y="178981"/>
                                  <a:pt x="0" y="176835"/>
                                  <a:pt x="698" y="174892"/>
                                </a:cubicBezTo>
                                <a:cubicBezTo>
                                  <a:pt x="18643" y="125361"/>
                                  <a:pt x="34899" y="67627"/>
                                  <a:pt x="49022" y="3289"/>
                                </a:cubicBezTo>
                                <a:cubicBezTo>
                                  <a:pt x="49466" y="1270"/>
                                  <a:pt x="51460" y="0"/>
                                  <a:pt x="53480" y="444"/>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8" name="Shape 13538"/>
                        <wps:cNvSpPr/>
                        <wps:spPr>
                          <a:xfrm>
                            <a:off x="2731337" y="1324708"/>
                            <a:ext cx="38545" cy="79807"/>
                          </a:xfrm>
                          <a:custGeom>
                            <a:avLst/>
                            <a:gdLst/>
                            <a:ahLst/>
                            <a:cxnLst/>
                            <a:rect l="0" t="0" r="0" b="0"/>
                            <a:pathLst>
                              <a:path w="38545" h="79807">
                                <a:moveTo>
                                  <a:pt x="35598" y="698"/>
                                </a:moveTo>
                                <a:cubicBezTo>
                                  <a:pt x="37541" y="1410"/>
                                  <a:pt x="38545" y="3556"/>
                                  <a:pt x="37846" y="5499"/>
                                </a:cubicBezTo>
                                <a:cubicBezTo>
                                  <a:pt x="28143" y="32220"/>
                                  <a:pt x="17983" y="56528"/>
                                  <a:pt x="7633" y="77711"/>
                                </a:cubicBezTo>
                                <a:cubicBezTo>
                                  <a:pt x="6985" y="79032"/>
                                  <a:pt x="5652" y="79807"/>
                                  <a:pt x="4267" y="79807"/>
                                </a:cubicBezTo>
                                <a:cubicBezTo>
                                  <a:pt x="3721" y="79807"/>
                                  <a:pt x="3162" y="79680"/>
                                  <a:pt x="2629" y="79426"/>
                                </a:cubicBezTo>
                                <a:cubicBezTo>
                                  <a:pt x="775" y="78524"/>
                                  <a:pt x="0" y="76276"/>
                                  <a:pt x="914" y="74422"/>
                                </a:cubicBezTo>
                                <a:cubicBezTo>
                                  <a:pt x="11150" y="53480"/>
                                  <a:pt x="21209" y="29426"/>
                                  <a:pt x="30810" y="2946"/>
                                </a:cubicBezTo>
                                <a:cubicBezTo>
                                  <a:pt x="31509" y="1003"/>
                                  <a:pt x="33655" y="0"/>
                                  <a:pt x="35598" y="698"/>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39" name="Shape 13539"/>
                        <wps:cNvSpPr/>
                        <wps:spPr>
                          <a:xfrm>
                            <a:off x="2828539" y="1030247"/>
                            <a:ext cx="12116" cy="34404"/>
                          </a:xfrm>
                          <a:custGeom>
                            <a:avLst/>
                            <a:gdLst/>
                            <a:ahLst/>
                            <a:cxnLst/>
                            <a:rect l="0" t="0" r="0" b="0"/>
                            <a:pathLst>
                              <a:path w="12116" h="34404">
                                <a:moveTo>
                                  <a:pt x="8636" y="267"/>
                                </a:moveTo>
                                <a:cubicBezTo>
                                  <a:pt x="10681" y="546"/>
                                  <a:pt x="12116" y="2426"/>
                                  <a:pt x="11849" y="4471"/>
                                </a:cubicBezTo>
                                <a:cubicBezTo>
                                  <a:pt x="11836" y="4572"/>
                                  <a:pt x="10477" y="14555"/>
                                  <a:pt x="7722" y="31267"/>
                                </a:cubicBezTo>
                                <a:cubicBezTo>
                                  <a:pt x="7417" y="33109"/>
                                  <a:pt x="5842" y="34404"/>
                                  <a:pt x="4039" y="34404"/>
                                </a:cubicBezTo>
                                <a:cubicBezTo>
                                  <a:pt x="3835" y="34404"/>
                                  <a:pt x="3632" y="34392"/>
                                  <a:pt x="3429" y="34354"/>
                                </a:cubicBezTo>
                                <a:cubicBezTo>
                                  <a:pt x="1384" y="34024"/>
                                  <a:pt x="0" y="32093"/>
                                  <a:pt x="343" y="30061"/>
                                </a:cubicBezTo>
                                <a:cubicBezTo>
                                  <a:pt x="3073" y="13462"/>
                                  <a:pt x="4419" y="3569"/>
                                  <a:pt x="4432" y="3480"/>
                                </a:cubicBezTo>
                                <a:cubicBezTo>
                                  <a:pt x="4699" y="1423"/>
                                  <a:pt x="6617" y="0"/>
                                  <a:pt x="8636" y="267"/>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0" name="Shape 13540"/>
                        <wps:cNvSpPr/>
                        <wps:spPr>
                          <a:xfrm>
                            <a:off x="2825255" y="1056879"/>
                            <a:ext cx="11316" cy="28575"/>
                          </a:xfrm>
                          <a:custGeom>
                            <a:avLst/>
                            <a:gdLst/>
                            <a:ahLst/>
                            <a:cxnLst/>
                            <a:rect l="0" t="0" r="0" b="0"/>
                            <a:pathLst>
                              <a:path w="11316" h="28575">
                                <a:moveTo>
                                  <a:pt x="7887" y="343"/>
                                </a:moveTo>
                                <a:cubicBezTo>
                                  <a:pt x="9932" y="660"/>
                                  <a:pt x="11316" y="2591"/>
                                  <a:pt x="10986" y="4623"/>
                                </a:cubicBezTo>
                                <a:cubicBezTo>
                                  <a:pt x="10008" y="10694"/>
                                  <a:pt x="8827" y="17640"/>
                                  <a:pt x="7442" y="25413"/>
                                </a:cubicBezTo>
                                <a:cubicBezTo>
                                  <a:pt x="7163" y="27203"/>
                                  <a:pt x="5614" y="28575"/>
                                  <a:pt x="3747" y="28575"/>
                                </a:cubicBezTo>
                                <a:cubicBezTo>
                                  <a:pt x="1677" y="28575"/>
                                  <a:pt x="0" y="26911"/>
                                  <a:pt x="0" y="24841"/>
                                </a:cubicBezTo>
                                <a:lnTo>
                                  <a:pt x="0" y="24828"/>
                                </a:lnTo>
                                <a:cubicBezTo>
                                  <a:pt x="0" y="24600"/>
                                  <a:pt x="26" y="24384"/>
                                  <a:pt x="64" y="24168"/>
                                </a:cubicBezTo>
                                <a:cubicBezTo>
                                  <a:pt x="1448" y="16408"/>
                                  <a:pt x="2629" y="9474"/>
                                  <a:pt x="3607" y="3429"/>
                                </a:cubicBezTo>
                                <a:cubicBezTo>
                                  <a:pt x="3937" y="1397"/>
                                  <a:pt x="5867" y="0"/>
                                  <a:pt x="7887" y="343"/>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1" name="Shape 13541"/>
                        <wps:cNvSpPr/>
                        <wps:spPr>
                          <a:xfrm>
                            <a:off x="2518498" y="1096066"/>
                            <a:ext cx="15761" cy="46165"/>
                          </a:xfrm>
                          <a:custGeom>
                            <a:avLst/>
                            <a:gdLst/>
                            <a:ahLst/>
                            <a:cxnLst/>
                            <a:rect l="0" t="0" r="0" b="0"/>
                            <a:pathLst>
                              <a:path w="15761" h="46165">
                                <a:moveTo>
                                  <a:pt x="3366" y="369"/>
                                </a:moveTo>
                                <a:cubicBezTo>
                                  <a:pt x="5398" y="0"/>
                                  <a:pt x="7353" y="1321"/>
                                  <a:pt x="7734" y="3353"/>
                                </a:cubicBezTo>
                                <a:cubicBezTo>
                                  <a:pt x="10262" y="16701"/>
                                  <a:pt x="12738" y="29235"/>
                                  <a:pt x="15342" y="41656"/>
                                </a:cubicBezTo>
                                <a:cubicBezTo>
                                  <a:pt x="15761" y="43675"/>
                                  <a:pt x="14465" y="45669"/>
                                  <a:pt x="12446" y="46088"/>
                                </a:cubicBezTo>
                                <a:cubicBezTo>
                                  <a:pt x="12179" y="46139"/>
                                  <a:pt x="11925" y="46165"/>
                                  <a:pt x="11671" y="46165"/>
                                </a:cubicBezTo>
                                <a:cubicBezTo>
                                  <a:pt x="9944" y="46165"/>
                                  <a:pt x="8382" y="44958"/>
                                  <a:pt x="8014" y="43193"/>
                                </a:cubicBezTo>
                                <a:cubicBezTo>
                                  <a:pt x="5410" y="30721"/>
                                  <a:pt x="2908" y="18136"/>
                                  <a:pt x="381" y="4737"/>
                                </a:cubicBezTo>
                                <a:cubicBezTo>
                                  <a:pt x="0" y="2705"/>
                                  <a:pt x="1346" y="750"/>
                                  <a:pt x="3366" y="369"/>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2" name="Shape 13542"/>
                        <wps:cNvSpPr/>
                        <wps:spPr>
                          <a:xfrm>
                            <a:off x="2529996" y="1152725"/>
                            <a:ext cx="82779" cy="243180"/>
                          </a:xfrm>
                          <a:custGeom>
                            <a:avLst/>
                            <a:gdLst/>
                            <a:ahLst/>
                            <a:cxnLst/>
                            <a:rect l="0" t="0" r="0" b="0"/>
                            <a:pathLst>
                              <a:path w="82779" h="243180">
                                <a:moveTo>
                                  <a:pt x="3289" y="432"/>
                                </a:moveTo>
                                <a:cubicBezTo>
                                  <a:pt x="5309" y="0"/>
                                  <a:pt x="7303" y="1270"/>
                                  <a:pt x="7747" y="3289"/>
                                </a:cubicBezTo>
                                <a:cubicBezTo>
                                  <a:pt x="22098" y="68694"/>
                                  <a:pt x="46609" y="162497"/>
                                  <a:pt x="81902" y="237858"/>
                                </a:cubicBezTo>
                                <a:cubicBezTo>
                                  <a:pt x="82779" y="239725"/>
                                  <a:pt x="81966" y="241948"/>
                                  <a:pt x="80099" y="242824"/>
                                </a:cubicBezTo>
                                <a:cubicBezTo>
                                  <a:pt x="79578" y="243065"/>
                                  <a:pt x="79045" y="243180"/>
                                  <a:pt x="78511" y="243180"/>
                                </a:cubicBezTo>
                                <a:cubicBezTo>
                                  <a:pt x="77102" y="243180"/>
                                  <a:pt x="75755" y="242380"/>
                                  <a:pt x="75121" y="241021"/>
                                </a:cubicBezTo>
                                <a:cubicBezTo>
                                  <a:pt x="39548" y="165049"/>
                                  <a:pt x="14872" y="70676"/>
                                  <a:pt x="445" y="4890"/>
                                </a:cubicBezTo>
                                <a:cubicBezTo>
                                  <a:pt x="0" y="2870"/>
                                  <a:pt x="1270" y="876"/>
                                  <a:pt x="3289" y="432"/>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3" name="Shape 13543"/>
                        <wps:cNvSpPr/>
                        <wps:spPr>
                          <a:xfrm>
                            <a:off x="2604241" y="1387928"/>
                            <a:ext cx="12636" cy="16586"/>
                          </a:xfrm>
                          <a:custGeom>
                            <a:avLst/>
                            <a:gdLst/>
                            <a:ahLst/>
                            <a:cxnLst/>
                            <a:rect l="0" t="0" r="0" b="0"/>
                            <a:pathLst>
                              <a:path w="12636" h="16586">
                                <a:moveTo>
                                  <a:pt x="2692" y="864"/>
                                </a:moveTo>
                                <a:cubicBezTo>
                                  <a:pt x="4559" y="0"/>
                                  <a:pt x="6782" y="800"/>
                                  <a:pt x="7658" y="2680"/>
                                </a:cubicBezTo>
                                <a:cubicBezTo>
                                  <a:pt x="8992" y="5550"/>
                                  <a:pt x="10351" y="8382"/>
                                  <a:pt x="11722" y="11201"/>
                                </a:cubicBezTo>
                                <a:cubicBezTo>
                                  <a:pt x="12636" y="13055"/>
                                  <a:pt x="11862" y="15303"/>
                                  <a:pt x="10008" y="16205"/>
                                </a:cubicBezTo>
                                <a:cubicBezTo>
                                  <a:pt x="9487" y="16459"/>
                                  <a:pt x="8915" y="16586"/>
                                  <a:pt x="8369" y="16586"/>
                                </a:cubicBezTo>
                                <a:cubicBezTo>
                                  <a:pt x="6985" y="16586"/>
                                  <a:pt x="5652" y="15811"/>
                                  <a:pt x="5004" y="14491"/>
                                </a:cubicBezTo>
                                <a:cubicBezTo>
                                  <a:pt x="3607" y="11633"/>
                                  <a:pt x="2222" y="8750"/>
                                  <a:pt x="876" y="5829"/>
                                </a:cubicBezTo>
                                <a:cubicBezTo>
                                  <a:pt x="0" y="3963"/>
                                  <a:pt x="813" y="1727"/>
                                  <a:pt x="2692" y="864"/>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4" name="Shape 13544"/>
                        <wps:cNvSpPr/>
                        <wps:spPr>
                          <a:xfrm>
                            <a:off x="2507555" y="1030221"/>
                            <a:ext cx="15405" cy="55232"/>
                          </a:xfrm>
                          <a:custGeom>
                            <a:avLst/>
                            <a:gdLst/>
                            <a:ahLst/>
                            <a:cxnLst/>
                            <a:rect l="0" t="0" r="0" b="0"/>
                            <a:pathLst>
                              <a:path w="15405" h="55232">
                                <a:moveTo>
                                  <a:pt x="3480" y="292"/>
                                </a:moveTo>
                                <a:cubicBezTo>
                                  <a:pt x="5524" y="0"/>
                                  <a:pt x="7417" y="1448"/>
                                  <a:pt x="7696" y="3492"/>
                                </a:cubicBezTo>
                                <a:cubicBezTo>
                                  <a:pt x="7722" y="3683"/>
                                  <a:pt x="10211" y="21946"/>
                                  <a:pt x="15342" y="50826"/>
                                </a:cubicBezTo>
                                <a:cubicBezTo>
                                  <a:pt x="15380" y="51041"/>
                                  <a:pt x="15405" y="51257"/>
                                  <a:pt x="15405" y="51486"/>
                                </a:cubicBezTo>
                                <a:cubicBezTo>
                                  <a:pt x="15405" y="53543"/>
                                  <a:pt x="13729" y="55232"/>
                                  <a:pt x="11659" y="55232"/>
                                </a:cubicBezTo>
                                <a:cubicBezTo>
                                  <a:pt x="9754" y="55232"/>
                                  <a:pt x="8191" y="53823"/>
                                  <a:pt x="7950" y="51981"/>
                                </a:cubicBezTo>
                                <a:cubicBezTo>
                                  <a:pt x="2807" y="23025"/>
                                  <a:pt x="305" y="4686"/>
                                  <a:pt x="279" y="4496"/>
                                </a:cubicBezTo>
                                <a:cubicBezTo>
                                  <a:pt x="0" y="2451"/>
                                  <a:pt x="1435" y="572"/>
                                  <a:pt x="3480" y="292"/>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5" name="Shape 13545"/>
                        <wps:cNvSpPr/>
                        <wps:spPr>
                          <a:xfrm>
                            <a:off x="2599680" y="1026129"/>
                            <a:ext cx="204318" cy="244132"/>
                          </a:xfrm>
                          <a:custGeom>
                            <a:avLst/>
                            <a:gdLst/>
                            <a:ahLst/>
                            <a:cxnLst/>
                            <a:rect l="0" t="0" r="0" b="0"/>
                            <a:pathLst>
                              <a:path w="204318" h="244132">
                                <a:moveTo>
                                  <a:pt x="198247" y="991"/>
                                </a:moveTo>
                                <a:cubicBezTo>
                                  <a:pt x="200063" y="0"/>
                                  <a:pt x="202324" y="673"/>
                                  <a:pt x="203327" y="2477"/>
                                </a:cubicBezTo>
                                <a:cubicBezTo>
                                  <a:pt x="204318" y="4292"/>
                                  <a:pt x="203645" y="6566"/>
                                  <a:pt x="201841" y="7557"/>
                                </a:cubicBezTo>
                                <a:cubicBezTo>
                                  <a:pt x="201206" y="7912"/>
                                  <a:pt x="137681" y="43218"/>
                                  <a:pt x="77102" y="121310"/>
                                </a:cubicBezTo>
                                <a:cubicBezTo>
                                  <a:pt x="67018" y="134315"/>
                                  <a:pt x="57468" y="147929"/>
                                  <a:pt x="48692" y="161760"/>
                                </a:cubicBezTo>
                                <a:cubicBezTo>
                                  <a:pt x="32728" y="186956"/>
                                  <a:pt x="18783" y="213855"/>
                                  <a:pt x="7239" y="241719"/>
                                </a:cubicBezTo>
                                <a:cubicBezTo>
                                  <a:pt x="6706" y="243129"/>
                                  <a:pt x="5347" y="244132"/>
                                  <a:pt x="3747" y="244132"/>
                                </a:cubicBezTo>
                                <a:cubicBezTo>
                                  <a:pt x="1677" y="244132"/>
                                  <a:pt x="0" y="242468"/>
                                  <a:pt x="0" y="240398"/>
                                </a:cubicBezTo>
                                <a:cubicBezTo>
                                  <a:pt x="0" y="239903"/>
                                  <a:pt x="102" y="239407"/>
                                  <a:pt x="292" y="238951"/>
                                </a:cubicBezTo>
                                <a:cubicBezTo>
                                  <a:pt x="12002" y="210655"/>
                                  <a:pt x="26162" y="183350"/>
                                  <a:pt x="42380" y="157759"/>
                                </a:cubicBezTo>
                                <a:cubicBezTo>
                                  <a:pt x="51270" y="143726"/>
                                  <a:pt x="60960" y="129921"/>
                                  <a:pt x="71184" y="116725"/>
                                </a:cubicBezTo>
                                <a:cubicBezTo>
                                  <a:pt x="132779" y="37325"/>
                                  <a:pt x="197600" y="1346"/>
                                  <a:pt x="198247" y="991"/>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6" name="Shape 13546"/>
                        <wps:cNvSpPr/>
                        <wps:spPr>
                          <a:xfrm>
                            <a:off x="2604758" y="1388422"/>
                            <a:ext cx="7493" cy="7493"/>
                          </a:xfrm>
                          <a:custGeom>
                            <a:avLst/>
                            <a:gdLst/>
                            <a:ahLst/>
                            <a:cxnLst/>
                            <a:rect l="0" t="0" r="0" b="0"/>
                            <a:pathLst>
                              <a:path w="7493" h="7493">
                                <a:moveTo>
                                  <a:pt x="3747" y="0"/>
                                </a:moveTo>
                                <a:cubicBezTo>
                                  <a:pt x="5817" y="0"/>
                                  <a:pt x="7493" y="1676"/>
                                  <a:pt x="7493" y="3746"/>
                                </a:cubicBezTo>
                                <a:cubicBezTo>
                                  <a:pt x="7493" y="5804"/>
                                  <a:pt x="5817" y="7493"/>
                                  <a:pt x="3747" y="7493"/>
                                </a:cubicBezTo>
                                <a:cubicBezTo>
                                  <a:pt x="1677" y="7493"/>
                                  <a:pt x="0" y="5829"/>
                                  <a:pt x="0" y="3759"/>
                                </a:cubicBezTo>
                                <a:lnTo>
                                  <a:pt x="0" y="3746"/>
                                </a:lnTo>
                                <a:cubicBezTo>
                                  <a:pt x="0" y="1676"/>
                                  <a:pt x="1677" y="0"/>
                                  <a:pt x="3747"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7" name="Shape 13547"/>
                        <wps:cNvSpPr/>
                        <wps:spPr>
                          <a:xfrm>
                            <a:off x="2828815" y="1057171"/>
                            <a:ext cx="7493" cy="7480"/>
                          </a:xfrm>
                          <a:custGeom>
                            <a:avLst/>
                            <a:gdLst/>
                            <a:ahLst/>
                            <a:cxnLst/>
                            <a:rect l="0" t="0" r="0" b="0"/>
                            <a:pathLst>
                              <a:path w="7493" h="7480">
                                <a:moveTo>
                                  <a:pt x="3733" y="0"/>
                                </a:moveTo>
                                <a:cubicBezTo>
                                  <a:pt x="5804" y="0"/>
                                  <a:pt x="7493" y="1676"/>
                                  <a:pt x="7493" y="3733"/>
                                </a:cubicBezTo>
                                <a:cubicBezTo>
                                  <a:pt x="7493" y="5804"/>
                                  <a:pt x="5829" y="7480"/>
                                  <a:pt x="3759" y="7480"/>
                                </a:cubicBezTo>
                                <a:lnTo>
                                  <a:pt x="3733" y="7480"/>
                                </a:lnTo>
                                <a:cubicBezTo>
                                  <a:pt x="1676" y="7480"/>
                                  <a:pt x="0" y="5804"/>
                                  <a:pt x="0" y="3733"/>
                                </a:cubicBezTo>
                                <a:cubicBezTo>
                                  <a:pt x="0" y="1676"/>
                                  <a:pt x="1676" y="0"/>
                                  <a:pt x="3733"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8" name="Shape 13548"/>
                        <wps:cNvSpPr/>
                        <wps:spPr>
                          <a:xfrm>
                            <a:off x="2698218" y="1102331"/>
                            <a:ext cx="81661" cy="87300"/>
                          </a:xfrm>
                          <a:custGeom>
                            <a:avLst/>
                            <a:gdLst/>
                            <a:ahLst/>
                            <a:cxnLst/>
                            <a:rect l="0" t="0" r="0" b="0"/>
                            <a:pathLst>
                              <a:path w="81661" h="87300">
                                <a:moveTo>
                                  <a:pt x="74993" y="1397"/>
                                </a:moveTo>
                                <a:cubicBezTo>
                                  <a:pt x="76530" y="0"/>
                                  <a:pt x="78892" y="127"/>
                                  <a:pt x="80277" y="1651"/>
                                </a:cubicBezTo>
                                <a:cubicBezTo>
                                  <a:pt x="81661" y="3188"/>
                                  <a:pt x="81547" y="5550"/>
                                  <a:pt x="80023" y="6934"/>
                                </a:cubicBezTo>
                                <a:cubicBezTo>
                                  <a:pt x="52984" y="31407"/>
                                  <a:pt x="28486" y="57950"/>
                                  <a:pt x="7201" y="85827"/>
                                </a:cubicBezTo>
                                <a:cubicBezTo>
                                  <a:pt x="6464" y="86792"/>
                                  <a:pt x="5359" y="87300"/>
                                  <a:pt x="4229" y="87300"/>
                                </a:cubicBezTo>
                                <a:cubicBezTo>
                                  <a:pt x="3442" y="87300"/>
                                  <a:pt x="2642" y="87046"/>
                                  <a:pt x="1968" y="86538"/>
                                </a:cubicBezTo>
                                <a:cubicBezTo>
                                  <a:pt x="317" y="85280"/>
                                  <a:pt x="0" y="82931"/>
                                  <a:pt x="1257" y="81293"/>
                                </a:cubicBezTo>
                                <a:cubicBezTo>
                                  <a:pt x="22809" y="53048"/>
                                  <a:pt x="47625" y="26175"/>
                                  <a:pt x="74993" y="1397"/>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49" name="Shape 13549"/>
                        <wps:cNvSpPr/>
                        <wps:spPr>
                          <a:xfrm>
                            <a:off x="2619973" y="1181687"/>
                            <a:ext cx="86703" cy="154165"/>
                          </a:xfrm>
                          <a:custGeom>
                            <a:avLst/>
                            <a:gdLst/>
                            <a:ahLst/>
                            <a:cxnLst/>
                            <a:rect l="0" t="0" r="0" b="0"/>
                            <a:pathLst>
                              <a:path w="86703" h="154165">
                                <a:moveTo>
                                  <a:pt x="84747" y="1257"/>
                                </a:moveTo>
                                <a:cubicBezTo>
                                  <a:pt x="86385" y="2502"/>
                                  <a:pt x="86703" y="4852"/>
                                  <a:pt x="85446" y="6490"/>
                                </a:cubicBezTo>
                                <a:cubicBezTo>
                                  <a:pt x="75273" y="19812"/>
                                  <a:pt x="65710" y="33604"/>
                                  <a:pt x="57023" y="47511"/>
                                </a:cubicBezTo>
                                <a:cubicBezTo>
                                  <a:pt x="36246" y="80772"/>
                                  <a:pt x="19672" y="115799"/>
                                  <a:pt x="7760" y="151600"/>
                                </a:cubicBezTo>
                                <a:cubicBezTo>
                                  <a:pt x="7226" y="153175"/>
                                  <a:pt x="5766" y="154165"/>
                                  <a:pt x="4204" y="154165"/>
                                </a:cubicBezTo>
                                <a:cubicBezTo>
                                  <a:pt x="3810" y="154165"/>
                                  <a:pt x="3416" y="154102"/>
                                  <a:pt x="3023" y="153975"/>
                                </a:cubicBezTo>
                                <a:cubicBezTo>
                                  <a:pt x="1067" y="153327"/>
                                  <a:pt x="0" y="151206"/>
                                  <a:pt x="648" y="149238"/>
                                </a:cubicBezTo>
                                <a:cubicBezTo>
                                  <a:pt x="12751" y="112878"/>
                                  <a:pt x="29591" y="77318"/>
                                  <a:pt x="50673" y="43536"/>
                                </a:cubicBezTo>
                                <a:cubicBezTo>
                                  <a:pt x="59487" y="29439"/>
                                  <a:pt x="69190" y="15443"/>
                                  <a:pt x="79502" y="1956"/>
                                </a:cubicBezTo>
                                <a:cubicBezTo>
                                  <a:pt x="80759" y="317"/>
                                  <a:pt x="83109" y="0"/>
                                  <a:pt x="84747" y="1257"/>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0" name="Shape 13550"/>
                        <wps:cNvSpPr/>
                        <wps:spPr>
                          <a:xfrm>
                            <a:off x="2698712" y="1182158"/>
                            <a:ext cx="50076" cy="88849"/>
                          </a:xfrm>
                          <a:custGeom>
                            <a:avLst/>
                            <a:gdLst/>
                            <a:ahLst/>
                            <a:cxnLst/>
                            <a:rect l="0" t="0" r="0" b="0"/>
                            <a:pathLst>
                              <a:path w="50076" h="88849">
                                <a:moveTo>
                                  <a:pt x="3734" y="0"/>
                                </a:moveTo>
                                <a:cubicBezTo>
                                  <a:pt x="5169" y="0"/>
                                  <a:pt x="6414" y="800"/>
                                  <a:pt x="7049" y="1981"/>
                                </a:cubicBezTo>
                                <a:cubicBezTo>
                                  <a:pt x="23381" y="27813"/>
                                  <a:pt x="37605" y="55296"/>
                                  <a:pt x="49289" y="83680"/>
                                </a:cubicBezTo>
                                <a:cubicBezTo>
                                  <a:pt x="50076" y="85598"/>
                                  <a:pt x="49175" y="87782"/>
                                  <a:pt x="47257" y="88570"/>
                                </a:cubicBezTo>
                                <a:cubicBezTo>
                                  <a:pt x="46787" y="88760"/>
                                  <a:pt x="46304" y="88849"/>
                                  <a:pt x="45834" y="88849"/>
                                </a:cubicBezTo>
                                <a:cubicBezTo>
                                  <a:pt x="44361" y="88849"/>
                                  <a:pt x="42964" y="87973"/>
                                  <a:pt x="42380" y="86538"/>
                                </a:cubicBezTo>
                                <a:cubicBezTo>
                                  <a:pt x="30810" y="58471"/>
                                  <a:pt x="16751" y="31293"/>
                                  <a:pt x="584" y="5753"/>
                                </a:cubicBezTo>
                                <a:cubicBezTo>
                                  <a:pt x="203" y="5156"/>
                                  <a:pt x="0" y="4458"/>
                                  <a:pt x="0" y="3759"/>
                                </a:cubicBezTo>
                                <a:cubicBezTo>
                                  <a:pt x="0" y="1689"/>
                                  <a:pt x="1677" y="0"/>
                                  <a:pt x="3734"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1" name="Shape 13551"/>
                        <wps:cNvSpPr/>
                        <wps:spPr>
                          <a:xfrm>
                            <a:off x="2544196" y="1026658"/>
                            <a:ext cx="133845" cy="122225"/>
                          </a:xfrm>
                          <a:custGeom>
                            <a:avLst/>
                            <a:gdLst/>
                            <a:ahLst/>
                            <a:cxnLst/>
                            <a:rect l="0" t="0" r="0" b="0"/>
                            <a:pathLst>
                              <a:path w="133845" h="122225">
                                <a:moveTo>
                                  <a:pt x="3747" y="0"/>
                                </a:moveTo>
                                <a:cubicBezTo>
                                  <a:pt x="4356" y="0"/>
                                  <a:pt x="4928" y="152"/>
                                  <a:pt x="5436" y="406"/>
                                </a:cubicBezTo>
                                <a:cubicBezTo>
                                  <a:pt x="5550" y="457"/>
                                  <a:pt x="5664" y="521"/>
                                  <a:pt x="5766" y="584"/>
                                </a:cubicBezTo>
                                <a:lnTo>
                                  <a:pt x="5766" y="597"/>
                                </a:lnTo>
                                <a:cubicBezTo>
                                  <a:pt x="5893" y="686"/>
                                  <a:pt x="6020" y="775"/>
                                  <a:pt x="6134" y="876"/>
                                </a:cubicBezTo>
                                <a:lnTo>
                                  <a:pt x="6172" y="826"/>
                                </a:lnTo>
                                <a:cubicBezTo>
                                  <a:pt x="12941" y="4673"/>
                                  <a:pt x="74016" y="40653"/>
                                  <a:pt x="132588" y="116192"/>
                                </a:cubicBezTo>
                                <a:cubicBezTo>
                                  <a:pt x="133845" y="117830"/>
                                  <a:pt x="133553" y="120180"/>
                                  <a:pt x="131915" y="121437"/>
                                </a:cubicBezTo>
                                <a:cubicBezTo>
                                  <a:pt x="131242" y="121971"/>
                                  <a:pt x="130429" y="122225"/>
                                  <a:pt x="129629" y="122225"/>
                                </a:cubicBezTo>
                                <a:cubicBezTo>
                                  <a:pt x="128511" y="122225"/>
                                  <a:pt x="127407" y="121729"/>
                                  <a:pt x="126670" y="120777"/>
                                </a:cubicBezTo>
                                <a:cubicBezTo>
                                  <a:pt x="68986" y="46381"/>
                                  <a:pt x="9106" y="11100"/>
                                  <a:pt x="2464" y="7328"/>
                                </a:cubicBezTo>
                                <a:lnTo>
                                  <a:pt x="2032" y="7061"/>
                                </a:lnTo>
                                <a:cubicBezTo>
                                  <a:pt x="826" y="6414"/>
                                  <a:pt x="0" y="5143"/>
                                  <a:pt x="0" y="3746"/>
                                </a:cubicBezTo>
                                <a:cubicBezTo>
                                  <a:pt x="0" y="1676"/>
                                  <a:pt x="1676" y="0"/>
                                  <a:pt x="3747"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2" name="Shape 13552"/>
                        <wps:cNvSpPr/>
                        <wps:spPr>
                          <a:xfrm>
                            <a:off x="2761917" y="1325143"/>
                            <a:ext cx="7493" cy="7506"/>
                          </a:xfrm>
                          <a:custGeom>
                            <a:avLst/>
                            <a:gdLst/>
                            <a:ahLst/>
                            <a:cxnLst/>
                            <a:rect l="0" t="0" r="0" b="0"/>
                            <a:pathLst>
                              <a:path w="7493" h="7506">
                                <a:moveTo>
                                  <a:pt x="3747" y="0"/>
                                </a:moveTo>
                                <a:cubicBezTo>
                                  <a:pt x="5817" y="0"/>
                                  <a:pt x="7493" y="1676"/>
                                  <a:pt x="7493" y="3747"/>
                                </a:cubicBezTo>
                                <a:cubicBezTo>
                                  <a:pt x="7493" y="5804"/>
                                  <a:pt x="5817" y="7506"/>
                                  <a:pt x="3747" y="7506"/>
                                </a:cubicBezTo>
                                <a:cubicBezTo>
                                  <a:pt x="1677" y="7506"/>
                                  <a:pt x="0" y="5855"/>
                                  <a:pt x="0" y="3785"/>
                                </a:cubicBezTo>
                                <a:lnTo>
                                  <a:pt x="0" y="3747"/>
                                </a:lnTo>
                                <a:cubicBezTo>
                                  <a:pt x="0" y="1676"/>
                                  <a:pt x="1677" y="0"/>
                                  <a:pt x="3747"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3" name="Shape 13553"/>
                        <wps:cNvSpPr/>
                        <wps:spPr>
                          <a:xfrm>
                            <a:off x="2568420" y="1102915"/>
                            <a:ext cx="81026" cy="86716"/>
                          </a:xfrm>
                          <a:custGeom>
                            <a:avLst/>
                            <a:gdLst/>
                            <a:ahLst/>
                            <a:cxnLst/>
                            <a:rect l="0" t="0" r="0" b="0"/>
                            <a:pathLst>
                              <a:path w="81026" h="86716">
                                <a:moveTo>
                                  <a:pt x="6667" y="1384"/>
                                </a:moveTo>
                                <a:cubicBezTo>
                                  <a:pt x="33833" y="26073"/>
                                  <a:pt x="58432" y="52756"/>
                                  <a:pt x="79769" y="80709"/>
                                </a:cubicBezTo>
                                <a:cubicBezTo>
                                  <a:pt x="81026" y="82347"/>
                                  <a:pt x="80709" y="84696"/>
                                  <a:pt x="79058" y="85954"/>
                                </a:cubicBezTo>
                                <a:cubicBezTo>
                                  <a:pt x="78384" y="86462"/>
                                  <a:pt x="77584" y="86716"/>
                                  <a:pt x="76797" y="86716"/>
                                </a:cubicBezTo>
                                <a:cubicBezTo>
                                  <a:pt x="75667" y="86716"/>
                                  <a:pt x="74562" y="86208"/>
                                  <a:pt x="73825" y="85242"/>
                                </a:cubicBezTo>
                                <a:cubicBezTo>
                                  <a:pt x="52756" y="57658"/>
                                  <a:pt x="28473" y="31305"/>
                                  <a:pt x="1638" y="6922"/>
                                </a:cubicBezTo>
                                <a:cubicBezTo>
                                  <a:pt x="102" y="5537"/>
                                  <a:pt x="0" y="3162"/>
                                  <a:pt x="1384" y="1638"/>
                                </a:cubicBezTo>
                                <a:cubicBezTo>
                                  <a:pt x="2768" y="114"/>
                                  <a:pt x="5143" y="0"/>
                                  <a:pt x="6667" y="1384"/>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4" name="Shape 13554"/>
                        <wps:cNvSpPr/>
                        <wps:spPr>
                          <a:xfrm>
                            <a:off x="2669558" y="1222936"/>
                            <a:ext cx="58420" cy="113754"/>
                          </a:xfrm>
                          <a:custGeom>
                            <a:avLst/>
                            <a:gdLst/>
                            <a:ahLst/>
                            <a:cxnLst/>
                            <a:rect l="0" t="0" r="0" b="0"/>
                            <a:pathLst>
                              <a:path w="58420" h="113754">
                                <a:moveTo>
                                  <a:pt x="2286" y="1105"/>
                                </a:moveTo>
                                <a:cubicBezTo>
                                  <a:pt x="4026" y="0"/>
                                  <a:pt x="6338" y="533"/>
                                  <a:pt x="7442" y="2286"/>
                                </a:cubicBezTo>
                                <a:cubicBezTo>
                                  <a:pt x="28651" y="36220"/>
                                  <a:pt x="45581" y="72072"/>
                                  <a:pt x="57772" y="108839"/>
                                </a:cubicBezTo>
                                <a:cubicBezTo>
                                  <a:pt x="58420" y="110795"/>
                                  <a:pt x="57353" y="112916"/>
                                  <a:pt x="55397" y="113563"/>
                                </a:cubicBezTo>
                                <a:cubicBezTo>
                                  <a:pt x="55004" y="113690"/>
                                  <a:pt x="54610" y="113754"/>
                                  <a:pt x="54216" y="113754"/>
                                </a:cubicBezTo>
                                <a:cubicBezTo>
                                  <a:pt x="52642" y="113754"/>
                                  <a:pt x="51181" y="112763"/>
                                  <a:pt x="50660" y="111189"/>
                                </a:cubicBezTo>
                                <a:cubicBezTo>
                                  <a:pt x="38672" y="74993"/>
                                  <a:pt x="21984" y="39688"/>
                                  <a:pt x="1092" y="6261"/>
                                </a:cubicBezTo>
                                <a:cubicBezTo>
                                  <a:pt x="0" y="4509"/>
                                  <a:pt x="534" y="2197"/>
                                  <a:pt x="2286" y="1105"/>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5" name="Shape 13555"/>
                        <wps:cNvSpPr/>
                        <wps:spPr>
                          <a:xfrm>
                            <a:off x="2687379" y="1397030"/>
                            <a:ext cx="41986" cy="108204"/>
                          </a:xfrm>
                          <a:custGeom>
                            <a:avLst/>
                            <a:gdLst/>
                            <a:ahLst/>
                            <a:cxnLst/>
                            <a:rect l="0" t="0" r="0" b="0"/>
                            <a:pathLst>
                              <a:path w="41986" h="108204">
                                <a:moveTo>
                                  <a:pt x="33617" y="0"/>
                                </a:moveTo>
                                <a:lnTo>
                                  <a:pt x="41986" y="0"/>
                                </a:lnTo>
                                <a:lnTo>
                                  <a:pt x="41986" y="7480"/>
                                </a:lnTo>
                                <a:lnTo>
                                  <a:pt x="33617" y="7480"/>
                                </a:lnTo>
                                <a:cubicBezTo>
                                  <a:pt x="25286" y="7480"/>
                                  <a:pt x="17374" y="11531"/>
                                  <a:pt x="12446" y="18313"/>
                                </a:cubicBezTo>
                                <a:cubicBezTo>
                                  <a:pt x="9208" y="22771"/>
                                  <a:pt x="7493" y="28067"/>
                                  <a:pt x="7493" y="33591"/>
                                </a:cubicBezTo>
                                <a:lnTo>
                                  <a:pt x="7493" y="74041"/>
                                </a:lnTo>
                                <a:cubicBezTo>
                                  <a:pt x="7493" y="79768"/>
                                  <a:pt x="9284" y="85230"/>
                                  <a:pt x="12675" y="89865"/>
                                </a:cubicBezTo>
                                <a:cubicBezTo>
                                  <a:pt x="17793" y="96761"/>
                                  <a:pt x="25629" y="100724"/>
                                  <a:pt x="34176" y="100724"/>
                                </a:cubicBezTo>
                                <a:lnTo>
                                  <a:pt x="41986" y="100724"/>
                                </a:lnTo>
                                <a:lnTo>
                                  <a:pt x="41986" y="108204"/>
                                </a:lnTo>
                                <a:lnTo>
                                  <a:pt x="34176" y="108204"/>
                                </a:lnTo>
                                <a:cubicBezTo>
                                  <a:pt x="23394" y="108204"/>
                                  <a:pt x="13119" y="103010"/>
                                  <a:pt x="6655" y="94310"/>
                                </a:cubicBezTo>
                                <a:cubicBezTo>
                                  <a:pt x="2299" y="88366"/>
                                  <a:pt x="0" y="81369"/>
                                  <a:pt x="0" y="74041"/>
                                </a:cubicBezTo>
                                <a:lnTo>
                                  <a:pt x="0" y="33591"/>
                                </a:lnTo>
                                <a:cubicBezTo>
                                  <a:pt x="0" y="26479"/>
                                  <a:pt x="2210" y="19660"/>
                                  <a:pt x="6388" y="13907"/>
                                </a:cubicBezTo>
                                <a:cubicBezTo>
                                  <a:pt x="12726" y="5207"/>
                                  <a:pt x="22911" y="0"/>
                                  <a:pt x="33617"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6" name="Shape 13556"/>
                        <wps:cNvSpPr/>
                        <wps:spPr>
                          <a:xfrm>
                            <a:off x="2729365" y="1397030"/>
                            <a:ext cx="41973" cy="108204"/>
                          </a:xfrm>
                          <a:custGeom>
                            <a:avLst/>
                            <a:gdLst/>
                            <a:ahLst/>
                            <a:cxnLst/>
                            <a:rect l="0" t="0" r="0" b="0"/>
                            <a:pathLst>
                              <a:path w="41973" h="108204">
                                <a:moveTo>
                                  <a:pt x="0" y="0"/>
                                </a:moveTo>
                                <a:lnTo>
                                  <a:pt x="8382" y="0"/>
                                </a:lnTo>
                                <a:cubicBezTo>
                                  <a:pt x="19114" y="0"/>
                                  <a:pt x="29286" y="5207"/>
                                  <a:pt x="35598" y="13919"/>
                                </a:cubicBezTo>
                                <a:cubicBezTo>
                                  <a:pt x="39777" y="19660"/>
                                  <a:pt x="41973" y="26479"/>
                                  <a:pt x="41973" y="33591"/>
                                </a:cubicBezTo>
                                <a:lnTo>
                                  <a:pt x="41973" y="74041"/>
                                </a:lnTo>
                                <a:cubicBezTo>
                                  <a:pt x="41973" y="81369"/>
                                  <a:pt x="39688" y="88366"/>
                                  <a:pt x="35332" y="94285"/>
                                </a:cubicBezTo>
                                <a:cubicBezTo>
                                  <a:pt x="28892" y="103010"/>
                                  <a:pt x="18618" y="108204"/>
                                  <a:pt x="7836" y="108204"/>
                                </a:cubicBezTo>
                                <a:lnTo>
                                  <a:pt x="0" y="108204"/>
                                </a:lnTo>
                                <a:lnTo>
                                  <a:pt x="0" y="100724"/>
                                </a:lnTo>
                                <a:lnTo>
                                  <a:pt x="7836" y="100724"/>
                                </a:lnTo>
                                <a:cubicBezTo>
                                  <a:pt x="16256" y="100724"/>
                                  <a:pt x="24283" y="96660"/>
                                  <a:pt x="29312" y="89852"/>
                                </a:cubicBezTo>
                                <a:cubicBezTo>
                                  <a:pt x="32703" y="85230"/>
                                  <a:pt x="34493" y="79768"/>
                                  <a:pt x="34493" y="74041"/>
                                </a:cubicBezTo>
                                <a:lnTo>
                                  <a:pt x="34493" y="33591"/>
                                </a:lnTo>
                                <a:cubicBezTo>
                                  <a:pt x="34493" y="28067"/>
                                  <a:pt x="32779" y="22771"/>
                                  <a:pt x="29540" y="18313"/>
                                </a:cubicBezTo>
                                <a:cubicBezTo>
                                  <a:pt x="24625" y="11531"/>
                                  <a:pt x="16713" y="7480"/>
                                  <a:pt x="8382" y="7480"/>
                                </a:cubicBezTo>
                                <a:lnTo>
                                  <a:pt x="0" y="7480"/>
                                </a:lnTo>
                                <a:lnTo>
                                  <a:pt x="0"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7" name="Shape 13557"/>
                        <wps:cNvSpPr/>
                        <wps:spPr>
                          <a:xfrm>
                            <a:off x="2706098" y="1415729"/>
                            <a:ext cx="23279" cy="70815"/>
                          </a:xfrm>
                          <a:custGeom>
                            <a:avLst/>
                            <a:gdLst/>
                            <a:ahLst/>
                            <a:cxnLst/>
                            <a:rect l="0" t="0" r="0" b="0"/>
                            <a:pathLst>
                              <a:path w="23279" h="70815">
                                <a:moveTo>
                                  <a:pt x="14897" y="0"/>
                                </a:moveTo>
                                <a:lnTo>
                                  <a:pt x="23279" y="0"/>
                                </a:lnTo>
                                <a:lnTo>
                                  <a:pt x="23279" y="7480"/>
                                </a:lnTo>
                                <a:lnTo>
                                  <a:pt x="14897" y="7480"/>
                                </a:lnTo>
                                <a:cubicBezTo>
                                  <a:pt x="10808" y="7480"/>
                                  <a:pt x="7481" y="10807"/>
                                  <a:pt x="7481" y="14897"/>
                                </a:cubicBezTo>
                                <a:lnTo>
                                  <a:pt x="7481" y="55334"/>
                                </a:lnTo>
                                <a:cubicBezTo>
                                  <a:pt x="7481" y="59753"/>
                                  <a:pt x="11062" y="63335"/>
                                  <a:pt x="15456" y="63335"/>
                                </a:cubicBezTo>
                                <a:lnTo>
                                  <a:pt x="23279" y="63335"/>
                                </a:lnTo>
                                <a:lnTo>
                                  <a:pt x="23279" y="70815"/>
                                </a:lnTo>
                                <a:lnTo>
                                  <a:pt x="15456" y="70815"/>
                                </a:lnTo>
                                <a:cubicBezTo>
                                  <a:pt x="6934" y="70815"/>
                                  <a:pt x="0" y="63868"/>
                                  <a:pt x="0" y="55334"/>
                                </a:cubicBezTo>
                                <a:lnTo>
                                  <a:pt x="0" y="14897"/>
                                </a:lnTo>
                                <a:cubicBezTo>
                                  <a:pt x="0" y="6680"/>
                                  <a:pt x="6680" y="0"/>
                                  <a:pt x="14897"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8" name="Shape 13558"/>
                        <wps:cNvSpPr/>
                        <wps:spPr>
                          <a:xfrm>
                            <a:off x="2729378" y="1415729"/>
                            <a:ext cx="23279" cy="70815"/>
                          </a:xfrm>
                          <a:custGeom>
                            <a:avLst/>
                            <a:gdLst/>
                            <a:ahLst/>
                            <a:cxnLst/>
                            <a:rect l="0" t="0" r="0" b="0"/>
                            <a:pathLst>
                              <a:path w="23279" h="70815">
                                <a:moveTo>
                                  <a:pt x="0" y="0"/>
                                </a:moveTo>
                                <a:lnTo>
                                  <a:pt x="8369" y="0"/>
                                </a:lnTo>
                                <a:cubicBezTo>
                                  <a:pt x="16586" y="0"/>
                                  <a:pt x="23279" y="6680"/>
                                  <a:pt x="23279" y="14897"/>
                                </a:cubicBezTo>
                                <a:lnTo>
                                  <a:pt x="23279" y="55334"/>
                                </a:lnTo>
                                <a:cubicBezTo>
                                  <a:pt x="23279" y="63868"/>
                                  <a:pt x="16345" y="70815"/>
                                  <a:pt x="7823" y="70815"/>
                                </a:cubicBezTo>
                                <a:lnTo>
                                  <a:pt x="0" y="70815"/>
                                </a:lnTo>
                                <a:lnTo>
                                  <a:pt x="0" y="63335"/>
                                </a:lnTo>
                                <a:lnTo>
                                  <a:pt x="7823" y="63335"/>
                                </a:lnTo>
                                <a:cubicBezTo>
                                  <a:pt x="12217" y="63335"/>
                                  <a:pt x="15799" y="59753"/>
                                  <a:pt x="15799" y="55334"/>
                                </a:cubicBezTo>
                                <a:lnTo>
                                  <a:pt x="15799" y="14897"/>
                                </a:lnTo>
                                <a:cubicBezTo>
                                  <a:pt x="15799" y="10807"/>
                                  <a:pt x="12459" y="7480"/>
                                  <a:pt x="8369" y="7480"/>
                                </a:cubicBezTo>
                                <a:lnTo>
                                  <a:pt x="0" y="7480"/>
                                </a:lnTo>
                                <a:lnTo>
                                  <a:pt x="0"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59" name="Shape 13559"/>
                        <wps:cNvSpPr/>
                        <wps:spPr>
                          <a:xfrm>
                            <a:off x="2768634" y="1074271"/>
                            <a:ext cx="56018" cy="87871"/>
                          </a:xfrm>
                          <a:custGeom>
                            <a:avLst/>
                            <a:gdLst/>
                            <a:ahLst/>
                            <a:cxnLst/>
                            <a:rect l="0" t="0" r="0" b="0"/>
                            <a:pathLst>
                              <a:path w="56018" h="87871">
                                <a:moveTo>
                                  <a:pt x="41847" y="953"/>
                                </a:moveTo>
                                <a:lnTo>
                                  <a:pt x="56018" y="3022"/>
                                </a:lnTo>
                                <a:lnTo>
                                  <a:pt x="56018" y="10583"/>
                                </a:lnTo>
                                <a:lnTo>
                                  <a:pt x="40767" y="8357"/>
                                </a:lnTo>
                                <a:cubicBezTo>
                                  <a:pt x="39497" y="8179"/>
                                  <a:pt x="38214" y="8077"/>
                                  <a:pt x="36957" y="8077"/>
                                </a:cubicBezTo>
                                <a:cubicBezTo>
                                  <a:pt x="33109" y="8077"/>
                                  <a:pt x="29388" y="8915"/>
                                  <a:pt x="25908" y="10554"/>
                                </a:cubicBezTo>
                                <a:cubicBezTo>
                                  <a:pt x="17933" y="14313"/>
                                  <a:pt x="12421" y="21742"/>
                                  <a:pt x="11138" y="30417"/>
                                </a:cubicBezTo>
                                <a:lnTo>
                                  <a:pt x="8712" y="46990"/>
                                </a:lnTo>
                                <a:cubicBezTo>
                                  <a:pt x="7696" y="53924"/>
                                  <a:pt x="9487" y="60859"/>
                                  <a:pt x="13754" y="66510"/>
                                </a:cubicBezTo>
                                <a:cubicBezTo>
                                  <a:pt x="17907" y="72034"/>
                                  <a:pt x="23952" y="75616"/>
                                  <a:pt x="30785" y="76619"/>
                                </a:cubicBezTo>
                                <a:lnTo>
                                  <a:pt x="56018" y="80311"/>
                                </a:lnTo>
                                <a:lnTo>
                                  <a:pt x="56018" y="87871"/>
                                </a:lnTo>
                                <a:lnTo>
                                  <a:pt x="29706" y="84023"/>
                                </a:lnTo>
                                <a:cubicBezTo>
                                  <a:pt x="20905" y="82728"/>
                                  <a:pt x="13119" y="78118"/>
                                  <a:pt x="7772" y="71019"/>
                                </a:cubicBezTo>
                                <a:cubicBezTo>
                                  <a:pt x="2299" y="63767"/>
                                  <a:pt x="0" y="54839"/>
                                  <a:pt x="1308" y="45898"/>
                                </a:cubicBezTo>
                                <a:lnTo>
                                  <a:pt x="3734" y="29325"/>
                                </a:lnTo>
                                <a:cubicBezTo>
                                  <a:pt x="5385" y="18174"/>
                                  <a:pt x="12472" y="8611"/>
                                  <a:pt x="22708" y="3785"/>
                                </a:cubicBezTo>
                                <a:cubicBezTo>
                                  <a:pt x="28689" y="978"/>
                                  <a:pt x="35294" y="0"/>
                                  <a:pt x="41847" y="953"/>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0" name="Shape 13560"/>
                        <wps:cNvSpPr/>
                        <wps:spPr>
                          <a:xfrm>
                            <a:off x="2824652" y="1077293"/>
                            <a:ext cx="56467" cy="87212"/>
                          </a:xfrm>
                          <a:custGeom>
                            <a:avLst/>
                            <a:gdLst/>
                            <a:ahLst/>
                            <a:cxnLst/>
                            <a:rect l="0" t="0" r="0" b="0"/>
                            <a:pathLst>
                              <a:path w="56467" h="87212">
                                <a:moveTo>
                                  <a:pt x="0" y="0"/>
                                </a:moveTo>
                                <a:lnTo>
                                  <a:pt x="25847" y="3773"/>
                                </a:lnTo>
                                <a:cubicBezTo>
                                  <a:pt x="31790" y="4637"/>
                                  <a:pt x="37417" y="7062"/>
                                  <a:pt x="42090" y="10796"/>
                                </a:cubicBezTo>
                                <a:cubicBezTo>
                                  <a:pt x="51615" y="18340"/>
                                  <a:pt x="56467" y="30494"/>
                                  <a:pt x="54714" y="42508"/>
                                </a:cubicBezTo>
                                <a:lnTo>
                                  <a:pt x="52453" y="58002"/>
                                </a:lnTo>
                                <a:cubicBezTo>
                                  <a:pt x="50548" y="71096"/>
                                  <a:pt x="41099" y="82005"/>
                                  <a:pt x="28399" y="85803"/>
                                </a:cubicBezTo>
                                <a:cubicBezTo>
                                  <a:pt x="25237" y="86742"/>
                                  <a:pt x="21961" y="87212"/>
                                  <a:pt x="18671" y="87212"/>
                                </a:cubicBezTo>
                                <a:cubicBezTo>
                                  <a:pt x="17020" y="87212"/>
                                  <a:pt x="15357" y="87085"/>
                                  <a:pt x="13718" y="86856"/>
                                </a:cubicBezTo>
                                <a:lnTo>
                                  <a:pt x="0" y="84850"/>
                                </a:lnTo>
                                <a:lnTo>
                                  <a:pt x="0" y="77289"/>
                                </a:lnTo>
                                <a:lnTo>
                                  <a:pt x="14785" y="79453"/>
                                </a:lnTo>
                                <a:cubicBezTo>
                                  <a:pt x="18633" y="79999"/>
                                  <a:pt x="22558" y="79732"/>
                                  <a:pt x="26266" y="78627"/>
                                </a:cubicBezTo>
                                <a:cubicBezTo>
                                  <a:pt x="36185" y="75668"/>
                                  <a:pt x="43563" y="67146"/>
                                  <a:pt x="45049" y="56922"/>
                                </a:cubicBezTo>
                                <a:lnTo>
                                  <a:pt x="47310" y="41428"/>
                                </a:lnTo>
                                <a:cubicBezTo>
                                  <a:pt x="48669" y="32043"/>
                                  <a:pt x="44884" y="22556"/>
                                  <a:pt x="37429" y="16651"/>
                                </a:cubicBezTo>
                                <a:cubicBezTo>
                                  <a:pt x="33784" y="13743"/>
                                  <a:pt x="29403" y="11850"/>
                                  <a:pt x="24767" y="11177"/>
                                </a:cubicBezTo>
                                <a:lnTo>
                                  <a:pt x="0" y="7562"/>
                                </a:lnTo>
                                <a:lnTo>
                                  <a:pt x="0"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1" name="Shape 13561"/>
                        <wps:cNvSpPr/>
                        <wps:spPr>
                          <a:xfrm>
                            <a:off x="2787866" y="1092527"/>
                            <a:ext cx="36793" cy="50712"/>
                          </a:xfrm>
                          <a:custGeom>
                            <a:avLst/>
                            <a:gdLst/>
                            <a:ahLst/>
                            <a:cxnLst/>
                            <a:rect l="0" t="0" r="0" b="0"/>
                            <a:pathLst>
                              <a:path w="36793" h="50712">
                                <a:moveTo>
                                  <a:pt x="19901" y="1181"/>
                                </a:moveTo>
                                <a:lnTo>
                                  <a:pt x="36793" y="3651"/>
                                </a:lnTo>
                                <a:lnTo>
                                  <a:pt x="36793" y="11214"/>
                                </a:lnTo>
                                <a:lnTo>
                                  <a:pt x="18821" y="8585"/>
                                </a:lnTo>
                                <a:cubicBezTo>
                                  <a:pt x="18466" y="8534"/>
                                  <a:pt x="18110" y="8509"/>
                                  <a:pt x="17755" y="8509"/>
                                </a:cubicBezTo>
                                <a:cubicBezTo>
                                  <a:pt x="14110" y="8509"/>
                                  <a:pt x="10947" y="11252"/>
                                  <a:pt x="10414" y="14884"/>
                                </a:cubicBezTo>
                                <a:lnTo>
                                  <a:pt x="7988" y="31445"/>
                                </a:lnTo>
                                <a:cubicBezTo>
                                  <a:pt x="7696" y="33414"/>
                                  <a:pt x="8192" y="35370"/>
                                  <a:pt x="9373" y="36957"/>
                                </a:cubicBezTo>
                                <a:cubicBezTo>
                                  <a:pt x="10554" y="38545"/>
                                  <a:pt x="12294" y="39573"/>
                                  <a:pt x="14250" y="39853"/>
                                </a:cubicBezTo>
                                <a:lnTo>
                                  <a:pt x="36793" y="43149"/>
                                </a:lnTo>
                                <a:lnTo>
                                  <a:pt x="36793" y="50712"/>
                                </a:lnTo>
                                <a:lnTo>
                                  <a:pt x="13170" y="47257"/>
                                </a:lnTo>
                                <a:cubicBezTo>
                                  <a:pt x="9246" y="46685"/>
                                  <a:pt x="5766" y="44615"/>
                                  <a:pt x="3378" y="41427"/>
                                </a:cubicBezTo>
                                <a:cubicBezTo>
                                  <a:pt x="1003" y="38240"/>
                                  <a:pt x="0" y="34303"/>
                                  <a:pt x="584" y="30366"/>
                                </a:cubicBezTo>
                                <a:lnTo>
                                  <a:pt x="3010" y="13792"/>
                                </a:lnTo>
                                <a:cubicBezTo>
                                  <a:pt x="4191" y="5817"/>
                                  <a:pt x="11697" y="0"/>
                                  <a:pt x="19901" y="1181"/>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2" name="Shape 13562"/>
                        <wps:cNvSpPr/>
                        <wps:spPr>
                          <a:xfrm>
                            <a:off x="2824659" y="1096178"/>
                            <a:ext cx="37439" cy="49626"/>
                          </a:xfrm>
                          <a:custGeom>
                            <a:avLst/>
                            <a:gdLst/>
                            <a:ahLst/>
                            <a:cxnLst/>
                            <a:rect l="0" t="0" r="0" b="0"/>
                            <a:pathLst>
                              <a:path w="37439" h="49626">
                                <a:moveTo>
                                  <a:pt x="0" y="0"/>
                                </a:moveTo>
                                <a:lnTo>
                                  <a:pt x="23151" y="3385"/>
                                </a:lnTo>
                                <a:cubicBezTo>
                                  <a:pt x="31584" y="4630"/>
                                  <a:pt x="37439" y="12491"/>
                                  <a:pt x="36207" y="20924"/>
                                </a:cubicBezTo>
                                <a:lnTo>
                                  <a:pt x="33934" y="36405"/>
                                </a:lnTo>
                                <a:cubicBezTo>
                                  <a:pt x="32829" y="43936"/>
                                  <a:pt x="26276" y="49626"/>
                                  <a:pt x="18668" y="49626"/>
                                </a:cubicBezTo>
                                <a:cubicBezTo>
                                  <a:pt x="17919" y="49626"/>
                                  <a:pt x="17169" y="49575"/>
                                  <a:pt x="16408" y="49461"/>
                                </a:cubicBezTo>
                                <a:lnTo>
                                  <a:pt x="0" y="47061"/>
                                </a:lnTo>
                                <a:lnTo>
                                  <a:pt x="0" y="39498"/>
                                </a:lnTo>
                                <a:lnTo>
                                  <a:pt x="17500" y="42056"/>
                                </a:lnTo>
                                <a:cubicBezTo>
                                  <a:pt x="21894" y="42692"/>
                                  <a:pt x="25907" y="39593"/>
                                  <a:pt x="26542" y="35325"/>
                                </a:cubicBezTo>
                                <a:lnTo>
                                  <a:pt x="28803" y="19831"/>
                                </a:lnTo>
                                <a:cubicBezTo>
                                  <a:pt x="29438" y="15488"/>
                                  <a:pt x="26415" y="11437"/>
                                  <a:pt x="22059" y="10789"/>
                                </a:cubicBezTo>
                                <a:lnTo>
                                  <a:pt x="0" y="7563"/>
                                </a:lnTo>
                                <a:lnTo>
                                  <a:pt x="0"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3" name="Shape 13563"/>
                        <wps:cNvSpPr/>
                        <wps:spPr>
                          <a:xfrm>
                            <a:off x="2467107" y="1077293"/>
                            <a:ext cx="56454" cy="87212"/>
                          </a:xfrm>
                          <a:custGeom>
                            <a:avLst/>
                            <a:gdLst/>
                            <a:ahLst/>
                            <a:cxnLst/>
                            <a:rect l="0" t="0" r="0" b="0"/>
                            <a:pathLst>
                              <a:path w="56454" h="87212">
                                <a:moveTo>
                                  <a:pt x="56454" y="0"/>
                                </a:moveTo>
                                <a:lnTo>
                                  <a:pt x="56454" y="7562"/>
                                </a:lnTo>
                                <a:lnTo>
                                  <a:pt x="31699" y="11177"/>
                                </a:lnTo>
                                <a:cubicBezTo>
                                  <a:pt x="27064" y="11850"/>
                                  <a:pt x="22670" y="13729"/>
                                  <a:pt x="19012" y="16638"/>
                                </a:cubicBezTo>
                                <a:cubicBezTo>
                                  <a:pt x="11570" y="22556"/>
                                  <a:pt x="7785" y="32056"/>
                                  <a:pt x="9144" y="41441"/>
                                </a:cubicBezTo>
                                <a:lnTo>
                                  <a:pt x="11405" y="56922"/>
                                </a:lnTo>
                                <a:cubicBezTo>
                                  <a:pt x="12891" y="67133"/>
                                  <a:pt x="20282" y="75655"/>
                                  <a:pt x="30226" y="78627"/>
                                </a:cubicBezTo>
                                <a:cubicBezTo>
                                  <a:pt x="33896" y="79719"/>
                                  <a:pt x="37821" y="80011"/>
                                  <a:pt x="41669" y="79452"/>
                                </a:cubicBezTo>
                                <a:lnTo>
                                  <a:pt x="56454" y="77289"/>
                                </a:lnTo>
                                <a:lnTo>
                                  <a:pt x="56454" y="84851"/>
                                </a:lnTo>
                                <a:lnTo>
                                  <a:pt x="42749" y="86856"/>
                                </a:lnTo>
                                <a:cubicBezTo>
                                  <a:pt x="41110" y="87085"/>
                                  <a:pt x="39446" y="87212"/>
                                  <a:pt x="37795" y="87212"/>
                                </a:cubicBezTo>
                                <a:cubicBezTo>
                                  <a:pt x="34493" y="87212"/>
                                  <a:pt x="31229" y="86742"/>
                                  <a:pt x="28080" y="85802"/>
                                </a:cubicBezTo>
                                <a:cubicBezTo>
                                  <a:pt x="15354" y="81992"/>
                                  <a:pt x="5906" y="71083"/>
                                  <a:pt x="4001" y="58002"/>
                                </a:cubicBezTo>
                                <a:lnTo>
                                  <a:pt x="1740" y="42520"/>
                                </a:lnTo>
                                <a:cubicBezTo>
                                  <a:pt x="0" y="30506"/>
                                  <a:pt x="4839" y="18340"/>
                                  <a:pt x="14364" y="10783"/>
                                </a:cubicBezTo>
                                <a:cubicBezTo>
                                  <a:pt x="19063" y="7049"/>
                                  <a:pt x="24676" y="4624"/>
                                  <a:pt x="30620" y="3773"/>
                                </a:cubicBezTo>
                                <a:lnTo>
                                  <a:pt x="56454"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4" name="Shape 13564"/>
                        <wps:cNvSpPr/>
                        <wps:spPr>
                          <a:xfrm>
                            <a:off x="2523561" y="1074259"/>
                            <a:ext cx="56017" cy="87885"/>
                          </a:xfrm>
                          <a:custGeom>
                            <a:avLst/>
                            <a:gdLst/>
                            <a:ahLst/>
                            <a:cxnLst/>
                            <a:rect l="0" t="0" r="0" b="0"/>
                            <a:pathLst>
                              <a:path w="56017" h="87885">
                                <a:moveTo>
                                  <a:pt x="14170" y="965"/>
                                </a:moveTo>
                                <a:cubicBezTo>
                                  <a:pt x="20724" y="0"/>
                                  <a:pt x="27328" y="990"/>
                                  <a:pt x="33297" y="3797"/>
                                </a:cubicBezTo>
                                <a:cubicBezTo>
                                  <a:pt x="33424" y="3848"/>
                                  <a:pt x="33525" y="3911"/>
                                  <a:pt x="33640" y="3975"/>
                                </a:cubicBezTo>
                                <a:cubicBezTo>
                                  <a:pt x="43698" y="8839"/>
                                  <a:pt x="50658" y="18288"/>
                                  <a:pt x="52283" y="29349"/>
                                </a:cubicBezTo>
                                <a:lnTo>
                                  <a:pt x="54709" y="45910"/>
                                </a:lnTo>
                                <a:cubicBezTo>
                                  <a:pt x="56017" y="54851"/>
                                  <a:pt x="53718" y="63779"/>
                                  <a:pt x="48245" y="71031"/>
                                </a:cubicBezTo>
                                <a:cubicBezTo>
                                  <a:pt x="42898" y="78130"/>
                                  <a:pt x="35113" y="82740"/>
                                  <a:pt x="26312" y="84036"/>
                                </a:cubicBezTo>
                                <a:lnTo>
                                  <a:pt x="0" y="87885"/>
                                </a:lnTo>
                                <a:lnTo>
                                  <a:pt x="0" y="80323"/>
                                </a:lnTo>
                                <a:lnTo>
                                  <a:pt x="25232" y="76632"/>
                                </a:lnTo>
                                <a:cubicBezTo>
                                  <a:pt x="32065" y="75628"/>
                                  <a:pt x="38123" y="72047"/>
                                  <a:pt x="42263" y="66535"/>
                                </a:cubicBezTo>
                                <a:cubicBezTo>
                                  <a:pt x="46543" y="60871"/>
                                  <a:pt x="48321" y="53937"/>
                                  <a:pt x="47305" y="47003"/>
                                </a:cubicBezTo>
                                <a:lnTo>
                                  <a:pt x="44879" y="30429"/>
                                </a:lnTo>
                                <a:cubicBezTo>
                                  <a:pt x="43609" y="21742"/>
                                  <a:pt x="38084" y="14325"/>
                                  <a:pt x="30122" y="10579"/>
                                </a:cubicBezTo>
                                <a:cubicBezTo>
                                  <a:pt x="30020" y="10541"/>
                                  <a:pt x="29906" y="10477"/>
                                  <a:pt x="29817" y="10426"/>
                                </a:cubicBezTo>
                                <a:cubicBezTo>
                                  <a:pt x="26414" y="8877"/>
                                  <a:pt x="22807" y="8090"/>
                                  <a:pt x="19073" y="8090"/>
                                </a:cubicBezTo>
                                <a:cubicBezTo>
                                  <a:pt x="17803" y="8090"/>
                                  <a:pt x="16520" y="8191"/>
                                  <a:pt x="15250" y="8369"/>
                                </a:cubicBezTo>
                                <a:lnTo>
                                  <a:pt x="0" y="10596"/>
                                </a:lnTo>
                                <a:lnTo>
                                  <a:pt x="0" y="3034"/>
                                </a:lnTo>
                                <a:lnTo>
                                  <a:pt x="14170" y="965"/>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5" name="Shape 13565"/>
                        <wps:cNvSpPr/>
                        <wps:spPr>
                          <a:xfrm>
                            <a:off x="2486119" y="1096179"/>
                            <a:ext cx="37436" cy="49625"/>
                          </a:xfrm>
                          <a:custGeom>
                            <a:avLst/>
                            <a:gdLst/>
                            <a:ahLst/>
                            <a:cxnLst/>
                            <a:rect l="0" t="0" r="0" b="0"/>
                            <a:pathLst>
                              <a:path w="37436" h="49625">
                                <a:moveTo>
                                  <a:pt x="37436" y="0"/>
                                </a:moveTo>
                                <a:lnTo>
                                  <a:pt x="37436" y="7562"/>
                                </a:lnTo>
                                <a:lnTo>
                                  <a:pt x="15380" y="10788"/>
                                </a:lnTo>
                                <a:cubicBezTo>
                                  <a:pt x="11024" y="11437"/>
                                  <a:pt x="8001" y="15488"/>
                                  <a:pt x="8636" y="19831"/>
                                </a:cubicBezTo>
                                <a:lnTo>
                                  <a:pt x="10897" y="35325"/>
                                </a:lnTo>
                                <a:cubicBezTo>
                                  <a:pt x="11531" y="39592"/>
                                  <a:pt x="15532" y="42704"/>
                                  <a:pt x="19939" y="42056"/>
                                </a:cubicBezTo>
                                <a:lnTo>
                                  <a:pt x="37436" y="39498"/>
                                </a:lnTo>
                                <a:lnTo>
                                  <a:pt x="37436" y="47060"/>
                                </a:lnTo>
                                <a:lnTo>
                                  <a:pt x="21031" y="49460"/>
                                </a:lnTo>
                                <a:cubicBezTo>
                                  <a:pt x="20269" y="49574"/>
                                  <a:pt x="19520" y="49625"/>
                                  <a:pt x="18771" y="49625"/>
                                </a:cubicBezTo>
                                <a:cubicBezTo>
                                  <a:pt x="11163" y="49625"/>
                                  <a:pt x="4610" y="43936"/>
                                  <a:pt x="3492" y="36405"/>
                                </a:cubicBezTo>
                                <a:lnTo>
                                  <a:pt x="1232" y="20923"/>
                                </a:lnTo>
                                <a:cubicBezTo>
                                  <a:pt x="0" y="12490"/>
                                  <a:pt x="5855" y="4629"/>
                                  <a:pt x="14288" y="3385"/>
                                </a:cubicBezTo>
                                <a:lnTo>
                                  <a:pt x="37436"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6" name="Shape 13566"/>
                        <wps:cNvSpPr/>
                        <wps:spPr>
                          <a:xfrm>
                            <a:off x="2523555" y="1092502"/>
                            <a:ext cx="36783" cy="50737"/>
                          </a:xfrm>
                          <a:custGeom>
                            <a:avLst/>
                            <a:gdLst/>
                            <a:ahLst/>
                            <a:cxnLst/>
                            <a:rect l="0" t="0" r="0" b="0"/>
                            <a:pathLst>
                              <a:path w="36783" h="50737">
                                <a:moveTo>
                                  <a:pt x="16895" y="1207"/>
                                </a:moveTo>
                                <a:cubicBezTo>
                                  <a:pt x="25188" y="0"/>
                                  <a:pt x="32605" y="5842"/>
                                  <a:pt x="33786" y="13817"/>
                                </a:cubicBezTo>
                                <a:lnTo>
                                  <a:pt x="36212" y="30391"/>
                                </a:lnTo>
                                <a:cubicBezTo>
                                  <a:pt x="36783" y="34341"/>
                                  <a:pt x="35780" y="38265"/>
                                  <a:pt x="33418" y="41440"/>
                                </a:cubicBezTo>
                                <a:cubicBezTo>
                                  <a:pt x="31043" y="44640"/>
                                  <a:pt x="27563" y="46710"/>
                                  <a:pt x="23613" y="47282"/>
                                </a:cubicBezTo>
                                <a:lnTo>
                                  <a:pt x="0" y="50737"/>
                                </a:lnTo>
                                <a:lnTo>
                                  <a:pt x="0" y="43174"/>
                                </a:lnTo>
                                <a:lnTo>
                                  <a:pt x="22546" y="39878"/>
                                </a:lnTo>
                                <a:cubicBezTo>
                                  <a:pt x="24502" y="39598"/>
                                  <a:pt x="26229" y="38570"/>
                                  <a:pt x="27410" y="36982"/>
                                </a:cubicBezTo>
                                <a:cubicBezTo>
                                  <a:pt x="28592" y="35395"/>
                                  <a:pt x="29087" y="33426"/>
                                  <a:pt x="28808" y="31458"/>
                                </a:cubicBezTo>
                                <a:lnTo>
                                  <a:pt x="26382" y="14897"/>
                                </a:lnTo>
                                <a:cubicBezTo>
                                  <a:pt x="25848" y="11278"/>
                                  <a:pt x="22686" y="8534"/>
                                  <a:pt x="19041" y="8534"/>
                                </a:cubicBezTo>
                                <a:cubicBezTo>
                                  <a:pt x="18686" y="8534"/>
                                  <a:pt x="18330" y="8560"/>
                                  <a:pt x="17962" y="8610"/>
                                </a:cubicBezTo>
                                <a:lnTo>
                                  <a:pt x="0" y="11238"/>
                                </a:lnTo>
                                <a:lnTo>
                                  <a:pt x="0" y="3677"/>
                                </a:lnTo>
                                <a:lnTo>
                                  <a:pt x="16895" y="1207"/>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7" name="Shape 13567"/>
                        <wps:cNvSpPr/>
                        <wps:spPr>
                          <a:xfrm>
                            <a:off x="2576870" y="1397030"/>
                            <a:ext cx="41980" cy="108204"/>
                          </a:xfrm>
                          <a:custGeom>
                            <a:avLst/>
                            <a:gdLst/>
                            <a:ahLst/>
                            <a:cxnLst/>
                            <a:rect l="0" t="0" r="0" b="0"/>
                            <a:pathLst>
                              <a:path w="41980" h="108204">
                                <a:moveTo>
                                  <a:pt x="33591" y="0"/>
                                </a:moveTo>
                                <a:lnTo>
                                  <a:pt x="41980" y="0"/>
                                </a:lnTo>
                                <a:lnTo>
                                  <a:pt x="41980" y="7480"/>
                                </a:lnTo>
                                <a:lnTo>
                                  <a:pt x="33591" y="7480"/>
                                </a:lnTo>
                                <a:cubicBezTo>
                                  <a:pt x="25260" y="7480"/>
                                  <a:pt x="17361" y="11531"/>
                                  <a:pt x="12446" y="18300"/>
                                </a:cubicBezTo>
                                <a:cubicBezTo>
                                  <a:pt x="9195" y="22771"/>
                                  <a:pt x="7480" y="28067"/>
                                  <a:pt x="7480" y="33591"/>
                                </a:cubicBezTo>
                                <a:lnTo>
                                  <a:pt x="7480" y="74041"/>
                                </a:lnTo>
                                <a:cubicBezTo>
                                  <a:pt x="7480" y="79768"/>
                                  <a:pt x="9284" y="85230"/>
                                  <a:pt x="12674" y="89865"/>
                                </a:cubicBezTo>
                                <a:cubicBezTo>
                                  <a:pt x="17704" y="96660"/>
                                  <a:pt x="25730" y="100724"/>
                                  <a:pt x="34150" y="100724"/>
                                </a:cubicBezTo>
                                <a:lnTo>
                                  <a:pt x="41980" y="100724"/>
                                </a:lnTo>
                                <a:lnTo>
                                  <a:pt x="41980" y="108204"/>
                                </a:lnTo>
                                <a:lnTo>
                                  <a:pt x="34150" y="108204"/>
                                </a:lnTo>
                                <a:cubicBezTo>
                                  <a:pt x="23368" y="108204"/>
                                  <a:pt x="13081" y="103010"/>
                                  <a:pt x="6655" y="94297"/>
                                </a:cubicBezTo>
                                <a:cubicBezTo>
                                  <a:pt x="2299" y="88366"/>
                                  <a:pt x="0" y="81369"/>
                                  <a:pt x="0" y="74041"/>
                                </a:cubicBezTo>
                                <a:lnTo>
                                  <a:pt x="0" y="33591"/>
                                </a:lnTo>
                                <a:cubicBezTo>
                                  <a:pt x="0" y="26467"/>
                                  <a:pt x="2210" y="19660"/>
                                  <a:pt x="6388" y="13907"/>
                                </a:cubicBezTo>
                                <a:cubicBezTo>
                                  <a:pt x="12700" y="5207"/>
                                  <a:pt x="22873" y="0"/>
                                  <a:pt x="33591"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8" name="Shape 13568"/>
                        <wps:cNvSpPr/>
                        <wps:spPr>
                          <a:xfrm>
                            <a:off x="2618849" y="1397030"/>
                            <a:ext cx="41980" cy="108204"/>
                          </a:xfrm>
                          <a:custGeom>
                            <a:avLst/>
                            <a:gdLst/>
                            <a:ahLst/>
                            <a:cxnLst/>
                            <a:rect l="0" t="0" r="0" b="0"/>
                            <a:pathLst>
                              <a:path w="41980" h="108204">
                                <a:moveTo>
                                  <a:pt x="0" y="0"/>
                                </a:moveTo>
                                <a:lnTo>
                                  <a:pt x="8363" y="0"/>
                                </a:lnTo>
                                <a:cubicBezTo>
                                  <a:pt x="19082" y="0"/>
                                  <a:pt x="29254" y="5207"/>
                                  <a:pt x="35592" y="13907"/>
                                </a:cubicBezTo>
                                <a:cubicBezTo>
                                  <a:pt x="39770" y="19660"/>
                                  <a:pt x="41980" y="26479"/>
                                  <a:pt x="41980" y="33591"/>
                                </a:cubicBezTo>
                                <a:lnTo>
                                  <a:pt x="41980" y="74041"/>
                                </a:lnTo>
                                <a:cubicBezTo>
                                  <a:pt x="41980" y="81369"/>
                                  <a:pt x="39681" y="88366"/>
                                  <a:pt x="35338" y="94285"/>
                                </a:cubicBezTo>
                                <a:cubicBezTo>
                                  <a:pt x="28873" y="103010"/>
                                  <a:pt x="18586" y="108204"/>
                                  <a:pt x="7817" y="108204"/>
                                </a:cubicBezTo>
                                <a:lnTo>
                                  <a:pt x="0" y="108204"/>
                                </a:lnTo>
                                <a:lnTo>
                                  <a:pt x="0" y="100724"/>
                                </a:lnTo>
                                <a:lnTo>
                                  <a:pt x="7817" y="100724"/>
                                </a:lnTo>
                                <a:cubicBezTo>
                                  <a:pt x="16351" y="100724"/>
                                  <a:pt x="24187" y="96761"/>
                                  <a:pt x="29318" y="89852"/>
                                </a:cubicBezTo>
                                <a:cubicBezTo>
                                  <a:pt x="32709" y="85230"/>
                                  <a:pt x="34500" y="79768"/>
                                  <a:pt x="34500" y="74041"/>
                                </a:cubicBezTo>
                                <a:lnTo>
                                  <a:pt x="34500" y="33591"/>
                                </a:lnTo>
                                <a:cubicBezTo>
                                  <a:pt x="34500" y="28067"/>
                                  <a:pt x="32785" y="22771"/>
                                  <a:pt x="29547" y="18313"/>
                                </a:cubicBezTo>
                                <a:cubicBezTo>
                                  <a:pt x="24606" y="11531"/>
                                  <a:pt x="16694" y="7480"/>
                                  <a:pt x="8363" y="7480"/>
                                </a:cubicBezTo>
                                <a:lnTo>
                                  <a:pt x="0" y="7480"/>
                                </a:lnTo>
                                <a:lnTo>
                                  <a:pt x="0"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69" name="Shape 13569"/>
                        <wps:cNvSpPr/>
                        <wps:spPr>
                          <a:xfrm>
                            <a:off x="2595564" y="1415729"/>
                            <a:ext cx="23285" cy="70815"/>
                          </a:xfrm>
                          <a:custGeom>
                            <a:avLst/>
                            <a:gdLst/>
                            <a:ahLst/>
                            <a:cxnLst/>
                            <a:rect l="0" t="0" r="0" b="0"/>
                            <a:pathLst>
                              <a:path w="23285" h="70815">
                                <a:moveTo>
                                  <a:pt x="14897" y="0"/>
                                </a:moveTo>
                                <a:lnTo>
                                  <a:pt x="23285" y="0"/>
                                </a:lnTo>
                                <a:lnTo>
                                  <a:pt x="23285" y="7480"/>
                                </a:lnTo>
                                <a:lnTo>
                                  <a:pt x="14897" y="7480"/>
                                </a:lnTo>
                                <a:cubicBezTo>
                                  <a:pt x="10808" y="7480"/>
                                  <a:pt x="7481" y="10807"/>
                                  <a:pt x="7481" y="14897"/>
                                </a:cubicBezTo>
                                <a:lnTo>
                                  <a:pt x="7481" y="55334"/>
                                </a:lnTo>
                                <a:cubicBezTo>
                                  <a:pt x="7481" y="59753"/>
                                  <a:pt x="11062" y="63335"/>
                                  <a:pt x="15456" y="63335"/>
                                </a:cubicBezTo>
                                <a:lnTo>
                                  <a:pt x="23285" y="63335"/>
                                </a:lnTo>
                                <a:lnTo>
                                  <a:pt x="23285" y="70815"/>
                                </a:lnTo>
                                <a:lnTo>
                                  <a:pt x="15456" y="70815"/>
                                </a:lnTo>
                                <a:cubicBezTo>
                                  <a:pt x="6934" y="70815"/>
                                  <a:pt x="0" y="63868"/>
                                  <a:pt x="0" y="55334"/>
                                </a:cubicBezTo>
                                <a:lnTo>
                                  <a:pt x="0" y="14897"/>
                                </a:lnTo>
                                <a:cubicBezTo>
                                  <a:pt x="0" y="6680"/>
                                  <a:pt x="6680" y="0"/>
                                  <a:pt x="14897"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70" name="Shape 13570"/>
                        <wps:cNvSpPr/>
                        <wps:spPr>
                          <a:xfrm>
                            <a:off x="2618849" y="1415729"/>
                            <a:ext cx="23285" cy="70815"/>
                          </a:xfrm>
                          <a:custGeom>
                            <a:avLst/>
                            <a:gdLst/>
                            <a:ahLst/>
                            <a:cxnLst/>
                            <a:rect l="0" t="0" r="0" b="0"/>
                            <a:pathLst>
                              <a:path w="23285" h="70815">
                                <a:moveTo>
                                  <a:pt x="0" y="0"/>
                                </a:moveTo>
                                <a:lnTo>
                                  <a:pt x="8363" y="0"/>
                                </a:lnTo>
                                <a:cubicBezTo>
                                  <a:pt x="16593" y="0"/>
                                  <a:pt x="23285" y="6680"/>
                                  <a:pt x="23285" y="14897"/>
                                </a:cubicBezTo>
                                <a:lnTo>
                                  <a:pt x="23285" y="55334"/>
                                </a:lnTo>
                                <a:cubicBezTo>
                                  <a:pt x="23285" y="63868"/>
                                  <a:pt x="16351" y="70815"/>
                                  <a:pt x="7817" y="70815"/>
                                </a:cubicBezTo>
                                <a:lnTo>
                                  <a:pt x="0" y="70815"/>
                                </a:lnTo>
                                <a:lnTo>
                                  <a:pt x="0" y="63335"/>
                                </a:lnTo>
                                <a:lnTo>
                                  <a:pt x="7817" y="63335"/>
                                </a:lnTo>
                                <a:cubicBezTo>
                                  <a:pt x="12224" y="63335"/>
                                  <a:pt x="15805" y="59753"/>
                                  <a:pt x="15805" y="55334"/>
                                </a:cubicBezTo>
                                <a:lnTo>
                                  <a:pt x="15805" y="14897"/>
                                </a:lnTo>
                                <a:cubicBezTo>
                                  <a:pt x="15805" y="10807"/>
                                  <a:pt x="12465" y="7480"/>
                                  <a:pt x="8363" y="7480"/>
                                </a:cubicBezTo>
                                <a:lnTo>
                                  <a:pt x="0" y="7480"/>
                                </a:lnTo>
                                <a:lnTo>
                                  <a:pt x="0"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71" name="Shape 13571"/>
                        <wps:cNvSpPr/>
                        <wps:spPr>
                          <a:xfrm>
                            <a:off x="2514361" y="729781"/>
                            <a:ext cx="159747" cy="256349"/>
                          </a:xfrm>
                          <a:custGeom>
                            <a:avLst/>
                            <a:gdLst/>
                            <a:ahLst/>
                            <a:cxnLst/>
                            <a:rect l="0" t="0" r="0" b="0"/>
                            <a:pathLst>
                              <a:path w="159747" h="256349">
                                <a:moveTo>
                                  <a:pt x="131483" y="0"/>
                                </a:moveTo>
                                <a:lnTo>
                                  <a:pt x="159747" y="0"/>
                                </a:lnTo>
                                <a:lnTo>
                                  <a:pt x="159747" y="9474"/>
                                </a:lnTo>
                                <a:lnTo>
                                  <a:pt x="136220" y="9474"/>
                                </a:lnTo>
                                <a:lnTo>
                                  <a:pt x="136220" y="54559"/>
                                </a:lnTo>
                                <a:cubicBezTo>
                                  <a:pt x="136220" y="56845"/>
                                  <a:pt x="134620" y="58788"/>
                                  <a:pt x="132385" y="59220"/>
                                </a:cubicBezTo>
                                <a:cubicBezTo>
                                  <a:pt x="130188" y="59639"/>
                                  <a:pt x="127927" y="58432"/>
                                  <a:pt x="127089" y="56324"/>
                                </a:cubicBezTo>
                                <a:lnTo>
                                  <a:pt x="113652" y="22657"/>
                                </a:lnTo>
                                <a:cubicBezTo>
                                  <a:pt x="63081" y="44234"/>
                                  <a:pt x="25565" y="100317"/>
                                  <a:pt x="17247" y="167234"/>
                                </a:cubicBezTo>
                                <a:cubicBezTo>
                                  <a:pt x="33239" y="171967"/>
                                  <a:pt x="55054" y="175704"/>
                                  <a:pt x="79779" y="178311"/>
                                </a:cubicBezTo>
                                <a:lnTo>
                                  <a:pt x="159747" y="182615"/>
                                </a:lnTo>
                                <a:lnTo>
                                  <a:pt x="159747" y="191638"/>
                                </a:lnTo>
                                <a:lnTo>
                                  <a:pt x="120804" y="190677"/>
                                </a:lnTo>
                                <a:cubicBezTo>
                                  <a:pt x="75697" y="188435"/>
                                  <a:pt x="34277" y="182924"/>
                                  <a:pt x="9474" y="174714"/>
                                </a:cubicBezTo>
                                <a:lnTo>
                                  <a:pt x="9474" y="195186"/>
                                </a:lnTo>
                                <a:cubicBezTo>
                                  <a:pt x="22304" y="201015"/>
                                  <a:pt x="56595" y="206695"/>
                                  <a:pt x="105808" y="209170"/>
                                </a:cubicBezTo>
                                <a:lnTo>
                                  <a:pt x="159747" y="210464"/>
                                </a:lnTo>
                                <a:lnTo>
                                  <a:pt x="159747" y="219939"/>
                                </a:lnTo>
                                <a:lnTo>
                                  <a:pt x="98425" y="218218"/>
                                </a:lnTo>
                                <a:cubicBezTo>
                                  <a:pt x="79420" y="217103"/>
                                  <a:pt x="62141" y="215481"/>
                                  <a:pt x="47460" y="213449"/>
                                </a:cubicBezTo>
                                <a:cubicBezTo>
                                  <a:pt x="53566" y="226031"/>
                                  <a:pt x="79745" y="238550"/>
                                  <a:pt x="117903" y="244022"/>
                                </a:cubicBezTo>
                                <a:lnTo>
                                  <a:pt x="159747" y="246888"/>
                                </a:lnTo>
                                <a:lnTo>
                                  <a:pt x="159747" y="256349"/>
                                </a:lnTo>
                                <a:lnTo>
                                  <a:pt x="113579" y="252950"/>
                                </a:lnTo>
                                <a:cubicBezTo>
                                  <a:pt x="70997" y="246359"/>
                                  <a:pt x="40767" y="230810"/>
                                  <a:pt x="37033" y="211874"/>
                                </a:cubicBezTo>
                                <a:cubicBezTo>
                                  <a:pt x="20701" y="209143"/>
                                  <a:pt x="8573" y="205841"/>
                                  <a:pt x="2324" y="202146"/>
                                </a:cubicBezTo>
                                <a:cubicBezTo>
                                  <a:pt x="876" y="201295"/>
                                  <a:pt x="0" y="199746"/>
                                  <a:pt x="0" y="198069"/>
                                </a:cubicBezTo>
                                <a:lnTo>
                                  <a:pt x="0" y="167957"/>
                                </a:lnTo>
                                <a:cubicBezTo>
                                  <a:pt x="0" y="167830"/>
                                  <a:pt x="26" y="167703"/>
                                  <a:pt x="38" y="167576"/>
                                </a:cubicBezTo>
                                <a:cubicBezTo>
                                  <a:pt x="51" y="167399"/>
                                  <a:pt x="51" y="167234"/>
                                  <a:pt x="89" y="167068"/>
                                </a:cubicBezTo>
                                <a:cubicBezTo>
                                  <a:pt x="127" y="166840"/>
                                  <a:pt x="203" y="166624"/>
                                  <a:pt x="279" y="166421"/>
                                </a:cubicBezTo>
                                <a:cubicBezTo>
                                  <a:pt x="305" y="166345"/>
                                  <a:pt x="305" y="166256"/>
                                  <a:pt x="343" y="166179"/>
                                </a:cubicBezTo>
                                <a:cubicBezTo>
                                  <a:pt x="343" y="166179"/>
                                  <a:pt x="343" y="166167"/>
                                  <a:pt x="356" y="166167"/>
                                </a:cubicBezTo>
                                <a:cubicBezTo>
                                  <a:pt x="445" y="165926"/>
                                  <a:pt x="572" y="165697"/>
                                  <a:pt x="711" y="165481"/>
                                </a:cubicBezTo>
                                <a:cubicBezTo>
                                  <a:pt x="737" y="165430"/>
                                  <a:pt x="762" y="165379"/>
                                  <a:pt x="788" y="165328"/>
                                </a:cubicBezTo>
                                <a:cubicBezTo>
                                  <a:pt x="940" y="165100"/>
                                  <a:pt x="1118" y="164909"/>
                                  <a:pt x="1296" y="164719"/>
                                </a:cubicBezTo>
                                <a:cubicBezTo>
                                  <a:pt x="1321" y="164681"/>
                                  <a:pt x="1346" y="164643"/>
                                  <a:pt x="1372" y="164617"/>
                                </a:cubicBezTo>
                                <a:cubicBezTo>
                                  <a:pt x="2146" y="163843"/>
                                  <a:pt x="3188" y="163360"/>
                                  <a:pt x="4344" y="163258"/>
                                </a:cubicBezTo>
                                <a:cubicBezTo>
                                  <a:pt x="4458" y="163246"/>
                                  <a:pt x="4572" y="163233"/>
                                  <a:pt x="4674" y="163220"/>
                                </a:cubicBezTo>
                                <a:cubicBezTo>
                                  <a:pt x="4699" y="163220"/>
                                  <a:pt x="4712" y="163220"/>
                                  <a:pt x="4737" y="163220"/>
                                </a:cubicBezTo>
                                <a:lnTo>
                                  <a:pt x="8192" y="163220"/>
                                </a:lnTo>
                                <a:cubicBezTo>
                                  <a:pt x="17907" y="92215"/>
                                  <a:pt x="59347" y="33160"/>
                                  <a:pt x="114592" y="12065"/>
                                </a:cubicBezTo>
                                <a:cubicBezTo>
                                  <a:pt x="117030" y="11125"/>
                                  <a:pt x="119723" y="12319"/>
                                  <a:pt x="120688" y="14719"/>
                                </a:cubicBezTo>
                                <a:lnTo>
                                  <a:pt x="126746" y="29908"/>
                                </a:lnTo>
                                <a:lnTo>
                                  <a:pt x="126746" y="4737"/>
                                </a:lnTo>
                                <a:cubicBezTo>
                                  <a:pt x="126746" y="2121"/>
                                  <a:pt x="128867" y="0"/>
                                  <a:pt x="131483" y="0"/>
                                </a:cubicBez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72" name="Shape 13572"/>
                        <wps:cNvSpPr/>
                        <wps:spPr>
                          <a:xfrm>
                            <a:off x="2674108" y="729781"/>
                            <a:ext cx="159747" cy="256349"/>
                          </a:xfrm>
                          <a:custGeom>
                            <a:avLst/>
                            <a:gdLst/>
                            <a:ahLst/>
                            <a:cxnLst/>
                            <a:rect l="0" t="0" r="0" b="0"/>
                            <a:pathLst>
                              <a:path w="159747" h="256349">
                                <a:moveTo>
                                  <a:pt x="0" y="0"/>
                                </a:moveTo>
                                <a:lnTo>
                                  <a:pt x="28264" y="0"/>
                                </a:lnTo>
                                <a:cubicBezTo>
                                  <a:pt x="30880" y="0"/>
                                  <a:pt x="33001" y="2121"/>
                                  <a:pt x="33001" y="4737"/>
                                </a:cubicBezTo>
                                <a:lnTo>
                                  <a:pt x="33001" y="29908"/>
                                </a:lnTo>
                                <a:lnTo>
                                  <a:pt x="39046" y="14757"/>
                                </a:lnTo>
                                <a:cubicBezTo>
                                  <a:pt x="40012" y="12344"/>
                                  <a:pt x="42742" y="11150"/>
                                  <a:pt x="45142" y="12090"/>
                                </a:cubicBezTo>
                                <a:cubicBezTo>
                                  <a:pt x="100400" y="33198"/>
                                  <a:pt x="141827" y="92253"/>
                                  <a:pt x="151518" y="163220"/>
                                </a:cubicBezTo>
                                <a:lnTo>
                                  <a:pt x="155023" y="163220"/>
                                </a:lnTo>
                                <a:cubicBezTo>
                                  <a:pt x="155112" y="163220"/>
                                  <a:pt x="155201" y="163246"/>
                                  <a:pt x="155289" y="163246"/>
                                </a:cubicBezTo>
                                <a:cubicBezTo>
                                  <a:pt x="155480" y="163258"/>
                                  <a:pt x="155683" y="163271"/>
                                  <a:pt x="155874" y="163309"/>
                                </a:cubicBezTo>
                                <a:cubicBezTo>
                                  <a:pt x="156013" y="163335"/>
                                  <a:pt x="156140" y="163373"/>
                                  <a:pt x="156267" y="163411"/>
                                </a:cubicBezTo>
                                <a:cubicBezTo>
                                  <a:pt x="156432" y="163449"/>
                                  <a:pt x="156597" y="163500"/>
                                  <a:pt x="156750" y="163563"/>
                                </a:cubicBezTo>
                                <a:cubicBezTo>
                                  <a:pt x="156890" y="163614"/>
                                  <a:pt x="157004" y="163678"/>
                                  <a:pt x="157131" y="163741"/>
                                </a:cubicBezTo>
                                <a:cubicBezTo>
                                  <a:pt x="157283" y="163817"/>
                                  <a:pt x="157423" y="163881"/>
                                  <a:pt x="157563" y="163969"/>
                                </a:cubicBezTo>
                                <a:cubicBezTo>
                                  <a:pt x="157677" y="164046"/>
                                  <a:pt x="157779" y="164135"/>
                                  <a:pt x="157893" y="164211"/>
                                </a:cubicBezTo>
                                <a:cubicBezTo>
                                  <a:pt x="158033" y="164312"/>
                                  <a:pt x="158160" y="164427"/>
                                  <a:pt x="158287" y="164541"/>
                                </a:cubicBezTo>
                                <a:cubicBezTo>
                                  <a:pt x="158388" y="164630"/>
                                  <a:pt x="158464" y="164731"/>
                                  <a:pt x="158554" y="164833"/>
                                </a:cubicBezTo>
                                <a:cubicBezTo>
                                  <a:pt x="158668" y="164960"/>
                                  <a:pt x="158782" y="165087"/>
                                  <a:pt x="158884" y="165240"/>
                                </a:cubicBezTo>
                                <a:cubicBezTo>
                                  <a:pt x="158972" y="165354"/>
                                  <a:pt x="159049" y="165493"/>
                                  <a:pt x="159112" y="165621"/>
                                </a:cubicBezTo>
                                <a:cubicBezTo>
                                  <a:pt x="159176" y="165735"/>
                                  <a:pt x="159252" y="165836"/>
                                  <a:pt x="159315" y="165951"/>
                                </a:cubicBezTo>
                                <a:cubicBezTo>
                                  <a:pt x="159328" y="165976"/>
                                  <a:pt x="159328" y="166014"/>
                                  <a:pt x="159341" y="166040"/>
                                </a:cubicBezTo>
                                <a:cubicBezTo>
                                  <a:pt x="159404" y="166179"/>
                                  <a:pt x="159442" y="166319"/>
                                  <a:pt x="159493" y="166472"/>
                                </a:cubicBezTo>
                                <a:cubicBezTo>
                                  <a:pt x="159544" y="166624"/>
                                  <a:pt x="159607" y="166789"/>
                                  <a:pt x="159633" y="166941"/>
                                </a:cubicBezTo>
                                <a:cubicBezTo>
                                  <a:pt x="159658" y="167056"/>
                                  <a:pt x="159671" y="167157"/>
                                  <a:pt x="159684" y="167272"/>
                                </a:cubicBezTo>
                                <a:cubicBezTo>
                                  <a:pt x="159709" y="167475"/>
                                  <a:pt x="159747" y="167691"/>
                                  <a:pt x="159747" y="167894"/>
                                </a:cubicBezTo>
                                <a:cubicBezTo>
                                  <a:pt x="159747" y="167919"/>
                                  <a:pt x="159747" y="167932"/>
                                  <a:pt x="159747" y="167957"/>
                                </a:cubicBezTo>
                                <a:lnTo>
                                  <a:pt x="159747" y="198069"/>
                                </a:lnTo>
                                <a:cubicBezTo>
                                  <a:pt x="159747" y="199746"/>
                                  <a:pt x="158871" y="201295"/>
                                  <a:pt x="157423" y="202146"/>
                                </a:cubicBezTo>
                                <a:cubicBezTo>
                                  <a:pt x="151175" y="205841"/>
                                  <a:pt x="139059" y="209143"/>
                                  <a:pt x="122727" y="211874"/>
                                </a:cubicBezTo>
                                <a:cubicBezTo>
                                  <a:pt x="117748" y="237122"/>
                                  <a:pt x="65653" y="256349"/>
                                  <a:pt x="7" y="256349"/>
                                </a:cubicBezTo>
                                <a:lnTo>
                                  <a:pt x="0" y="256349"/>
                                </a:lnTo>
                                <a:lnTo>
                                  <a:pt x="0" y="246888"/>
                                </a:lnTo>
                                <a:lnTo>
                                  <a:pt x="7" y="246888"/>
                                </a:lnTo>
                                <a:cubicBezTo>
                                  <a:pt x="60319" y="246888"/>
                                  <a:pt x="104159" y="230225"/>
                                  <a:pt x="112287" y="213449"/>
                                </a:cubicBezTo>
                                <a:cubicBezTo>
                                  <a:pt x="82925" y="217513"/>
                                  <a:pt x="43174" y="219939"/>
                                  <a:pt x="7" y="219939"/>
                                </a:cubicBezTo>
                                <a:lnTo>
                                  <a:pt x="0" y="219939"/>
                                </a:lnTo>
                                <a:lnTo>
                                  <a:pt x="0" y="210464"/>
                                </a:lnTo>
                                <a:lnTo>
                                  <a:pt x="7" y="210464"/>
                                </a:lnTo>
                                <a:cubicBezTo>
                                  <a:pt x="77908" y="210464"/>
                                  <a:pt x="133166" y="202959"/>
                                  <a:pt x="150286" y="195186"/>
                                </a:cubicBezTo>
                                <a:lnTo>
                                  <a:pt x="150286" y="175057"/>
                                </a:lnTo>
                                <a:cubicBezTo>
                                  <a:pt x="119450" y="186575"/>
                                  <a:pt x="63659" y="191808"/>
                                  <a:pt x="6915" y="191808"/>
                                </a:cubicBezTo>
                                <a:lnTo>
                                  <a:pt x="0" y="191638"/>
                                </a:lnTo>
                                <a:lnTo>
                                  <a:pt x="0" y="182615"/>
                                </a:lnTo>
                                <a:lnTo>
                                  <a:pt x="29" y="182616"/>
                                </a:lnTo>
                                <a:cubicBezTo>
                                  <a:pt x="55299" y="183054"/>
                                  <a:pt x="110566" y="178454"/>
                                  <a:pt x="142539" y="167767"/>
                                </a:cubicBezTo>
                                <a:cubicBezTo>
                                  <a:pt x="134372" y="100635"/>
                                  <a:pt x="96793" y="44323"/>
                                  <a:pt x="46095" y="22682"/>
                                </a:cubicBezTo>
                                <a:lnTo>
                                  <a:pt x="32658" y="56324"/>
                                </a:lnTo>
                                <a:cubicBezTo>
                                  <a:pt x="31820" y="58432"/>
                                  <a:pt x="29572" y="59639"/>
                                  <a:pt x="27362" y="59220"/>
                                </a:cubicBezTo>
                                <a:cubicBezTo>
                                  <a:pt x="25140" y="58788"/>
                                  <a:pt x="23527" y="56845"/>
                                  <a:pt x="23527" y="54559"/>
                                </a:cubicBezTo>
                                <a:lnTo>
                                  <a:pt x="23527" y="9474"/>
                                </a:lnTo>
                                <a:lnTo>
                                  <a:pt x="0" y="9474"/>
                                </a:lnTo>
                                <a:lnTo>
                                  <a:pt x="0" y="0"/>
                                </a:lnTo>
                                <a:close/>
                              </a:path>
                            </a:pathLst>
                          </a:custGeom>
                          <a:ln w="0" cap="flat">
                            <a:miter lim="127000"/>
                          </a:ln>
                        </wps:spPr>
                        <wps:style>
                          <a:lnRef idx="0">
                            <a:srgbClr val="000000">
                              <a:alpha val="0"/>
                            </a:srgbClr>
                          </a:lnRef>
                          <a:fillRef idx="1">
                            <a:srgbClr val="F58232"/>
                          </a:fillRef>
                          <a:effectRef idx="0">
                            <a:scrgbClr r="0" g="0" b="0"/>
                          </a:effectRef>
                          <a:fontRef idx="none"/>
                        </wps:style>
                        <wps:bodyPr/>
                      </wps:wsp>
                      <wps:wsp>
                        <wps:cNvPr id="13573" name="Shape 13573"/>
                        <wps:cNvSpPr/>
                        <wps:spPr>
                          <a:xfrm>
                            <a:off x="780229" y="161519"/>
                            <a:ext cx="3254908" cy="224980"/>
                          </a:xfrm>
                          <a:custGeom>
                            <a:avLst/>
                            <a:gdLst/>
                            <a:ahLst/>
                            <a:cxnLst/>
                            <a:rect l="0" t="0" r="0" b="0"/>
                            <a:pathLst>
                              <a:path w="3254908" h="224980">
                                <a:moveTo>
                                  <a:pt x="3254908" y="0"/>
                                </a:moveTo>
                                <a:lnTo>
                                  <a:pt x="0" y="0"/>
                                </a:lnTo>
                                <a:lnTo>
                                  <a:pt x="0" y="224980"/>
                                </a:lnTo>
                                <a:lnTo>
                                  <a:pt x="3254908" y="22498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74" name="Shape 13574"/>
                        <wps:cNvSpPr/>
                        <wps:spPr>
                          <a:xfrm>
                            <a:off x="4225497" y="161519"/>
                            <a:ext cx="718274" cy="224980"/>
                          </a:xfrm>
                          <a:custGeom>
                            <a:avLst/>
                            <a:gdLst/>
                            <a:ahLst/>
                            <a:cxnLst/>
                            <a:rect l="0" t="0" r="0" b="0"/>
                            <a:pathLst>
                              <a:path w="718274" h="224980">
                                <a:moveTo>
                                  <a:pt x="0" y="224980"/>
                                </a:moveTo>
                                <a:lnTo>
                                  <a:pt x="718274" y="224980"/>
                                </a:lnTo>
                                <a:lnTo>
                                  <a:pt x="718274" y="0"/>
                                </a:ln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75" name="Shape 13575"/>
                        <wps:cNvSpPr/>
                        <wps:spPr>
                          <a:xfrm>
                            <a:off x="4896604" y="2108378"/>
                            <a:ext cx="47168" cy="58839"/>
                          </a:xfrm>
                          <a:custGeom>
                            <a:avLst/>
                            <a:gdLst/>
                            <a:ahLst/>
                            <a:cxnLst/>
                            <a:rect l="0" t="0" r="0" b="0"/>
                            <a:pathLst>
                              <a:path w="47168" h="58839">
                                <a:moveTo>
                                  <a:pt x="47168" y="58839"/>
                                </a:moveTo>
                                <a:lnTo>
                                  <a:pt x="0" y="58839"/>
                                </a:lnTo>
                                <a:lnTo>
                                  <a:pt x="0" y="0"/>
                                </a:lnTo>
                                <a:lnTo>
                                  <a:pt x="47168" y="0"/>
                                </a:lnTo>
                                <a:close/>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77" name="Shape 13577"/>
                        <wps:cNvSpPr/>
                        <wps:spPr>
                          <a:xfrm>
                            <a:off x="4779192" y="496100"/>
                            <a:ext cx="164579" cy="1596123"/>
                          </a:xfrm>
                          <a:custGeom>
                            <a:avLst/>
                            <a:gdLst/>
                            <a:ahLst/>
                            <a:cxnLst/>
                            <a:rect l="0" t="0" r="0" b="0"/>
                            <a:pathLst>
                              <a:path w="164579" h="1596123">
                                <a:moveTo>
                                  <a:pt x="164579" y="1567955"/>
                                </a:moveTo>
                                <a:lnTo>
                                  <a:pt x="164579" y="1596123"/>
                                </a:lnTo>
                                <a:lnTo>
                                  <a:pt x="0" y="1596123"/>
                                </a:lnTo>
                                <a:lnTo>
                                  <a:pt x="0" y="1567955"/>
                                </a:lnTo>
                                <a:lnTo>
                                  <a:pt x="47168" y="1567955"/>
                                </a:lnTo>
                                <a:lnTo>
                                  <a:pt x="47168" y="1512252"/>
                                </a:lnTo>
                                <a:lnTo>
                                  <a:pt x="0" y="1512252"/>
                                </a:lnTo>
                                <a:lnTo>
                                  <a:pt x="0" y="0"/>
                                </a:lnTo>
                                <a:lnTo>
                                  <a:pt x="164579" y="0"/>
                                </a:lnTo>
                                <a:lnTo>
                                  <a:pt x="164579" y="1512252"/>
                                </a:lnTo>
                                <a:lnTo>
                                  <a:pt x="117411" y="1512252"/>
                                </a:lnTo>
                                <a:lnTo>
                                  <a:pt x="117411" y="1567955"/>
                                </a:lnTo>
                                <a:lnTo>
                                  <a:pt x="164579" y="1567955"/>
                                </a:lnTo>
                                <a:close/>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78" name="Shape 13578"/>
                        <wps:cNvSpPr/>
                        <wps:spPr>
                          <a:xfrm>
                            <a:off x="4779192" y="2108378"/>
                            <a:ext cx="47168" cy="58839"/>
                          </a:xfrm>
                          <a:custGeom>
                            <a:avLst/>
                            <a:gdLst/>
                            <a:ahLst/>
                            <a:cxnLst/>
                            <a:rect l="0" t="0" r="0" b="0"/>
                            <a:pathLst>
                              <a:path w="47168" h="58839">
                                <a:moveTo>
                                  <a:pt x="47168" y="58839"/>
                                </a:moveTo>
                                <a:lnTo>
                                  <a:pt x="0" y="58839"/>
                                </a:lnTo>
                                <a:lnTo>
                                  <a:pt x="0" y="0"/>
                                </a:lnTo>
                                <a:lnTo>
                                  <a:pt x="47168" y="0"/>
                                </a:lnTo>
                                <a:close/>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0" name="Shape 13580"/>
                        <wps:cNvSpPr/>
                        <wps:spPr>
                          <a:xfrm>
                            <a:off x="4779192" y="690474"/>
                            <a:ext cx="164579" cy="0"/>
                          </a:xfrm>
                          <a:custGeom>
                            <a:avLst/>
                            <a:gdLst/>
                            <a:ahLst/>
                            <a:cxnLst/>
                            <a:rect l="0" t="0" r="0" b="0"/>
                            <a:pathLst>
                              <a:path w="164579">
                                <a:moveTo>
                                  <a:pt x="164579" y="0"/>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1" name="Shape 13581"/>
                        <wps:cNvSpPr/>
                        <wps:spPr>
                          <a:xfrm>
                            <a:off x="897640" y="2108378"/>
                            <a:ext cx="47168" cy="58839"/>
                          </a:xfrm>
                          <a:custGeom>
                            <a:avLst/>
                            <a:gdLst/>
                            <a:ahLst/>
                            <a:cxnLst/>
                            <a:rect l="0" t="0" r="0" b="0"/>
                            <a:pathLst>
                              <a:path w="47168" h="58839">
                                <a:moveTo>
                                  <a:pt x="47168" y="58839"/>
                                </a:moveTo>
                                <a:lnTo>
                                  <a:pt x="0" y="58839"/>
                                </a:lnTo>
                                <a:lnTo>
                                  <a:pt x="0" y="0"/>
                                </a:lnTo>
                                <a:lnTo>
                                  <a:pt x="47168" y="0"/>
                                </a:lnTo>
                                <a:close/>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3" name="Shape 13583"/>
                        <wps:cNvSpPr/>
                        <wps:spPr>
                          <a:xfrm>
                            <a:off x="780229" y="496100"/>
                            <a:ext cx="164579" cy="1596123"/>
                          </a:xfrm>
                          <a:custGeom>
                            <a:avLst/>
                            <a:gdLst/>
                            <a:ahLst/>
                            <a:cxnLst/>
                            <a:rect l="0" t="0" r="0" b="0"/>
                            <a:pathLst>
                              <a:path w="164579" h="1596123">
                                <a:moveTo>
                                  <a:pt x="164579" y="1567955"/>
                                </a:moveTo>
                                <a:lnTo>
                                  <a:pt x="164579" y="1596123"/>
                                </a:lnTo>
                                <a:lnTo>
                                  <a:pt x="0" y="1596123"/>
                                </a:lnTo>
                                <a:lnTo>
                                  <a:pt x="0" y="1567955"/>
                                </a:lnTo>
                                <a:lnTo>
                                  <a:pt x="47168" y="1567955"/>
                                </a:lnTo>
                                <a:lnTo>
                                  <a:pt x="47168" y="1512252"/>
                                </a:lnTo>
                                <a:lnTo>
                                  <a:pt x="0" y="1512252"/>
                                </a:lnTo>
                                <a:lnTo>
                                  <a:pt x="0" y="0"/>
                                </a:lnTo>
                                <a:lnTo>
                                  <a:pt x="164579" y="0"/>
                                </a:lnTo>
                                <a:lnTo>
                                  <a:pt x="164579" y="1512252"/>
                                </a:lnTo>
                                <a:lnTo>
                                  <a:pt x="117411" y="1512252"/>
                                </a:lnTo>
                                <a:lnTo>
                                  <a:pt x="117411" y="1567955"/>
                                </a:lnTo>
                                <a:lnTo>
                                  <a:pt x="164579" y="1567955"/>
                                </a:lnTo>
                                <a:close/>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4" name="Shape 13584"/>
                        <wps:cNvSpPr/>
                        <wps:spPr>
                          <a:xfrm>
                            <a:off x="780229" y="2108378"/>
                            <a:ext cx="47168" cy="58839"/>
                          </a:xfrm>
                          <a:custGeom>
                            <a:avLst/>
                            <a:gdLst/>
                            <a:ahLst/>
                            <a:cxnLst/>
                            <a:rect l="0" t="0" r="0" b="0"/>
                            <a:pathLst>
                              <a:path w="47168" h="58839">
                                <a:moveTo>
                                  <a:pt x="47168" y="58839"/>
                                </a:moveTo>
                                <a:lnTo>
                                  <a:pt x="0" y="58839"/>
                                </a:lnTo>
                                <a:lnTo>
                                  <a:pt x="0" y="0"/>
                                </a:lnTo>
                                <a:lnTo>
                                  <a:pt x="47168" y="0"/>
                                </a:lnTo>
                                <a:close/>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6" name="Shape 13586"/>
                        <wps:cNvSpPr/>
                        <wps:spPr>
                          <a:xfrm>
                            <a:off x="780229" y="690474"/>
                            <a:ext cx="164579" cy="0"/>
                          </a:xfrm>
                          <a:custGeom>
                            <a:avLst/>
                            <a:gdLst/>
                            <a:ahLst/>
                            <a:cxnLst/>
                            <a:rect l="0" t="0" r="0" b="0"/>
                            <a:pathLst>
                              <a:path w="164579">
                                <a:moveTo>
                                  <a:pt x="164579" y="0"/>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7" name="Shape 13587"/>
                        <wps:cNvSpPr/>
                        <wps:spPr>
                          <a:xfrm>
                            <a:off x="780229" y="103835"/>
                            <a:ext cx="3185681" cy="0"/>
                          </a:xfrm>
                          <a:custGeom>
                            <a:avLst/>
                            <a:gdLst/>
                            <a:ahLst/>
                            <a:cxnLst/>
                            <a:rect l="0" t="0" r="0" b="0"/>
                            <a:pathLst>
                              <a:path w="3185681">
                                <a:moveTo>
                                  <a:pt x="3185681" y="0"/>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8" name="Shape 13588"/>
                        <wps:cNvSpPr/>
                        <wps:spPr>
                          <a:xfrm>
                            <a:off x="4294725" y="103835"/>
                            <a:ext cx="649046" cy="0"/>
                          </a:xfrm>
                          <a:custGeom>
                            <a:avLst/>
                            <a:gdLst/>
                            <a:ahLst/>
                            <a:cxnLst/>
                            <a:rect l="0" t="0" r="0" b="0"/>
                            <a:pathLst>
                              <a:path w="649046">
                                <a:moveTo>
                                  <a:pt x="649046" y="0"/>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89" name="Shape 13589"/>
                        <wps:cNvSpPr/>
                        <wps:spPr>
                          <a:xfrm>
                            <a:off x="780229" y="441300"/>
                            <a:ext cx="3254908" cy="0"/>
                          </a:xfrm>
                          <a:custGeom>
                            <a:avLst/>
                            <a:gdLst/>
                            <a:ahLst/>
                            <a:cxnLst/>
                            <a:rect l="0" t="0" r="0" b="0"/>
                            <a:pathLst>
                              <a:path w="3254908">
                                <a:moveTo>
                                  <a:pt x="3254908" y="0"/>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0" name="Shape 13590"/>
                        <wps:cNvSpPr/>
                        <wps:spPr>
                          <a:xfrm>
                            <a:off x="4225497" y="441300"/>
                            <a:ext cx="718274" cy="0"/>
                          </a:xfrm>
                          <a:custGeom>
                            <a:avLst/>
                            <a:gdLst/>
                            <a:ahLst/>
                            <a:cxnLst/>
                            <a:rect l="0" t="0" r="0" b="0"/>
                            <a:pathLst>
                              <a:path w="718274">
                                <a:moveTo>
                                  <a:pt x="718274" y="0"/>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1" name="Shape 13591"/>
                        <wps:cNvSpPr/>
                        <wps:spPr>
                          <a:xfrm>
                            <a:off x="4025092" y="0"/>
                            <a:ext cx="213766" cy="65595"/>
                          </a:xfrm>
                          <a:custGeom>
                            <a:avLst/>
                            <a:gdLst/>
                            <a:ahLst/>
                            <a:cxnLst/>
                            <a:rect l="0" t="0" r="0" b="0"/>
                            <a:pathLst>
                              <a:path w="213766" h="65595">
                                <a:moveTo>
                                  <a:pt x="213766" y="0"/>
                                </a:moveTo>
                                <a:lnTo>
                                  <a:pt x="213766" y="65595"/>
                                </a:lnTo>
                                <a:lnTo>
                                  <a:pt x="0" y="65595"/>
                                </a:ln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2" name="Shape 13592"/>
                        <wps:cNvSpPr/>
                        <wps:spPr>
                          <a:xfrm>
                            <a:off x="4025092" y="946188"/>
                            <a:ext cx="213766" cy="213766"/>
                          </a:xfrm>
                          <a:custGeom>
                            <a:avLst/>
                            <a:gdLst/>
                            <a:ahLst/>
                            <a:cxnLst/>
                            <a:rect l="0" t="0" r="0" b="0"/>
                            <a:pathLst>
                              <a:path w="213766" h="213766">
                                <a:moveTo>
                                  <a:pt x="0" y="213766"/>
                                </a:moveTo>
                                <a:lnTo>
                                  <a:pt x="213766" y="213766"/>
                                </a:lnTo>
                                <a:lnTo>
                                  <a:pt x="213766" y="0"/>
                                </a:lnTo>
                                <a:lnTo>
                                  <a:pt x="0" y="0"/>
                                </a:lnTo>
                                <a:close/>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4" name="Shape 13594"/>
                        <wps:cNvSpPr/>
                        <wps:spPr>
                          <a:xfrm>
                            <a:off x="4164944" y="999363"/>
                            <a:ext cx="0" cy="107417"/>
                          </a:xfrm>
                          <a:custGeom>
                            <a:avLst/>
                            <a:gdLst/>
                            <a:ahLst/>
                            <a:cxnLst/>
                            <a:rect l="0" t="0" r="0" b="0"/>
                            <a:pathLst>
                              <a:path h="107417">
                                <a:moveTo>
                                  <a:pt x="0" y="0"/>
                                </a:moveTo>
                                <a:lnTo>
                                  <a:pt x="0" y="107417"/>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5" name="Shape 13595"/>
                        <wps:cNvSpPr/>
                        <wps:spPr>
                          <a:xfrm>
                            <a:off x="4095690" y="999363"/>
                            <a:ext cx="0" cy="107417"/>
                          </a:xfrm>
                          <a:custGeom>
                            <a:avLst/>
                            <a:gdLst/>
                            <a:ahLst/>
                            <a:cxnLst/>
                            <a:rect l="0" t="0" r="0" b="0"/>
                            <a:pathLst>
                              <a:path h="107417">
                                <a:moveTo>
                                  <a:pt x="0" y="0"/>
                                </a:moveTo>
                                <a:lnTo>
                                  <a:pt x="0" y="107417"/>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6" name="Shape 13596"/>
                        <wps:cNvSpPr/>
                        <wps:spPr>
                          <a:xfrm>
                            <a:off x="4025092" y="909244"/>
                            <a:ext cx="213766" cy="0"/>
                          </a:xfrm>
                          <a:custGeom>
                            <a:avLst/>
                            <a:gdLst/>
                            <a:ahLst/>
                            <a:cxnLst/>
                            <a:rect l="0" t="0" r="0" b="0"/>
                            <a:pathLst>
                              <a:path w="213766">
                                <a:moveTo>
                                  <a:pt x="213766" y="0"/>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7" name="Shape 13597"/>
                        <wps:cNvSpPr/>
                        <wps:spPr>
                          <a:xfrm>
                            <a:off x="4164944" y="17297"/>
                            <a:ext cx="0" cy="891947"/>
                          </a:xfrm>
                          <a:custGeom>
                            <a:avLst/>
                            <a:gdLst/>
                            <a:ahLst/>
                            <a:cxnLst/>
                            <a:rect l="0" t="0" r="0" b="0"/>
                            <a:pathLst>
                              <a:path h="891947">
                                <a:moveTo>
                                  <a:pt x="0" y="891947"/>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8" name="Shape 13598"/>
                        <wps:cNvSpPr/>
                        <wps:spPr>
                          <a:xfrm>
                            <a:off x="4096846" y="17297"/>
                            <a:ext cx="0" cy="891947"/>
                          </a:xfrm>
                          <a:custGeom>
                            <a:avLst/>
                            <a:gdLst/>
                            <a:ahLst/>
                            <a:cxnLst/>
                            <a:rect l="0" t="0" r="0" b="0"/>
                            <a:pathLst>
                              <a:path h="891947">
                                <a:moveTo>
                                  <a:pt x="0" y="891947"/>
                                </a:moveTo>
                                <a:lnTo>
                                  <a:pt x="0"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599" name="Shape 13599"/>
                        <wps:cNvSpPr/>
                        <wps:spPr>
                          <a:xfrm>
                            <a:off x="944805" y="494722"/>
                            <a:ext cx="242278" cy="195339"/>
                          </a:xfrm>
                          <a:custGeom>
                            <a:avLst/>
                            <a:gdLst/>
                            <a:ahLst/>
                            <a:cxnLst/>
                            <a:rect l="0" t="0" r="0" b="0"/>
                            <a:pathLst>
                              <a:path w="242278" h="195339">
                                <a:moveTo>
                                  <a:pt x="0" y="195339"/>
                                </a:moveTo>
                                <a:lnTo>
                                  <a:pt x="146964" y="195339"/>
                                </a:lnTo>
                                <a:cubicBezTo>
                                  <a:pt x="207442" y="195339"/>
                                  <a:pt x="242278" y="165672"/>
                                  <a:pt x="242278" y="110198"/>
                                </a:cubicBezTo>
                                <a:lnTo>
                                  <a:pt x="242278" y="0"/>
                                </a:lnTo>
                                <a:lnTo>
                                  <a:pt x="92062" y="0"/>
                                </a:lnTo>
                                <a:lnTo>
                                  <a:pt x="92062" y="138557"/>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600" name="Shape 13600"/>
                        <wps:cNvSpPr/>
                        <wps:spPr>
                          <a:xfrm>
                            <a:off x="1065265" y="521240"/>
                            <a:ext cx="91745" cy="73165"/>
                          </a:xfrm>
                          <a:custGeom>
                            <a:avLst/>
                            <a:gdLst/>
                            <a:ahLst/>
                            <a:cxnLst/>
                            <a:rect l="0" t="0" r="0" b="0"/>
                            <a:pathLst>
                              <a:path w="91745" h="73165">
                                <a:moveTo>
                                  <a:pt x="0" y="0"/>
                                </a:moveTo>
                                <a:lnTo>
                                  <a:pt x="91745" y="0"/>
                                </a:lnTo>
                                <a:lnTo>
                                  <a:pt x="91745" y="73165"/>
                                </a:lnTo>
                                <a:lnTo>
                                  <a:pt x="51905" y="73165"/>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s:wsp>
                        <wps:cNvPr id="13601" name="Shape 13601"/>
                        <wps:cNvSpPr/>
                        <wps:spPr>
                          <a:xfrm>
                            <a:off x="0" y="2167221"/>
                            <a:ext cx="5724005" cy="0"/>
                          </a:xfrm>
                          <a:custGeom>
                            <a:avLst/>
                            <a:gdLst/>
                            <a:ahLst/>
                            <a:cxnLst/>
                            <a:rect l="0" t="0" r="0" b="0"/>
                            <a:pathLst>
                              <a:path w="5724005">
                                <a:moveTo>
                                  <a:pt x="0" y="0"/>
                                </a:moveTo>
                                <a:lnTo>
                                  <a:pt x="5724005" y="0"/>
                                </a:lnTo>
                              </a:path>
                            </a:pathLst>
                          </a:custGeom>
                          <a:ln w="6350" cap="flat">
                            <a:miter lim="127000"/>
                          </a:ln>
                        </wps:spPr>
                        <wps:style>
                          <a:lnRef idx="1">
                            <a:srgbClr val="F58232"/>
                          </a:lnRef>
                          <a:fillRef idx="0">
                            <a:srgbClr val="000000">
                              <a:alpha val="0"/>
                            </a:srgbClr>
                          </a:fillRef>
                          <a:effectRef idx="0">
                            <a:scrgbClr r="0" g="0" b="0"/>
                          </a:effectRef>
                          <a:fontRef idx="none"/>
                        </wps:style>
                        <wps:bodyPr/>
                      </wps:wsp>
                    </wpg:wgp>
                  </a:graphicData>
                </a:graphic>
              </wp:anchor>
            </w:drawing>
          </mc:Choice>
          <mc:Fallback>
            <w:pict>
              <v:group id="Group 125778" o:spid="_x0000_s1036" style="position:absolute;left:0;text-align:left;margin-left:0;margin-top:12.35pt;width:450.7pt;height:170.65pt;z-index:251700224;mso-position-horizontal:center;mso-position-horizontal-relative:margin;mso-position-vertical-relative:text" coordsize="57240,21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">
                <v:shape id="Shape 13513" o:spid="_x0000_s1037" style="position:absolute;left:12634;top:9356;width:9870;height:2288;visibility:visible;mso-wrap-style:square;v-text-anchor:top" coordsize="987069,228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" path="m493535,l987069,228803,,228803,493535,xe" fillcolor="#de6d3e" stroked="f" strokeweight="0">
                  <v:stroke miterlimit="83231f" joinstyle="miter"/>
                  <v:path arrowok="t" textboxrect="0,0,987069,228803"/>
                </v:shape>
                <v:shape id="Shape 151870" o:spid="_x0000_s1038" style="position:absolute;left:14348;top:11430;width:6441;height:3490;visibility:visible;mso-wrap-style:square;v-text-anchor:top" coordsize="644093,348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" path="m,l644093,r,348958l,348958,,e" fillcolor="#de6d3e" stroked="f" strokeweight="0">
                  <v:stroke miterlimit="83231f" joinstyle="miter"/>
                  <v:path arrowok="t" textboxrect="0,0,644093,348958"/>
                </v:shape>
                <v:rect id="Rectangle 13515" o:spid="_x0000_s1039" style="position:absolute;left:15016;top:10946;width:4642;height:5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" filled="f" stroked="f">
                  <v:textbox inset="0,0,0,0">
                    <w:txbxContent>
                      <w:p w:rsidR="008E389A" w:rsidRDefault="008E389A">
                        <w:pPr>
                          <w:spacing w:after="160" w:line="259" w:lineRule="auto"/>
                          <w:ind w:left="0" w:right="0" w:firstLine="0"/>
                          <w:jc w:val="left"/>
                        </w:pPr>
                        <w:r>
                          <w:rPr>
                            <w:b/>
                            <w:color w:val="FFFFFF"/>
                            <w:w w:val="102"/>
                            <w:sz w:val="53"/>
                          </w:rPr>
                          <w:t>23</w:t>
                        </w:r>
                      </w:p>
                    </w:txbxContent>
                  </v:textbox>
                </v:rect>
                <v:rect id="Rectangle 13516" o:spid="_x0000_s1040" style="position:absolute;left:18506;top:11997;width:2479;height:35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" filled="f" stroked="f">
                  <v:textbox inset="0,0,0,0">
                    <w:txbxContent>
                      <w:p w:rsidR="008E389A" w:rsidRDefault="008E389A">
                        <w:pPr>
                          <w:spacing w:after="160" w:line="259" w:lineRule="auto"/>
                          <w:ind w:left="0" w:right="0" w:firstLine="0"/>
                          <w:jc w:val="left"/>
                        </w:pPr>
                        <w:r>
                          <w:rPr>
                            <w:b/>
                            <w:color w:val="FFFFFF"/>
                            <w:w w:val="117"/>
                            <w:sz w:val="35"/>
                          </w:rPr>
                          <w:t>%</w:t>
                        </w:r>
                      </w:p>
                    </w:txbxContent>
                  </v:textbox>
                </v:rect>
                <v:rect id="Rectangle 13517" o:spid="_x0000_s1041" style="position:absolute;left:14254;top:15940;width:42297;height:1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" filled="f" stroked="f">
                  <v:textbox inset="0,0,0,0">
                    <w:txbxContent>
                      <w:p w:rsidR="008E389A" w:rsidRDefault="008E389A">
                        <w:pPr>
                          <w:spacing w:after="160" w:line="259" w:lineRule="auto"/>
                          <w:ind w:left="0" w:right="0" w:firstLine="0"/>
                          <w:jc w:val="left"/>
                        </w:pPr>
                        <w:r>
                          <w:rPr>
                            <w:b/>
                            <w:color w:val="DE6D3E"/>
                            <w:w w:val="116"/>
                          </w:rPr>
                          <w:t>During</w:t>
                        </w:r>
                        <w:r>
                          <w:rPr>
                            <w:b/>
                            <w:color w:val="DE6D3E"/>
                            <w:spacing w:val="9"/>
                            <w:w w:val="116"/>
                          </w:rPr>
                          <w:t xml:space="preserve"> </w:t>
                        </w:r>
                        <w:r>
                          <w:rPr>
                            <w:b/>
                            <w:color w:val="DE6D3E"/>
                            <w:w w:val="116"/>
                          </w:rPr>
                          <w:t>the</w:t>
                        </w:r>
                        <w:r>
                          <w:rPr>
                            <w:b/>
                            <w:color w:val="DE6D3E"/>
                            <w:spacing w:val="9"/>
                            <w:w w:val="116"/>
                          </w:rPr>
                          <w:t xml:space="preserve"> </w:t>
                        </w:r>
                        <w:r>
                          <w:rPr>
                            <w:b/>
                            <w:color w:val="DE6D3E"/>
                            <w:w w:val="116"/>
                          </w:rPr>
                          <w:t>reporting</w:t>
                        </w:r>
                        <w:r>
                          <w:rPr>
                            <w:b/>
                            <w:color w:val="DE6D3E"/>
                            <w:spacing w:val="9"/>
                            <w:w w:val="116"/>
                          </w:rPr>
                          <w:t xml:space="preserve"> </w:t>
                        </w:r>
                        <w:r>
                          <w:rPr>
                            <w:b/>
                            <w:color w:val="DE6D3E"/>
                            <w:w w:val="116"/>
                          </w:rPr>
                          <w:t>period,</w:t>
                        </w:r>
                        <w:r>
                          <w:rPr>
                            <w:b/>
                            <w:color w:val="DE6D3E"/>
                            <w:spacing w:val="9"/>
                            <w:w w:val="116"/>
                          </w:rPr>
                          <w:t xml:space="preserve"> </w:t>
                        </w:r>
                        <w:r>
                          <w:rPr>
                            <w:b/>
                            <w:color w:val="DE6D3E"/>
                            <w:w w:val="116"/>
                          </w:rPr>
                          <w:t>we</w:t>
                        </w:r>
                        <w:r>
                          <w:rPr>
                            <w:b/>
                            <w:color w:val="DE6D3E"/>
                            <w:spacing w:val="9"/>
                            <w:w w:val="116"/>
                          </w:rPr>
                          <w:t xml:space="preserve"> </w:t>
                        </w:r>
                        <w:r>
                          <w:rPr>
                            <w:b/>
                            <w:color w:val="DE6D3E"/>
                            <w:w w:val="116"/>
                          </w:rPr>
                          <w:t>recorded</w:t>
                        </w:r>
                        <w:r>
                          <w:rPr>
                            <w:b/>
                            <w:color w:val="DE6D3E"/>
                            <w:spacing w:val="9"/>
                            <w:w w:val="116"/>
                          </w:rPr>
                          <w:t xml:space="preserve"> </w:t>
                        </w:r>
                        <w:r>
                          <w:rPr>
                            <w:b/>
                            <w:color w:val="DE6D3E"/>
                            <w:w w:val="116"/>
                          </w:rPr>
                          <w:t>an</w:t>
                        </w:r>
                        <w:r>
                          <w:rPr>
                            <w:b/>
                            <w:color w:val="DE6D3E"/>
                            <w:spacing w:val="9"/>
                            <w:w w:val="116"/>
                          </w:rPr>
                          <w:t xml:space="preserve"> </w:t>
                        </w:r>
                        <w:r>
                          <w:rPr>
                            <w:b/>
                            <w:color w:val="DE6D3E"/>
                            <w:w w:val="116"/>
                          </w:rPr>
                          <w:t>improvement</w:t>
                        </w:r>
                        <w:r>
                          <w:rPr>
                            <w:b/>
                            <w:color w:val="DE6D3E"/>
                            <w:spacing w:val="9"/>
                            <w:w w:val="116"/>
                          </w:rPr>
                          <w:t xml:space="preserve"> </w:t>
                        </w:r>
                      </w:p>
                    </w:txbxContent>
                  </v:textbox>
                </v:rect>
                <v:rect id="Rectangle 13518" o:spid="_x0000_s1042" style="position:absolute;left:14254;top:17718;width:36297;height:18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" filled="f" stroked="f">
                  <v:textbox inset="0,0,0,0">
                    <w:txbxContent>
                      <w:p w:rsidR="008E389A" w:rsidRDefault="008E389A">
                        <w:pPr>
                          <w:spacing w:after="160" w:line="259" w:lineRule="auto"/>
                          <w:ind w:left="0" w:right="0" w:firstLine="0"/>
                          <w:jc w:val="left"/>
                        </w:pPr>
                        <w:r>
                          <w:rPr>
                            <w:b/>
                            <w:color w:val="DE6D3E"/>
                            <w:w w:val="116"/>
                          </w:rPr>
                          <w:t>of</w:t>
                        </w:r>
                        <w:r>
                          <w:rPr>
                            <w:b/>
                            <w:color w:val="DE6D3E"/>
                            <w:spacing w:val="9"/>
                            <w:w w:val="116"/>
                          </w:rPr>
                          <w:t xml:space="preserve"> </w:t>
                        </w:r>
                        <w:r>
                          <w:rPr>
                            <w:b/>
                            <w:color w:val="DE6D3E"/>
                            <w:w w:val="116"/>
                          </w:rPr>
                          <w:t>23</w:t>
                        </w:r>
                        <w:r>
                          <w:rPr>
                            <w:b/>
                            <w:color w:val="DE6D3E"/>
                            <w:spacing w:val="9"/>
                            <w:w w:val="116"/>
                          </w:rPr>
                          <w:t xml:space="preserve"> </w:t>
                        </w:r>
                        <w:r>
                          <w:rPr>
                            <w:b/>
                            <w:color w:val="DE6D3E"/>
                            <w:w w:val="116"/>
                          </w:rPr>
                          <w:t>percentage</w:t>
                        </w:r>
                        <w:r>
                          <w:rPr>
                            <w:b/>
                            <w:color w:val="DE6D3E"/>
                            <w:spacing w:val="9"/>
                            <w:w w:val="116"/>
                          </w:rPr>
                          <w:t xml:space="preserve"> </w:t>
                        </w:r>
                        <w:r>
                          <w:rPr>
                            <w:b/>
                            <w:color w:val="DE6D3E"/>
                            <w:w w:val="116"/>
                          </w:rPr>
                          <w:t>point</w:t>
                        </w:r>
                        <w:r>
                          <w:rPr>
                            <w:b/>
                            <w:color w:val="DE6D3E"/>
                            <w:spacing w:val="9"/>
                            <w:w w:val="116"/>
                          </w:rPr>
                          <w:t xml:space="preserve"> </w:t>
                        </w:r>
                        <w:r>
                          <w:rPr>
                            <w:b/>
                            <w:color w:val="DE6D3E"/>
                            <w:w w:val="116"/>
                          </w:rPr>
                          <w:t>in</w:t>
                        </w:r>
                        <w:r>
                          <w:rPr>
                            <w:b/>
                            <w:color w:val="DE6D3E"/>
                            <w:spacing w:val="9"/>
                            <w:w w:val="116"/>
                          </w:rPr>
                          <w:t xml:space="preserve"> </w:t>
                        </w:r>
                        <w:r>
                          <w:rPr>
                            <w:b/>
                            <w:color w:val="DE6D3E"/>
                            <w:w w:val="116"/>
                          </w:rPr>
                          <w:t>our</w:t>
                        </w:r>
                        <w:r>
                          <w:rPr>
                            <w:b/>
                            <w:color w:val="DE6D3E"/>
                            <w:spacing w:val="9"/>
                            <w:w w:val="116"/>
                          </w:rPr>
                          <w:t xml:space="preserve"> </w:t>
                        </w:r>
                        <w:r>
                          <w:rPr>
                            <w:b/>
                            <w:color w:val="DE6D3E"/>
                            <w:w w:val="116"/>
                          </w:rPr>
                          <w:t>internal</w:t>
                        </w:r>
                        <w:r>
                          <w:rPr>
                            <w:b/>
                            <w:color w:val="DE6D3E"/>
                            <w:spacing w:val="9"/>
                            <w:w w:val="116"/>
                          </w:rPr>
                          <w:t xml:space="preserve"> </w:t>
                        </w:r>
                        <w:r>
                          <w:rPr>
                            <w:b/>
                            <w:color w:val="DE6D3E"/>
                            <w:w w:val="116"/>
                          </w:rPr>
                          <w:t>safety</w:t>
                        </w:r>
                        <w:r>
                          <w:rPr>
                            <w:b/>
                            <w:color w:val="DE6D3E"/>
                            <w:spacing w:val="9"/>
                            <w:w w:val="116"/>
                          </w:rPr>
                          <w:t xml:space="preserve"> </w:t>
                        </w:r>
                        <w:r>
                          <w:rPr>
                            <w:b/>
                            <w:color w:val="DE6D3E"/>
                            <w:w w:val="116"/>
                          </w:rPr>
                          <w:t>score.</w:t>
                        </w:r>
                      </w:p>
                    </w:txbxContent>
                  </v:textbox>
                </v:rect>
                <v:rect id="Rectangle 13519" o:spid="_x0000_s1043" style="position:absolute;left:14254;top:19315;width:39855;height:19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" filled="f" stroked="f">
                  <v:textbox inset="0,0,0,0">
                    <w:txbxContent>
                      <w:p w:rsidR="008E389A" w:rsidRDefault="008E389A">
                        <w:pPr>
                          <w:spacing w:after="160" w:line="259" w:lineRule="auto"/>
                          <w:ind w:left="0" w:right="0" w:firstLine="0"/>
                          <w:jc w:val="left"/>
                        </w:pPr>
                        <w:r>
                          <w:rPr>
                            <w:rFonts w:ascii="微軟正黑體" w:eastAsia="微軟正黑體" w:hAnsi="微軟正黑體" w:cs="微軟正黑體"/>
                            <w:b/>
                            <w:color w:val="DE6D3E"/>
                            <w:w w:val="99"/>
                          </w:rPr>
                          <w:t>在報告期內，我們的內部安全分數錄得23個百分點的增長</w:t>
                        </w:r>
                      </w:p>
                    </w:txbxContent>
                  </v:textbox>
                </v:rect>
                <v:shape id="Shape 13520" o:spid="_x0000_s1044" style="position:absolute;left:24725;top:14093;width:1177;height:835;visibility:visible;mso-wrap-style:square;v-text-anchor:top" coordsize="117716,83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" path="m3747,l113728,v2058,,3734,1677,3734,3747c117462,5804,115786,7481,113728,7481r-106248,l7480,75972r106490,c116040,75972,117716,77648,117716,79705v,2071,-1676,3747,-3746,3747l3747,83452c1676,83452,,81776,,79705l,3747c,1677,1676,,3747,xe" fillcolor="#f58232" stroked="f" strokeweight="0">
                  <v:stroke miterlimit="83231f" joinstyle="miter"/>
                  <v:path arrowok="t" textboxrect="0,0,117716,83452"/>
                </v:shape>
                <v:shape id="Shape 13521" o:spid="_x0000_s1045" style="position:absolute;left:26474;top:14853;width:533;height:75;visibility:visible;mso-wrap-style:square;v-text-anchor:top" coordsize="53353,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" path="m3734,l49606,v2070,,3747,1676,3747,3733c53353,5804,51676,7480,49606,7480r-45872,c1664,7480,,5804,,3733,,1676,1664,,3734,xe" fillcolor="#f58232" stroked="f" strokeweight="0">
                  <v:stroke miterlimit="83231f" joinstyle="miter"/>
                  <v:path arrowok="t" textboxrect="0,0,53353,7480"/>
                </v:shape>
                <v:shape id="Shape 13522" o:spid="_x0000_s1046" style="position:absolute;left:26477;top:14094;width:528;height:74;visibility:visible;mso-wrap-style:square;v-text-anchor:top" coordsize="52794,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" path="m3708,l49022,v2070,,3772,1676,3772,3733c52794,5804,51155,7480,49085,7480r-45313,c1702,7480,,5804,,3733,,1676,1638,,3708,xe" fillcolor="#f58232" stroked="f" strokeweight="0">
                  <v:stroke miterlimit="83231f" joinstyle="miter"/>
                  <v:path arrowok="t" textboxrect="0,0,52794,7480"/>
                </v:shape>
                <v:shape id="Shape 13523" o:spid="_x0000_s1047" style="position:absolute;left:27579;top:14093;width:1177;height:835;visibility:visible;mso-wrap-style:square;v-text-anchor:top" coordsize="117691,83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" path="m3988,l113944,v2070,,3747,1677,3747,3747l117691,79705v,2071,-1677,3747,-3747,3747l3733,83452c1676,83452,,81776,,79705,,77648,1676,75972,3733,75972r106465,l110198,7481r-106210,c1917,7481,241,5804,241,3747,241,1677,1917,,3988,xe" fillcolor="#f58232" stroked="f" strokeweight="0">
                  <v:stroke miterlimit="83231f" joinstyle="miter"/>
                  <v:path arrowok="t" textboxrect="0,0,117691,83452"/>
                </v:shape>
                <v:shape id="Shape 13524" o:spid="_x0000_s1048" style="position:absolute;left:27060;top:14473;width:466;height:75;visibility:visible;mso-wrap-style:square;v-text-anchor:top" coordsize="46558,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" path="m3734,l42812,v2070,,3746,1676,3746,3733c46558,5804,44882,7480,42812,7480r-39053,c1689,7480,,5804,,3733,,1676,1664,,3734,xe" fillcolor="#f58232" stroked="f" strokeweight="0">
                  <v:stroke miterlimit="83231f" joinstyle="miter"/>
                  <v:path arrowok="t" textboxrect="0,0,46558,7480"/>
                </v:shape>
                <v:shape id="Shape 13525" o:spid="_x0000_s1049" style="position:absolute;left:25955;top:14473;width:466;height:75;visibility:visible;mso-wrap-style:square;v-text-anchor:top" coordsize="46558,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" path="m3734,l42812,v2070,,3746,1676,3746,3733c46558,5804,44882,7480,42812,7480r-39078,c1664,7480,,5804,,3733,,1676,1664,,3734,xe" fillcolor="#f58232" stroked="f" strokeweight="0">
                  <v:stroke miterlimit="83231f" joinstyle="miter"/>
                  <v:path arrowok="t" textboxrect="0,0,46558,7480"/>
                </v:shape>
                <v:shape id="Shape 13526" o:spid="_x0000_s1050" style="position:absolute;left:24725;top:14473;width:1118;height:75;visibility:visible;mso-wrap-style:square;v-text-anchor:top" coordsize="111798,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" path="m3734,l108052,v2070,,3746,1676,3746,3733c111798,5804,110122,7480,108052,7480r-104318,c1676,7480,,5804,,3733,,1676,1676,,3734,xe" fillcolor="#f58232" stroked="f" strokeweight="0">
                  <v:stroke miterlimit="83231f" joinstyle="miter"/>
                  <v:path arrowok="t" textboxrect="0,0,111798,7480"/>
                </v:shape>
                <v:shape id="Shape 13527" o:spid="_x0000_s1051" style="position:absolute;left:26533;top:14473;width:415;height:75;visibility:visible;mso-wrap-style:square;v-text-anchor:top" coordsize="41516,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" path="m3734,l37770,v2070,,3746,1676,3746,3733c41516,5804,39840,7480,37770,7480r-34036,c1664,7480,,5804,,3733,,1676,1664,,3734,xe" fillcolor="#f58232" stroked="f" strokeweight="0">
                  <v:stroke miterlimit="83231f" joinstyle="miter"/>
                  <v:path arrowok="t" textboxrect="0,0,41516,7480"/>
                </v:shape>
                <v:shape id="Shape 13528" o:spid="_x0000_s1052" style="position:absolute;left:27638;top:14473;width:1118;height:75;visibility:visible;mso-wrap-style:square;v-text-anchor:top" coordsize="111785,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" path="m3746,l108026,v2070,,3759,1676,3759,3733c111785,5804,110122,7480,108052,7480r-104306,c1676,7480,,5804,,3733,,1676,1676,,3746,xe" fillcolor="#f58232" stroked="f" strokeweight="0">
                  <v:stroke miterlimit="83231f" joinstyle="miter"/>
                  <v:path arrowok="t" textboxrect="0,0,111785,7480"/>
                </v:shape>
                <v:shape id="Shape 13529" o:spid="_x0000_s1053" style="position:absolute;left:27888;top:10265;width:830;height:682;visibility:visible;mso-wrap-style:square;v-text-anchor:top" coordsize="82931,68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" path="m11214,114l50432,4153v9284,953,17970,5639,23838,12865c80201,24371,82931,33579,81966,42964v-711,6782,-1626,14186,-2756,21997c78943,66828,77343,68174,75514,68174v-178,,-355,-13,-533,-38c72936,67844,71514,65951,71806,63907v1105,-7722,2019,-15037,2718,-21717c75286,34798,73127,27521,68453,21730,63843,16040,56998,12345,49683,11595r-2274,-228l14313,7950c13348,21120,11138,37109,7734,55537v-381,2032,-2336,3391,-4368,3010c1334,58166,,56211,369,54178,4064,34189,6325,17183,7087,3620,7150,2604,7620,1651,8395,978,9182,318,10211,,11214,114xe" fillcolor="#f58232" stroked="f" strokeweight="0">
                  <v:stroke miterlimit="83231f" joinstyle="miter"/>
                  <v:path arrowok="t" textboxrect="0,0,82931,68174"/>
                </v:shape>
                <v:shape id="Shape 13530" o:spid="_x0000_s1054" style="position:absolute;left:27597;top:11554;width:963;height:2614;visibility:visible;mso-wrap-style:square;v-text-anchor:top" coordsize="96304,26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" path="m93002,444v2019,445,3302,2426,2870,4445c78397,85992,46000,195504,7480,259664v-698,1169,-1943,1816,-3213,1816c3607,261480,2946,261302,2349,260947,572,259880,,257581,1067,255816,39116,192443,71209,83832,88557,3315,88989,1295,90970,,93002,444xe" fillcolor="#f58232" stroked="f" strokeweight="0">
                  <v:stroke miterlimit="83231f" joinstyle="miter"/>
                  <v:path arrowok="t" textboxrect="0,0,96304,261480"/>
                </v:shape>
                <v:shape id="Shape 13531" o:spid="_x0000_s1055" style="position:absolute;left:26925;top:11392;width:906;height:2776;visibility:visible;mso-wrap-style:square;v-text-anchor:top" coordsize="90615,2775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" path="m86881,v2057,,3734,1664,3734,3734l90615,3759v,292,-39,597,-102,889c81623,40500,69888,82360,55600,129070v-6731,21971,-13728,44095,-20789,65748c19520,241719,7861,274777,7747,275107v-546,1525,-1994,2490,-3531,2490c3797,277597,3378,277533,2972,277381,1016,276695,,274561,686,272605v114,-330,11760,-33299,27013,-80099c34747,170878,41732,148806,48451,126886,62687,80340,74384,38633,83223,2934,83604,1257,85090,,86881,xe" fillcolor="#f58232" stroked="f" strokeweight="0">
                  <v:stroke miterlimit="83231f" joinstyle="miter"/>
                  <v:path arrowok="t" textboxrect="0,0,90615,277597"/>
                </v:shape>
                <v:shape id="Shape 13532" o:spid="_x0000_s1056" style="position:absolute;left:24765;top:10265;width:828;height:682;visibility:visible;mso-wrap-style:square;v-text-anchor:top" coordsize="82804,68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" path="m71653,89v1054,-89,2083,267,2845,978c75273,1778,75717,2769,75717,3823v800,13817,3061,30721,6706,50343c82804,56198,81458,58153,79426,58534v-2019,369,-3976,-965,-4357,-2997c71666,37262,69469,21273,68491,7925l35458,11328v-127,13,-254,26,-381,26c27368,12192,20129,16129,15049,22416,10033,28626,7658,36728,8534,44641v686,6159,1499,12636,2439,19253c11265,65939,9842,67831,7798,68123v-178,25,-356,38,-534,38c5435,68161,3835,66815,3569,64948,2616,58242,1791,51689,1105,45466,,35585,2972,25464,9233,17704,15570,9868,24587,4966,34620,3899v140,-26,267,-26,394,-26l71653,89xe" fillcolor="#f58232" stroked="f" strokeweight="0">
                  <v:stroke miterlimit="83231f" joinstyle="miter"/>
                  <v:path arrowok="t" textboxrect="0,0,82804,68161"/>
                </v:shape>
                <v:shape id="Shape 13533" o:spid="_x0000_s1057" style="position:absolute;left:24921;top:11554;width:963;height:2614;visibility:visible;mso-wrap-style:square;v-text-anchor:top" coordsize="96291,26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" path="m3315,444c5321,,7315,1295,7747,3315,25045,83693,57099,192240,95225,255816v1066,1765,495,4064,-1283,5131c93345,261315,92685,261480,92024,261480v-1270,,-2514,-647,-3213,-1816c50216,195300,17856,85852,445,4889,,2870,1283,876,3315,444xe" fillcolor="#f58232" stroked="f" strokeweight="0">
                  <v:stroke miterlimit="83231f" joinstyle="miter"/>
                  <v:path arrowok="t" textboxrect="0,0,96291,261480"/>
                </v:shape>
                <v:shape id="Shape 13534" o:spid="_x0000_s1058" style="position:absolute;left:25650;top:11392;width:426;height:1310;visibility:visible;mso-wrap-style:square;v-text-anchor:top" coordsize="42532,13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" path="m3746,c5600,,7137,1333,7442,3099v8738,35306,20345,76695,34493,123037c42532,128117,41427,130213,39446,130810v-368,114,-736,165,-1092,165c36754,130975,35268,129934,34772,128333,20561,81750,8903,40144,114,4661,38,4369,,4064,,3759,,1702,1676,,3746,xe" fillcolor="#f58232" stroked="f" strokeweight="0">
                  <v:stroke miterlimit="83231f" joinstyle="miter"/>
                  <v:path arrowok="t" textboxrect="0,0,42532,130975"/>
                </v:shape>
                <v:shape id="Shape 13535" o:spid="_x0000_s1059" style="position:absolute;left:25992;top:12623;width:564;height:1545;visibility:visible;mso-wrap-style:square;v-text-anchor:top" coordsize="56452,154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" path="m3086,610c5055,,7150,1105,7760,3086v6642,21666,13614,43713,20726,65520c43840,115862,55639,149212,55766,149542v686,1944,-330,4090,-2286,4776c53074,154470,52654,154534,52235,154534v-1537,,-2984,-953,-3531,-2490c48590,151714,36754,118275,21374,70917,14250,49073,7265,26988,610,5283,,3302,1105,1207,3086,610xe" fillcolor="#f58232" stroked="f" strokeweight="0">
                  <v:stroke miterlimit="83231f" joinstyle="miter"/>
                  <v:path arrowok="t" textboxrect="0,0,56452,154534"/>
                </v:shape>
                <v:shape id="Shape 13536" o:spid="_x0000_s1060" style="position:absolute;left:28139;top:10960;width:158;height:462;visibility:visible;mso-wrap-style:square;v-text-anchor:top" coordsize="15748,461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" path="m12383,381v2031,381,3365,2324,2997,4356c12929,17805,10363,30747,7747,43205v-368,1766,-1931,2972,-3658,2972c3835,46177,3581,46151,3315,46101,1295,45669,,43688,419,41668,3035,29273,5588,16383,8013,3365,8394,1333,10363,,12383,381xe" fillcolor="#f58232" stroked="f" strokeweight="0">
                  <v:stroke miterlimit="83231f" joinstyle="miter"/>
                  <v:path arrowok="t" textboxrect="0,0,15748,46177"/>
                </v:shape>
                <v:shape id="Shape 13537" o:spid="_x0000_s1061" style="position:absolute;left:27614;top:11527;width:568;height:1799;visibility:visible;mso-wrap-style:square;v-text-anchor:top" coordsize="56769,179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" path="m53480,444v2019,432,3289,2439,2857,4445c42139,69545,25794,127597,7734,177444v-546,1524,-1994,2464,-3518,2464c3797,179908,3366,179832,2946,179679,1003,178981,,176835,698,174892,18643,125361,34899,67627,49022,3289,49466,1270,51460,,53480,444xe" fillcolor="#f58232" stroked="f" strokeweight="0">
                  <v:stroke miterlimit="83231f" joinstyle="miter"/>
                  <v:path arrowok="t" textboxrect="0,0,56769,179908"/>
                </v:shape>
                <v:shape id="Shape 13538" o:spid="_x0000_s1062" style="position:absolute;left:27313;top:13247;width:385;height:798;visibility:visible;mso-wrap-style:square;v-text-anchor:top" coordsize="38545,798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" path="m35598,698v1943,712,2947,2858,2248,4801c28143,32220,17983,56528,7633,77711v-648,1321,-1981,2096,-3366,2096c3721,79807,3162,79680,2629,79426,775,78524,,76276,914,74422,11150,53480,21209,29426,30810,2946,31509,1003,33655,,35598,698xe" fillcolor="#f58232" stroked="f" strokeweight="0">
                  <v:stroke miterlimit="83231f" joinstyle="miter"/>
                  <v:path arrowok="t" textboxrect="0,0,38545,79807"/>
                </v:shape>
                <v:shape id="Shape 13539" o:spid="_x0000_s1063" style="position:absolute;left:28285;top:10302;width:121;height:344;visibility:visible;mso-wrap-style:square;v-text-anchor:top" coordsize="12116,34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" path="m8636,267v2045,279,3480,2159,3213,4204c11836,4572,10477,14555,7722,31267v-305,1842,-1880,3137,-3683,3137c3835,34404,3632,34392,3429,34354,1384,34024,,32093,343,30061,3073,13462,4419,3569,4432,3480,4699,1423,6617,,8636,267xe" fillcolor="#f58232" stroked="f" strokeweight="0">
                  <v:stroke miterlimit="83231f" joinstyle="miter"/>
                  <v:path arrowok="t" textboxrect="0,0,12116,34404"/>
                </v:shape>
                <v:shape id="Shape 13540" o:spid="_x0000_s1064" style="position:absolute;left:28252;top:10568;width:113;height:286;visibility:visible;mso-wrap-style:square;v-text-anchor:top" coordsize="11316,28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" path="m7887,343v2045,317,3429,2248,3099,4280c10008,10694,8827,17640,7442,25413v-279,1790,-1828,3162,-3695,3162c1677,28575,,26911,,24841r,-13c,24600,26,24384,64,24168,1448,16408,2629,9474,3607,3429,3937,1397,5867,,7887,343xe" fillcolor="#f58232" stroked="f" strokeweight="0">
                  <v:stroke miterlimit="83231f" joinstyle="miter"/>
                  <v:path arrowok="t" textboxrect="0,0,11316,28575"/>
                </v:shape>
                <v:shape id="Shape 13541" o:spid="_x0000_s1065" style="position:absolute;left:25184;top:10960;width:158;height:462;visibility:visible;mso-wrap-style:square;v-text-anchor:top" coordsize="15761,46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" path="m3366,369c5398,,7353,1321,7734,3353v2528,13348,5004,25882,7608,38303c15761,43675,14465,45669,12446,46088v-267,51,-521,77,-775,77c9944,46165,8382,44958,8014,43193,5410,30721,2908,18136,381,4737,,2705,1346,750,3366,369xe" fillcolor="#f58232" stroked="f" strokeweight="0">
                  <v:stroke miterlimit="83231f" joinstyle="miter"/>
                  <v:path arrowok="t" textboxrect="0,0,15761,46165"/>
                </v:shape>
                <v:shape id="Shape 13542" o:spid="_x0000_s1066" style="position:absolute;left:25299;top:11527;width:828;height:2432;visibility:visible;mso-wrap-style:square;v-text-anchor:top" coordsize="82779,243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" path="m3289,432c5309,,7303,1270,7747,3289,22098,68694,46609,162497,81902,237858v877,1867,64,4090,-1803,4966c79578,243065,79045,243180,78511,243180v-1409,,-2756,-800,-3390,-2159c39548,165049,14872,70676,445,4890,,2870,1270,876,3289,432xe" fillcolor="#f58232" stroked="f" strokeweight="0">
                  <v:stroke miterlimit="83231f" joinstyle="miter"/>
                  <v:path arrowok="t" textboxrect="0,0,82779,243180"/>
                </v:shape>
                <v:shape id="Shape 13543" o:spid="_x0000_s1067" style="position:absolute;left:26042;top:13879;width:126;height:166;visibility:visible;mso-wrap-style:square;v-text-anchor:top" coordsize="12636,165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" path="m2692,864c4559,,6782,800,7658,2680v1334,2870,2693,5702,4064,8521c12636,13055,11862,15303,10008,16205v-521,254,-1093,381,-1639,381c6985,16586,5652,15811,5004,14491,3607,11633,2222,8750,876,5829,,3963,813,1727,2692,864xe" fillcolor="#f58232" stroked="f" strokeweight="0">
                  <v:stroke miterlimit="83231f" joinstyle="miter"/>
                  <v:path arrowok="t" textboxrect="0,0,12636,16586"/>
                </v:shape>
                <v:shape id="Shape 13544" o:spid="_x0000_s1068" style="position:absolute;left:25075;top:10302;width:154;height:552;visibility:visible;mso-wrap-style:square;v-text-anchor:top" coordsize="15405,55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" path="m3480,292c5524,,7417,1448,7696,3492v26,191,2515,18454,7646,47334c15380,51041,15405,51257,15405,51486v,2057,-1676,3746,-3746,3746c9754,55232,8191,53823,7950,51981,2807,23025,305,4686,279,4496,,2451,1435,572,3480,292xe" fillcolor="#f58232" stroked="f" strokeweight="0">
                  <v:stroke miterlimit="83231f" joinstyle="miter"/>
                  <v:path arrowok="t" textboxrect="0,0,15405,55232"/>
                </v:shape>
                <v:shape id="Shape 13545" o:spid="_x0000_s1069" style="position:absolute;left:25996;top:10261;width:2043;height:2441;visibility:visible;mso-wrap-style:square;v-text-anchor:top" coordsize="204318,244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" path="m198247,991v1816,-991,4077,-318,5080,1486c204318,4292,203645,6566,201841,7557v-635,355,-64160,35661,-124739,113753c67018,134315,57468,147929,48692,161760,32728,186956,18783,213855,7239,241719v-533,1410,-1892,2413,-3492,2413c1677,244132,,242468,,240398v,-495,102,-991,292,-1447c12002,210655,26162,183350,42380,157759v8890,-14033,18580,-27838,28804,-41034c132779,37325,197600,1346,198247,991xe" fillcolor="#f58232" stroked="f" strokeweight="0">
                  <v:stroke miterlimit="83231f" joinstyle="miter"/>
                  <v:path arrowok="t" textboxrect="0,0,204318,244132"/>
                </v:shape>
                <v:shape id="Shape 13546" o:spid="_x0000_s1070" style="position:absolute;left:26047;top:13884;width:75;height:75;visibility:visible;mso-wrap-style:square;v-text-anchor:top" coordsize="7493,7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" path="m3747,c5817,,7493,1676,7493,3746v,2058,-1676,3747,-3746,3747c1677,7493,,5829,,3759r,-13c,1676,1677,,3747,xe" fillcolor="#f58232" stroked="f" strokeweight="0">
                  <v:stroke miterlimit="83231f" joinstyle="miter"/>
                  <v:path arrowok="t" textboxrect="0,0,7493,7493"/>
                </v:shape>
                <v:shape id="Shape 13547" o:spid="_x0000_s1071" style="position:absolute;left:28288;top:10571;width:75;height:75;visibility:visible;mso-wrap-style:square;v-text-anchor:top" coordsize="7493,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" path="m3733,c5804,,7493,1676,7493,3733v,2071,-1664,3747,-3734,3747l3733,7480c1676,7480,,5804,,3733,,1676,1676,,3733,xe" fillcolor="#f58232" stroked="f" strokeweight="0">
                  <v:stroke miterlimit="83231f" joinstyle="miter"/>
                  <v:path arrowok="t" textboxrect="0,0,7493,7480"/>
                </v:shape>
                <v:shape id="Shape 13548" o:spid="_x0000_s1072" style="position:absolute;left:26982;top:11023;width:816;height:873;visibility:visible;mso-wrap-style:square;v-text-anchor:top" coordsize="81661,87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" path="m74993,1397c76530,,78892,127,80277,1651v1384,1537,1270,3899,-254,5283c52984,31407,28486,57950,7201,85827v-737,965,-1842,1473,-2972,1473c3442,87300,2642,87046,1968,86538,317,85280,,82931,1257,81293,22809,53048,47625,26175,74993,1397xe" fillcolor="#f58232" stroked="f" strokeweight="0">
                  <v:stroke miterlimit="83231f" joinstyle="miter"/>
                  <v:path arrowok="t" textboxrect="0,0,81661,87300"/>
                </v:shape>
                <v:shape id="Shape 13549" o:spid="_x0000_s1073" style="position:absolute;left:26199;top:11816;width:867;height:1542;visibility:visible;mso-wrap-style:square;v-text-anchor:top" coordsize="86703,154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" path="m84747,1257v1638,1245,1956,3595,699,5233c75273,19812,65710,33604,57023,47511,36246,80772,19672,115799,7760,151600v-534,1575,-1994,2565,-3556,2565c3810,154165,3416,154102,3023,153975,1067,153327,,151206,648,149238,12751,112878,29591,77318,50673,43536,59487,29439,69190,15443,79502,1956,80759,317,83109,,84747,1257xe" fillcolor="#f58232" stroked="f" strokeweight="0">
                  <v:stroke miterlimit="83231f" joinstyle="miter"/>
                  <v:path arrowok="t" textboxrect="0,0,86703,154165"/>
                </v:shape>
                <v:shape id="Shape 13550" o:spid="_x0000_s1074" style="position:absolute;left:26987;top:11821;width:500;height:889;visibility:visible;mso-wrap-style:square;v-text-anchor:top" coordsize="50076,888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" path="m3734,c5169,,6414,800,7049,1981,23381,27813,37605,55296,49289,83680v787,1918,-114,4102,-2032,4890c46787,88760,46304,88849,45834,88849v-1473,,-2870,-876,-3454,-2311c30810,58471,16751,31293,584,5753,203,5156,,4458,,3759,,1689,1677,,3734,xe" fillcolor="#f58232" stroked="f" strokeweight="0">
                  <v:stroke miterlimit="83231f" joinstyle="miter"/>
                  <v:path arrowok="t" textboxrect="0,0,50076,88849"/>
                </v:shape>
                <v:shape id="Shape 13551" o:spid="_x0000_s1075" style="position:absolute;left:25441;top:10266;width:1339;height:1222;visibility:visible;mso-wrap-style:square;v-text-anchor:top" coordsize="133845,12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" path="m3747,v609,,1181,152,1689,406c5550,457,5664,521,5766,584r,13c5893,686,6020,775,6134,876r38,-50c12941,4673,74016,40653,132588,116192v1257,1638,965,3988,-673,5245c131242,121971,130429,122225,129629,122225v-1118,,-2222,-496,-2959,-1448c68986,46381,9106,11100,2464,7328l2032,7061c826,6414,,5143,,3746,,1676,1676,,3747,xe" fillcolor="#f58232" stroked="f" strokeweight="0">
                  <v:stroke miterlimit="83231f" joinstyle="miter"/>
                  <v:path arrowok="t" textboxrect="0,0,133845,122225"/>
                </v:shape>
                <v:shape id="Shape 13552" o:spid="_x0000_s1076" style="position:absolute;left:27619;top:13251;width:75;height:75;visibility:visible;mso-wrap-style:square;v-text-anchor:top" coordsize="7493,75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" path="m3747,c5817,,7493,1676,7493,3747v,2057,-1676,3759,-3746,3759c1677,7506,,5855,,3785r,-38c,1676,1677,,3747,xe" fillcolor="#f58232" stroked="f" strokeweight="0">
                  <v:stroke miterlimit="83231f" joinstyle="miter"/>
                  <v:path arrowok="t" textboxrect="0,0,7493,7506"/>
                </v:shape>
                <v:shape id="Shape 13553" o:spid="_x0000_s1077" style="position:absolute;left:25684;top:11029;width:810;height:867;visibility:visible;mso-wrap-style:square;v-text-anchor:top" coordsize="81026,867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" path="m6667,1384c33833,26073,58432,52756,79769,80709v1257,1638,940,3987,-711,5245c78384,86462,77584,86716,76797,86716v-1130,,-2235,-508,-2972,-1474c52756,57658,28473,31305,1638,6922,102,5537,,3162,1384,1638,2768,114,5143,,6667,1384xe" fillcolor="#f58232" stroked="f" strokeweight="0">
                  <v:stroke miterlimit="83231f" joinstyle="miter"/>
                  <v:path arrowok="t" textboxrect="0,0,81026,86716"/>
                </v:shape>
                <v:shape id="Shape 13554" o:spid="_x0000_s1078" style="position:absolute;left:26695;top:12229;width:584;height:1137;visibility:visible;mso-wrap-style:square;v-text-anchor:top" coordsize="58420,1137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" path="m2286,1105c4026,,6338,533,7442,2286,28651,36220,45581,72072,57772,108839v648,1956,-419,4077,-2375,4724c55004,113690,54610,113754,54216,113754v-1574,,-3035,-991,-3556,-2565c38672,74993,21984,39688,1092,6261,,4509,534,2197,2286,1105xe" fillcolor="#f58232" stroked="f" strokeweight="0">
                  <v:stroke miterlimit="83231f" joinstyle="miter"/>
                  <v:path arrowok="t" textboxrect="0,0,58420,113754"/>
                </v:shape>
                <v:shape id="Shape 13555" o:spid="_x0000_s1079" style="position:absolute;left:26873;top:13970;width:420;height:1082;visibility:visible;mso-wrap-style:square;v-text-anchor:top" coordsize="41986,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" path="m33617,r8369,l41986,7480r-8369,c25286,7480,17374,11531,12446,18313,9208,22771,7493,28067,7493,33591r,40450c7493,79768,9284,85230,12675,89865v5118,6896,12954,10859,21501,10859l41986,100724r,7480l34176,108204v-10782,,-21057,-5194,-27521,-13894c2299,88366,,81369,,74041l,33591c,26479,2210,19660,6388,13907,12726,5207,22911,,33617,xe" fillcolor="#f58232" stroked="f" strokeweight="0">
                  <v:stroke miterlimit="83231f" joinstyle="miter"/>
                  <v:path arrowok="t" textboxrect="0,0,41986,108204"/>
                </v:shape>
                <v:shape id="Shape 13556" o:spid="_x0000_s1080" style="position:absolute;left:27293;top:13970;width:420;height:1082;visibility:visible;mso-wrap-style:square;v-text-anchor:top" coordsize="41973,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" path="m,l8382,c19114,,29286,5207,35598,13919v4179,5741,6375,12560,6375,19672l41973,74041v,7328,-2285,14325,-6641,20244c28892,103010,18618,108204,7836,108204r-7836,l,100724r7836,c16256,100724,24283,96660,29312,89852v3391,-4622,5181,-10084,5181,-15811l34493,33591v,-5524,-1714,-10820,-4953,-15278c24625,11531,16713,7480,8382,7480l,7480,,xe" fillcolor="#f58232" stroked="f" strokeweight="0">
                  <v:stroke miterlimit="83231f" joinstyle="miter"/>
                  <v:path arrowok="t" textboxrect="0,0,41973,108204"/>
                </v:shape>
                <v:shape id="Shape 13557" o:spid="_x0000_s1081" style="position:absolute;left:27060;top:14157;width:233;height:708;visibility:visible;mso-wrap-style:square;v-text-anchor:top" coordsize="23279,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" path="m14897,r8382,l23279,7480r-8382,c10808,7480,7481,10807,7481,14897r,40437c7481,59753,11062,63335,15456,63335r7823,l23279,70815r-7823,c6934,70815,,63868,,55334l,14897c,6680,6680,,14897,xe" fillcolor="#f58232" stroked="f" strokeweight="0">
                  <v:stroke miterlimit="83231f" joinstyle="miter"/>
                  <v:path arrowok="t" textboxrect="0,0,23279,70815"/>
                </v:shape>
                <v:shape id="Shape 13558" o:spid="_x0000_s1082" style="position:absolute;left:27293;top:14157;width:233;height:708;visibility:visible;mso-wrap-style:square;v-text-anchor:top" coordsize="23279,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" path="m,l8369,v8217,,14910,6680,14910,14897l23279,55334v,8534,-6934,15481,-15456,15481l,70815,,63335r7823,c12217,63335,15799,59753,15799,55334r,-40437c15799,10807,12459,7480,8369,7480l,7480,,xe" fillcolor="#f58232" stroked="f" strokeweight="0">
                  <v:stroke miterlimit="83231f" joinstyle="miter"/>
                  <v:path arrowok="t" textboxrect="0,0,23279,70815"/>
                </v:shape>
                <v:shape id="Shape 13559" o:spid="_x0000_s1083" style="position:absolute;left:27686;top:10742;width:560;height:879;visibility:visible;mso-wrap-style:square;v-text-anchor:top" coordsize="56018,878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" path="m41847,953l56018,3022r,7561l40767,8357c39497,8179,38214,8077,36957,8077v-3848,,-7569,838,-11049,2477c17933,14313,12421,21742,11138,30417l8712,46990v-1016,6934,775,13869,5042,19520c17907,72034,23952,75616,30785,76619r25233,3692l56018,87871,29706,84023c20905,82728,13119,78118,7772,71019,2299,63767,,54839,1308,45898l3734,29325c5385,18174,12472,8611,22708,3785,28689,978,35294,,41847,953xe" fillcolor="#f58232" stroked="f" strokeweight="0">
                  <v:stroke miterlimit="83231f" joinstyle="miter"/>
                  <v:path arrowok="t" textboxrect="0,0,56018,87871"/>
                </v:shape>
                <v:shape id="Shape 13560" o:spid="_x0000_s1084" style="position:absolute;left:28246;top:10772;width:565;height:873;visibility:visible;mso-wrap-style:square;v-text-anchor:top" coordsize="56467,87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" path="m,l25847,3773v5943,864,11570,3289,16243,7023c51615,18340,56467,30494,54714,42508l52453,58002c50548,71096,41099,82005,28399,85803v-3162,939,-6438,1409,-9728,1409c17020,87212,15357,87085,13718,86856l,84850,,77289r14785,2164c18633,79999,22558,79732,26266,78627,36185,75668,43563,67146,45049,56922l47310,41428c48669,32043,44884,22556,37429,16651,33784,13743,29403,11850,24767,11177l,7562,,xe" fillcolor="#f58232" stroked="f" strokeweight="0">
                  <v:stroke miterlimit="83231f" joinstyle="miter"/>
                  <v:path arrowok="t" textboxrect="0,0,56467,87212"/>
                </v:shape>
                <v:shape id="Shape 13561" o:spid="_x0000_s1085" style="position:absolute;left:27878;top:10925;width:368;height:507;visibility:visible;mso-wrap-style:square;v-text-anchor:top" coordsize="36793,507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" path="m19901,1181l36793,3651r,7563l18821,8585v-355,-51,-711,-76,-1066,-76c14110,8509,10947,11252,10414,14884l7988,31445v-292,1969,204,3925,1385,5512c10554,38545,12294,39573,14250,39853r22543,3296l36793,50712,13170,47257c9246,46685,5766,44615,3378,41427,1003,38240,,34303,584,30366l3010,13792c4191,5817,11697,,19901,1181xe" fillcolor="#f58232" stroked="f" strokeweight="0">
                  <v:stroke miterlimit="83231f" joinstyle="miter"/>
                  <v:path arrowok="t" textboxrect="0,0,36793,50712"/>
                </v:shape>
                <v:shape id="Shape 13562" o:spid="_x0000_s1086" style="position:absolute;left:28246;top:10961;width:374;height:497;visibility:visible;mso-wrap-style:square;v-text-anchor:top" coordsize="37439,49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" path="m,l23151,3385v8433,1245,14288,9106,13056,17539l33934,36405c32829,43936,26276,49626,18668,49626v-749,,-1499,-51,-2260,-165l,47061,,39498r17500,2558c21894,42692,25907,39593,26542,35325l28803,19831v635,-4343,-2388,-8394,-6744,-9042l,7563,,xe" fillcolor="#f58232" stroked="f" strokeweight="0">
                  <v:stroke miterlimit="83231f" joinstyle="miter"/>
                  <v:path arrowok="t" textboxrect="0,0,37439,49626"/>
                </v:shape>
                <v:shape id="Shape 13563" o:spid="_x0000_s1087" style="position:absolute;left:24671;top:10772;width:564;height:873;visibility:visible;mso-wrap-style:square;v-text-anchor:top" coordsize="56454,87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" path="m56454,r,7562l31699,11177v-4635,673,-9029,2552,-12687,5461c11570,22556,7785,32056,9144,41441r2261,15481c12891,67133,20282,75655,30226,78627v3670,1092,7595,1384,11443,825l56454,77289r,7562l42749,86856v-1639,229,-3303,356,-4954,356c34493,87212,31229,86742,28080,85802,15354,81992,5906,71083,4001,58002l1740,42520c,30506,4839,18340,14364,10783,19063,7049,24676,4624,30620,3773l56454,xe" fillcolor="#f58232" stroked="f" strokeweight="0">
                  <v:stroke miterlimit="83231f" joinstyle="miter"/>
                  <v:path arrowok="t" textboxrect="0,0,56454,87212"/>
                </v:shape>
                <v:shape id="Shape 13564" o:spid="_x0000_s1088" style="position:absolute;left:25235;top:10742;width:560;height:879;visibility:visible;mso-wrap-style:square;v-text-anchor:top" coordsize="56017,87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" path="m14170,965c20724,,27328,990,33297,3797v127,51,228,114,343,178c43698,8839,50658,18288,52283,29349r2426,16561c56017,54851,53718,63779,48245,71031,42898,78130,35113,82740,26312,84036l,87885,,80323,25232,76632c32065,75628,38123,72047,42263,66535v4280,-5664,6058,-12598,5042,-19532l44879,30429c43609,21742,38084,14325,30122,10579v-102,-38,-216,-102,-305,-153c26414,8877,22807,8090,19073,8090v-1270,,-2553,101,-3823,279l,10596,,3034,14170,965xe" fillcolor="#f58232" stroked="f" strokeweight="0">
                  <v:stroke miterlimit="83231f" joinstyle="miter"/>
                  <v:path arrowok="t" textboxrect="0,0,56017,87885"/>
                </v:shape>
                <v:shape id="Shape 13565" o:spid="_x0000_s1089" style="position:absolute;left:24861;top:10961;width:374;height:497;visibility:visible;mso-wrap-style:square;v-text-anchor:top" coordsize="37436,49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" path="m37436,r,7562l15380,10788v-4356,649,-7379,4700,-6744,9043l10897,35325v634,4267,4635,7379,9042,6731l37436,39498r,7562l21031,49460v-762,114,-1511,165,-2260,165c11163,49625,4610,43936,3492,36405l1232,20923c,12490,5855,4629,14288,3385l37436,xe" fillcolor="#f58232" stroked="f" strokeweight="0">
                  <v:stroke miterlimit="83231f" joinstyle="miter"/>
                  <v:path arrowok="t" textboxrect="0,0,37436,49625"/>
                </v:shape>
                <v:shape id="Shape 13566" o:spid="_x0000_s1090" style="position:absolute;left:25235;top:10925;width:368;height:507;visibility:visible;mso-wrap-style:square;v-text-anchor:top" coordsize="36783,507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" path="m16895,1207c25188,,32605,5842,33786,13817r2426,16574c36783,34341,35780,38265,33418,41440v-2375,3200,-5855,5270,-9805,5842l,50737,,43174,22546,39878v1956,-280,3683,-1308,4864,-2896c28592,35395,29087,33426,28808,31458l26382,14897c25848,11278,22686,8534,19041,8534v-355,,-711,26,-1079,76l,11238,,3677,16895,1207xe" fillcolor="#f58232" stroked="f" strokeweight="0">
                  <v:stroke miterlimit="83231f" joinstyle="miter"/>
                  <v:path arrowok="t" textboxrect="0,0,36783,50737"/>
                </v:shape>
                <v:shape id="Shape 13567" o:spid="_x0000_s1091" style="position:absolute;left:25768;top:13970;width:420;height:1082;visibility:visible;mso-wrap-style:square;v-text-anchor:top" coordsize="41980,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" path="m33591,r8389,l41980,7480r-8389,c25260,7480,17361,11531,12446,18300,9195,22771,7480,28067,7480,33591r,40450c7480,79768,9284,85230,12674,89865v5030,6795,13056,10859,21476,10859l41980,100724r,7480l34150,108204v-10782,,-21069,-5194,-27495,-13907c2299,88366,,81369,,74041l,33591c,26467,2210,19660,6388,13907,12700,5207,22873,,33591,xe" fillcolor="#f58232" stroked="f" strokeweight="0">
                  <v:stroke miterlimit="83231f" joinstyle="miter"/>
                  <v:path arrowok="t" textboxrect="0,0,41980,108204"/>
                </v:shape>
                <v:shape id="Shape 13568" o:spid="_x0000_s1092" style="position:absolute;left:26188;top:13970;width:420;height:1082;visibility:visible;mso-wrap-style:square;v-text-anchor:top" coordsize="41980,108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" path="m,l8363,c19082,,29254,5207,35592,13907v4178,5753,6388,12572,6388,19684l41980,74041v,7328,-2299,14325,-6642,20244c28873,103010,18586,108204,7817,108204r-7817,l,100724r7817,c16351,100724,24187,96761,29318,89852v3391,-4622,5182,-10084,5182,-15811l34500,33591v,-5524,-1715,-10820,-4953,-15278c24606,11531,16694,7480,8363,7480l,7480,,xe" fillcolor="#f58232" stroked="f" strokeweight="0">
                  <v:stroke miterlimit="83231f" joinstyle="miter"/>
                  <v:path arrowok="t" textboxrect="0,0,41980,108204"/>
                </v:shape>
                <v:shape id="Shape 13569" o:spid="_x0000_s1093" style="position:absolute;left:25955;top:14157;width:233;height:708;visibility:visible;mso-wrap-style:square;v-text-anchor:top" coordsize="23285,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" path="m14897,r8388,l23285,7480r-8388,c10808,7480,7481,10807,7481,14897r,40437c7481,59753,11062,63335,15456,63335r7829,l23285,70815r-7829,c6934,70815,,63868,,55334l,14897c,6680,6680,,14897,xe" fillcolor="#f58232" stroked="f" strokeweight="0">
                  <v:stroke miterlimit="83231f" joinstyle="miter"/>
                  <v:path arrowok="t" textboxrect="0,0,23285,70815"/>
                </v:shape>
                <v:shape id="Shape 13570" o:spid="_x0000_s1094" style="position:absolute;left:26188;top:14157;width:233;height:708;visibility:visible;mso-wrap-style:square;v-text-anchor:top" coordsize="23285,70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" path="m,l8363,v8230,,14922,6680,14922,14897l23285,55334v,8534,-6934,15481,-15468,15481l,70815,,63335r7817,c12224,63335,15805,59753,15805,55334r,-40437c15805,10807,12465,7480,8363,7480l,7480,,xe" fillcolor="#f58232" stroked="f" strokeweight="0">
                  <v:stroke miterlimit="83231f" joinstyle="miter"/>
                  <v:path arrowok="t" textboxrect="0,0,23285,70815"/>
                </v:shape>
                <v:shape id="Shape 13571" o:spid="_x0000_s1095" style="position:absolute;left:25143;top:7297;width:1598;height:2564;visibility:visible;mso-wrap-style:square;v-text-anchor:top" coordsize="159747,256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" path="m131483,r28264,l159747,9474r-23527,l136220,54559v,2286,-1600,4229,-3835,4661c130188,59639,127927,58432,127089,56324l113652,22657c63081,44234,25565,100317,17247,167234v15992,4733,37807,8470,62532,11077l159747,182615r,9023l120804,190677c75697,188435,34277,182924,9474,174714r,20472c22304,201015,56595,206695,105808,209170r53939,1294l159747,219939,98425,218218c79420,217103,62141,215481,47460,213449v6106,12582,32285,25101,70443,30573l159747,246888r,9461l113579,252950c70997,246359,40767,230810,37033,211874,20701,209143,8573,205841,2324,202146,876,201295,,199746,,198069l,167957v,-127,26,-254,38,-381c51,167399,51,167234,89,167068v38,-228,114,-444,190,-647c305,166345,305,166256,343,166179v,,,-12,13,-12c445,165926,572,165697,711,165481v26,-51,51,-102,77,-153c940,165100,1118,164909,1296,164719v25,-38,50,-76,76,-102c2146,163843,3188,163360,4344,163258v114,-12,228,-25,330,-38c4699,163220,4712,163220,4737,163220r3455,c17907,92215,59347,33160,114592,12065v2438,-940,5131,254,6096,2654l126746,29908r,-25171c126746,2121,128867,,131483,xe" fillcolor="#f58232" stroked="f" strokeweight="0">
                  <v:stroke miterlimit="83231f" joinstyle="miter"/>
                  <v:path arrowok="t" textboxrect="0,0,159747,256349"/>
                </v:shape>
                <v:shape id="Shape 13572" o:spid="_x0000_s1096" style="position:absolute;left:26741;top:7297;width:1597;height:2564;visibility:visible;mso-wrap-style:square;v-text-anchor:top" coordsize="159747,2563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" path="m,l28264,v2616,,4737,2121,4737,4737l33001,29908,39046,14757v966,-2413,3696,-3607,6096,-2667c100400,33198,141827,92253,151518,163220r3505,c155112,163220,155201,163246,155289,163246v191,12,394,25,585,63c156013,163335,156140,163373,156267,163411v165,38,330,89,483,152c156890,163614,157004,163678,157131,163741v152,76,292,140,432,228c157677,164046,157779,164135,157893,164211v140,101,267,216,394,330c158388,164630,158464,164731,158554,164833v114,127,228,254,330,407c158972,165354,159049,165493,159112,165621v64,114,140,215,203,330c159328,165976,159328,166014,159341,166040v63,139,101,279,152,432c159544,166624,159607,166789,159633,166941v25,115,38,216,51,331c159709,167475,159747,167691,159747,167894v,25,,38,,63l159747,198069v,1677,-876,3226,-2324,4077c151175,205841,139059,209143,122727,211874,117748,237122,65653,256349,7,256349r-7,l,246888r7,c60319,246888,104159,230225,112287,213449,82925,217513,43174,219939,7,219939r-7,l,210464r7,c77908,210464,133166,202959,150286,195186r,-20129c119450,186575,63659,191808,6915,191808l,191638r,-9023l29,182616v55270,438,110537,-4162,142510,-14849c134372,100635,96793,44323,46095,22682l32658,56324v-838,2108,-3086,3315,-5296,2896c25140,58788,23527,56845,23527,54559r,-45085l,9474,,xe" fillcolor="#f58232" stroked="f" strokeweight="0">
                  <v:stroke miterlimit="83231f" joinstyle="miter"/>
                  <v:path arrowok="t" textboxrect="0,0,159747,256349"/>
                </v:shape>
                <v:shape id="Shape 13573" o:spid="_x0000_s1097" style="position:absolute;left:7802;top:1615;width:32549;height:2249;visibility:visible;mso-wrap-style:square;v-text-anchor:top" coordsize="3254908,224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" path="m3254908,l,,,224980r3254908,e" filled="f" strokecolor="#f58232" strokeweight=".5pt">
                  <v:stroke miterlimit="83231f" joinstyle="miter"/>
                  <v:path arrowok="t" textboxrect="0,0,3254908,224980"/>
                </v:shape>
                <v:shape id="Shape 13574" o:spid="_x0000_s1098" style="position:absolute;left:42254;top:1615;width:7183;height:2249;visibility:visible;mso-wrap-style:square;v-text-anchor:top" coordsize="718274,224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" path="m,224980r718274,l718274,,,e" filled="f" strokecolor="#f58232" strokeweight=".5pt">
                  <v:stroke miterlimit="83231f" joinstyle="miter"/>
                  <v:path arrowok="t" textboxrect="0,0,718274,224980"/>
                </v:shape>
                <v:shape id="Shape 13575" o:spid="_x0000_s1099" style="position:absolute;left:48966;top:21083;width:471;height:589;visibility:visible;mso-wrap-style:square;v-text-anchor:top" coordsize="47168,5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" path="m47168,58839l,58839,,,47168,r,58839xe" filled="f" strokecolor="#f58232" strokeweight=".5pt">
                  <v:stroke miterlimit="83231f" joinstyle="miter"/>
                  <v:path arrowok="t" textboxrect="0,0,47168,58839"/>
                </v:shape>
                <v:shape id="Shape 13577" o:spid="_x0000_s1100" style="position:absolute;left:47791;top:4961;width:1646;height:15961;visibility:visible;mso-wrap-style:square;v-text-anchor:top" coordsize="164579,159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" path="m164579,1567955r,28168l,1596123r,-28168l47168,1567955r,-55703l,1512252,,,164579,r,1512252l117411,1512252r,55703l164579,1567955xe" filled="f" strokecolor="#f58232" strokeweight=".5pt">
                  <v:stroke miterlimit="83231f" joinstyle="miter"/>
                  <v:path arrowok="t" textboxrect="0,0,164579,1596123"/>
                </v:shape>
                <v:shape id="Shape 13578" o:spid="_x0000_s1101" style="position:absolute;left:47791;top:21083;width:472;height:589;visibility:visible;mso-wrap-style:square;v-text-anchor:top" coordsize="47168,5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" path="m47168,58839l,58839,,,47168,r,58839xe" filled="f" strokecolor="#f58232" strokeweight=".5pt">
                  <v:stroke miterlimit="83231f" joinstyle="miter"/>
                  <v:path arrowok="t" textboxrect="0,0,47168,58839"/>
                </v:shape>
                <v:shape id="Shape 13580" o:spid="_x0000_s1102" style="position:absolute;left:47791;top:6904;width:1646;height:0;visibility:visible;mso-wrap-style:square;v-text-anchor:top" coordsize="164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" path="m164579,l,e" filled="f" strokecolor="#f58232" strokeweight=".5pt">
                  <v:stroke miterlimit="83231f" joinstyle="miter"/>
                  <v:path arrowok="t" textboxrect="0,0,164579,0"/>
                </v:shape>
                <v:shape id="Shape 13581" o:spid="_x0000_s1103" style="position:absolute;left:8976;top:21083;width:472;height:589;visibility:visible;mso-wrap-style:square;v-text-anchor:top" coordsize="47168,5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" path="m47168,58839l,58839,,,47168,r,58839xe" filled="f" strokecolor="#f58232" strokeweight=".5pt">
                  <v:stroke miterlimit="83231f" joinstyle="miter"/>
                  <v:path arrowok="t" textboxrect="0,0,47168,58839"/>
                </v:shape>
                <v:shape id="Shape 13583" o:spid="_x0000_s1104" style="position:absolute;left:7802;top:4961;width:1646;height:15961;visibility:visible;mso-wrap-style:square;v-text-anchor:top" coordsize="164579,15961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" path="m164579,1567955r,28168l,1596123r,-28168l47168,1567955r,-55703l,1512252,,,164579,r,1512252l117411,1512252r,55703l164579,1567955xe" filled="f" strokecolor="#f58232" strokeweight=".5pt">
                  <v:stroke miterlimit="83231f" joinstyle="miter"/>
                  <v:path arrowok="t" textboxrect="0,0,164579,1596123"/>
                </v:shape>
                <v:shape id="Shape 13584" o:spid="_x0000_s1105" style="position:absolute;left:7802;top:21083;width:471;height:589;visibility:visible;mso-wrap-style:square;v-text-anchor:top" coordsize="47168,588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" path="m47168,58839l,58839,,,47168,r,58839xe" filled="f" strokecolor="#f58232" strokeweight=".5pt">
                  <v:stroke miterlimit="83231f" joinstyle="miter"/>
                  <v:path arrowok="t" textboxrect="0,0,47168,58839"/>
                </v:shape>
                <v:shape id="Shape 13586" o:spid="_x0000_s1106" style="position:absolute;left:7802;top:6904;width:1646;height:0;visibility:visible;mso-wrap-style:square;v-text-anchor:top" coordsize="1645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" path="m164579,l,e" filled="f" strokecolor="#f58232" strokeweight=".5pt">
                  <v:stroke miterlimit="83231f" joinstyle="miter"/>
                  <v:path arrowok="t" textboxrect="0,0,164579,0"/>
                </v:shape>
                <v:shape id="Shape 13587" o:spid="_x0000_s1107" style="position:absolute;left:7802;top:1038;width:31857;height:0;visibility:visible;mso-wrap-style:square;v-text-anchor:top" coordsize="318568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" path="m3185681,l,e" filled="f" strokecolor="#f58232" strokeweight=".5pt">
                  <v:stroke miterlimit="83231f" joinstyle="miter"/>
                  <v:path arrowok="t" textboxrect="0,0,3185681,0"/>
                </v:shape>
                <v:shape id="Shape 13588" o:spid="_x0000_s1108" style="position:absolute;left:42947;top:1038;width:6490;height:0;visibility:visible;mso-wrap-style:square;v-text-anchor:top" coordsize="6490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" path="m649046,l,e" filled="f" strokecolor="#f58232" strokeweight=".5pt">
                  <v:stroke miterlimit="83231f" joinstyle="miter"/>
                  <v:path arrowok="t" textboxrect="0,0,649046,0"/>
                </v:shape>
                <v:shape id="Shape 13589" o:spid="_x0000_s1109" style="position:absolute;left:7802;top:4413;width:32549;height:0;visibility:visible;mso-wrap-style:square;v-text-anchor:top" coordsize="32549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" path="m3254908,l,e" filled="f" strokecolor="#f58232" strokeweight=".5pt">
                  <v:stroke miterlimit="83231f" joinstyle="miter"/>
                  <v:path arrowok="t" textboxrect="0,0,3254908,0"/>
                </v:shape>
                <v:shape id="Shape 13590" o:spid="_x0000_s1110" style="position:absolute;left:42254;top:4413;width:7183;height:0;visibility:visible;mso-wrap-style:square;v-text-anchor:top" coordsize="7182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" path="m718274,l,e" filled="f" strokecolor="#f58232" strokeweight=".5pt">
                  <v:stroke miterlimit="83231f" joinstyle="miter"/>
                  <v:path arrowok="t" textboxrect="0,0,718274,0"/>
                </v:shape>
                <v:shape id="Shape 13591" o:spid="_x0000_s1111" style="position:absolute;left:40250;width:2138;height:655;visibility:visible;mso-wrap-style:square;v-text-anchor:top" coordsize="213766,65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" path="m213766,r,65595l,65595,,e" filled="f" strokecolor="#f58232" strokeweight=".5pt">
                  <v:stroke miterlimit="83231f" joinstyle="miter"/>
                  <v:path arrowok="t" textboxrect="0,0,213766,65595"/>
                </v:shape>
                <v:shape id="Shape 13592" o:spid="_x0000_s1112" style="position:absolute;left:40250;top:9461;width:2138;height:2138;visibility:visible;mso-wrap-style:square;v-text-anchor:top" coordsize="213766,213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" path="m,213766r213766,l213766,,,,,213766xe" filled="f" strokecolor="#f58232" strokeweight=".5pt">
                  <v:stroke miterlimit="83231f" joinstyle="miter"/>
                  <v:path arrowok="t" textboxrect="0,0,213766,213766"/>
                </v:shape>
                <v:shape id="Shape 13594" o:spid="_x0000_s1113" style="position:absolute;left:41649;top:9993;width:0;height:1074;visibility:visible;mso-wrap-style:square;v-text-anchor:top" coordsize="0,107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" path="m,l,107417e" filled="f" strokecolor="#f58232" strokeweight=".5pt">
                  <v:stroke miterlimit="83231f" joinstyle="miter"/>
                  <v:path arrowok="t" textboxrect="0,0,0,107417"/>
                </v:shape>
                <v:shape id="Shape 13595" o:spid="_x0000_s1114" style="position:absolute;left:40956;top:9993;width:0;height:1074;visibility:visible;mso-wrap-style:square;v-text-anchor:top" coordsize="0,107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" path="m,l,107417e" filled="f" strokecolor="#f58232" strokeweight=".5pt">
                  <v:stroke miterlimit="83231f" joinstyle="miter"/>
                  <v:path arrowok="t" textboxrect="0,0,0,107417"/>
                </v:shape>
                <v:shape id="Shape 13596" o:spid="_x0000_s1115" style="position:absolute;left:40250;top:9092;width:2138;height:0;visibility:visible;mso-wrap-style:square;v-text-anchor:top" coordsize="2137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" path="m213766,l,e" filled="f" strokecolor="#f58232" strokeweight=".5pt">
                  <v:stroke miterlimit="83231f" joinstyle="miter"/>
                  <v:path arrowok="t" textboxrect="0,0,213766,0"/>
                </v:shape>
                <v:shape id="Shape 13597" o:spid="_x0000_s1116" style="position:absolute;left:41649;top:172;width:0;height:8920;visibility:visible;mso-wrap-style:square;v-text-anchor:top" coordsize="0,891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" path="m,891947l,e" filled="f" strokecolor="#f58232" strokeweight=".5pt">
                  <v:stroke miterlimit="83231f" joinstyle="miter"/>
                  <v:path arrowok="t" textboxrect="0,0,0,891947"/>
                </v:shape>
                <v:shape id="Shape 13598" o:spid="_x0000_s1117" style="position:absolute;left:40968;top:172;width:0;height:8920;visibility:visible;mso-wrap-style:square;v-text-anchor:top" coordsize="0,891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" path="m,891947l,e" filled="f" strokecolor="#f58232" strokeweight=".5pt">
                  <v:stroke miterlimit="83231f" joinstyle="miter"/>
                  <v:path arrowok="t" textboxrect="0,0,0,891947"/>
                </v:shape>
                <v:shape id="Shape 13599" o:spid="_x0000_s1118" style="position:absolute;left:9448;top:4947;width:2422;height:1953;visibility:visible;mso-wrap-style:square;v-text-anchor:top" coordsize="242278,1953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" path="m,195339r146964,c207442,195339,242278,165672,242278,110198l242278,,92062,r,138557e" filled="f" strokecolor="#f58232" strokeweight=".5pt">
                  <v:stroke miterlimit="83231f" joinstyle="miter"/>
                  <v:path arrowok="t" textboxrect="0,0,242278,195339"/>
                </v:shape>
                <v:shape id="Shape 13600" o:spid="_x0000_s1119" style="position:absolute;left:10652;top:5212;width:918;height:732;visibility:visible;mso-wrap-style:square;v-text-anchor:top" coordsize="91745,7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" path="m,l91745,r,73165l51905,73165e" filled="f" strokecolor="#f58232" strokeweight=".5pt">
                  <v:stroke miterlimit="83231f" joinstyle="miter"/>
                  <v:path arrowok="t" textboxrect="0,0,91745,73165"/>
                </v:shape>
                <v:shape id="Shape 13601" o:spid="_x0000_s1120" style="position:absolute;top:21672;width:57240;height:0;visibility:visible;mso-wrap-style:square;v-text-anchor:top" coordsize="57240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" path="m,l5724005,e" filled="f" strokecolor="#f58232" strokeweight=".5pt">
                  <v:stroke miterlimit="83231f" joinstyle="miter"/>
                  <v:path arrowok="t" textboxrect="0,0,5724005,0"/>
                </v:shape>
                <w10:wrap type="topAndBottom" anchorx="margin"/>
              </v:group>
            </w:pict>
          </mc:Fallback>
        </mc:AlternateContent>
      </w:r>
    </w:p>
    <w:p w:rsidR="002E5A5D" w:rsidRDefault="002E5A5D" w:rsidP="00155420">
      <w:pPr>
        <w:pStyle w:val="Heading5"/>
        <w:spacing w:after="0" w:line="240" w:lineRule="auto"/>
        <w:ind w:left="-5" w:right="0"/>
        <w:rPr>
          <w:color w:val="auto"/>
        </w:rPr>
      </w:pPr>
    </w:p>
    <w:p w:rsidR="000A5AC0" w:rsidRDefault="000A5AC0" w:rsidP="00155420">
      <w:pPr>
        <w:pStyle w:val="Heading5"/>
        <w:spacing w:after="0" w:line="240" w:lineRule="auto"/>
        <w:ind w:left="-5" w:right="0"/>
        <w:rPr>
          <w:color w:val="auto"/>
        </w:rPr>
        <w:sectPr w:rsidR="000A5AC0"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155420">
      <w:pPr>
        <w:pStyle w:val="Heading5"/>
        <w:spacing w:after="0" w:line="240" w:lineRule="auto"/>
        <w:ind w:left="-5" w:right="0"/>
        <w:rPr>
          <w:color w:val="auto"/>
        </w:rPr>
      </w:pPr>
      <w:r w:rsidRPr="00155420">
        <w:rPr>
          <w:color w:val="auto"/>
        </w:rPr>
        <w:t>Safe Driving Campaign</w:t>
      </w: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Traffic safety within container terminals is of great importance as trucks and mobile equipment such as QCs, E-RTGs, empty stackers, and reach stackers are operating concurrently. We rolled out a Safe Driving Campaign from July to December 2017 to raise staff awareness on safe driving practices, to equip drivers with techniques to prevent accidents and knowledge of hazard perception and safe driving behaviour.</w:t>
      </w:r>
    </w:p>
    <w:p w:rsidR="00FD3013" w:rsidRPr="00155420" w:rsidRDefault="007F1002" w:rsidP="00155420">
      <w:pPr>
        <w:pStyle w:val="Heading6"/>
        <w:spacing w:after="0" w:line="240" w:lineRule="auto"/>
        <w:ind w:left="0" w:firstLine="0"/>
        <w:rPr>
          <w:color w:val="auto"/>
        </w:rPr>
      </w:pPr>
      <w:r w:rsidRPr="00155420">
        <w:rPr>
          <w:color w:val="auto"/>
        </w:rPr>
        <w:t>安全駕駛運動</w:t>
      </w:r>
    </w:p>
    <w:p w:rsidR="00FD3013" w:rsidRPr="00155420" w:rsidRDefault="007F1002" w:rsidP="00E40CD5">
      <w:pPr>
        <w:spacing w:after="0" w:line="240" w:lineRule="auto"/>
        <w:ind w:left="11" w:right="0" w:hanging="11"/>
        <w:rPr>
          <w:color w:val="auto"/>
          <w:szCs w:val="18"/>
        </w:rPr>
      </w:pPr>
      <w:r w:rsidRPr="00155420">
        <w:rPr>
          <w:rFonts w:ascii="微軟正黑體" w:eastAsia="微軟正黑體" w:hAnsi="微軟正黑體" w:cs="微軟正黑體"/>
          <w:color w:val="auto"/>
          <w:szCs w:val="18"/>
        </w:rPr>
        <w:t>碼頭內的交通安全非常重要，因為貨車以及可移動的設備，例如：岸邊起重機、電力驅動的龍門起重機、貨箱堆高機及伸延式貨櫃吊機，</w:t>
      </w:r>
      <w:proofErr w:type="gramStart"/>
      <w:r w:rsidRPr="00155420">
        <w:rPr>
          <w:rFonts w:ascii="微軟正黑體" w:eastAsia="微軟正黑體" w:hAnsi="微軟正黑體" w:cs="微軟正黑體"/>
          <w:color w:val="auto"/>
          <w:szCs w:val="18"/>
        </w:rPr>
        <w:t>均在同時</w:t>
      </w:r>
      <w:proofErr w:type="gramEnd"/>
      <w:r w:rsidRPr="00155420">
        <w:rPr>
          <w:rFonts w:ascii="微軟正黑體" w:eastAsia="微軟正黑體" w:hAnsi="微軟正黑體" w:cs="微軟正黑體"/>
          <w:color w:val="auto"/>
          <w:szCs w:val="18"/>
        </w:rPr>
        <w:t>進行操作。我們在2017年7月至12月期間推出「安全駕駛運動」，以提高各司機/操作員的安全駕駛意識，讓大家掌握防止意外發生的技巧、了解危險預視的知識，以及學習安全駕駛行為。</w:t>
      </w:r>
    </w:p>
    <w:p w:rsidR="000A5AC0" w:rsidRDefault="000A5AC0" w:rsidP="00155420">
      <w:pPr>
        <w:spacing w:after="0" w:line="240" w:lineRule="auto"/>
        <w:rPr>
          <w:color w:val="auto"/>
        </w:rPr>
        <w:sectPr w:rsidR="000A5AC0" w:rsidSect="00371A29">
          <w:footnotePr>
            <w:numRestart w:val="eachPage"/>
          </w:footnotePr>
          <w:type w:val="continuous"/>
          <w:pgSz w:w="11906" w:h="16838"/>
          <w:pgMar w:top="1134" w:right="851" w:bottom="1134" w:left="851" w:header="720" w:footer="720" w:gutter="0"/>
          <w:cols w:num="2" w:space="794" w:equalWidth="0">
            <w:col w:w="4989" w:space="794"/>
            <w:col w:w="4421"/>
          </w:cols>
        </w:sectPr>
      </w:pPr>
    </w:p>
    <w:p w:rsidR="00FD3013" w:rsidRPr="00155420" w:rsidRDefault="00FD3013" w:rsidP="00155420">
      <w:pPr>
        <w:spacing w:after="0" w:line="240" w:lineRule="auto"/>
        <w:rPr>
          <w:color w:val="auto"/>
        </w:rPr>
      </w:pPr>
    </w:p>
    <w:p w:rsidR="00B51C57" w:rsidRDefault="00B51C57" w:rsidP="00155420">
      <w:pPr>
        <w:spacing w:after="0" w:line="240" w:lineRule="auto"/>
        <w:rPr>
          <w:color w:val="auto"/>
        </w:rPr>
      </w:pPr>
    </w:p>
    <w:p w:rsidR="002E5A5D" w:rsidRPr="00155420" w:rsidRDefault="002E5A5D" w:rsidP="00155420">
      <w:pPr>
        <w:spacing w:after="0" w:line="240" w:lineRule="auto"/>
        <w:rPr>
          <w:color w:val="auto"/>
        </w:rPr>
        <w:sectPr w:rsidR="002E5A5D" w:rsidRPr="00155420" w:rsidSect="00371A29">
          <w:footnotePr>
            <w:numRestart w:val="eachPage"/>
          </w:footnotePr>
          <w:type w:val="continuous"/>
          <w:pgSz w:w="11906" w:h="16838"/>
          <w:pgMar w:top="1134" w:right="851" w:bottom="1134" w:left="851" w:header="720" w:footer="720" w:gutter="0"/>
          <w:cols w:space="420"/>
        </w:sectPr>
      </w:pPr>
    </w:p>
    <w:p w:rsidR="00BF47B7" w:rsidRPr="00155420" w:rsidRDefault="00BB189B" w:rsidP="00155420">
      <w:pPr>
        <w:pStyle w:val="Heading6"/>
        <w:spacing w:after="0" w:line="240" w:lineRule="auto"/>
        <w:ind w:left="277" w:right="-58" w:hanging="215"/>
        <w:rPr>
          <w:rFonts w:ascii="Calibri" w:eastAsia="Calibri" w:hAnsi="Calibri" w:cs="Calibri"/>
          <w:color w:val="auto"/>
        </w:rPr>
      </w:pPr>
      <w:r>
        <w:rPr>
          <w:rFonts w:ascii="Calibri" w:eastAsia="Calibri" w:hAnsi="Calibri" w:cs="Calibri"/>
          <w:color w:val="auto"/>
        </w:rPr>
        <w:t xml:space="preserve">  </w:t>
      </w:r>
      <w:r w:rsidR="007F1002" w:rsidRPr="00155420">
        <w:rPr>
          <w:rFonts w:ascii="Calibri" w:eastAsia="Calibri" w:hAnsi="Calibri" w:cs="Calibri"/>
          <w:color w:val="auto"/>
        </w:rPr>
        <w:t xml:space="preserve"> </w:t>
      </w:r>
      <w:r w:rsidR="00BF47B7" w:rsidRPr="00155420">
        <w:rPr>
          <w:rFonts w:ascii="Calibri" w:eastAsia="Calibri" w:hAnsi="Calibri" w:cs="Calibri"/>
          <w:color w:val="auto"/>
        </w:rPr>
        <w:t xml:space="preserve"> </w:t>
      </w:r>
      <w:r w:rsidR="007F1002" w:rsidRPr="00155420">
        <w:rPr>
          <w:rFonts w:ascii="Calibri" w:eastAsia="Calibri" w:hAnsi="Calibri" w:cs="Calibri"/>
          <w:color w:val="auto"/>
        </w:rPr>
        <w:t xml:space="preserve">Defensive and Safe Driving Training </w:t>
      </w:r>
    </w:p>
    <w:p w:rsidR="00FD3013" w:rsidRPr="00155420" w:rsidRDefault="007F1002" w:rsidP="00155420">
      <w:pPr>
        <w:pStyle w:val="Heading6"/>
        <w:spacing w:after="0" w:line="240" w:lineRule="auto"/>
        <w:ind w:left="284" w:right="-58" w:firstLine="0"/>
        <w:rPr>
          <w:color w:val="auto"/>
        </w:rPr>
      </w:pPr>
      <w:r w:rsidRPr="00155420">
        <w:rPr>
          <w:color w:val="auto"/>
          <w:sz w:val="20"/>
        </w:rPr>
        <w:t>防禦及安全駕駛培訓</w:t>
      </w:r>
    </w:p>
    <w:p w:rsidR="00FD3013" w:rsidRPr="00155420" w:rsidRDefault="007F1002" w:rsidP="00155420">
      <w:pPr>
        <w:spacing w:after="0" w:line="240" w:lineRule="auto"/>
        <w:ind w:left="295" w:right="-58" w:hanging="11"/>
        <w:rPr>
          <w:color w:val="auto"/>
          <w:sz w:val="20"/>
          <w:szCs w:val="20"/>
        </w:rPr>
      </w:pPr>
      <w:r w:rsidRPr="00155420">
        <w:rPr>
          <w:color w:val="auto"/>
          <w:sz w:val="20"/>
          <w:szCs w:val="20"/>
        </w:rPr>
        <w:t>We invited a professional tutor from the Hong Kong School of Motoring to deliver a talk on defensive driving on 12 July 2017. Over 50 participants joined the session including staff and contractors’ workers. Separately, we worked with the Hong Kong Police Force to conduct a safe driving talk on 17 October 2017 for more than 60 participants.</w:t>
      </w:r>
    </w:p>
    <w:p w:rsidR="00BF47B7" w:rsidRPr="00155420" w:rsidRDefault="00BF47B7" w:rsidP="00155420">
      <w:pPr>
        <w:spacing w:after="0" w:line="240" w:lineRule="auto"/>
        <w:ind w:left="295" w:right="4763" w:hanging="11"/>
        <w:rPr>
          <w:color w:val="auto"/>
          <w:sz w:val="20"/>
          <w:szCs w:val="20"/>
        </w:rPr>
      </w:pPr>
    </w:p>
    <w:p w:rsidR="00FD3013" w:rsidRPr="00155420" w:rsidRDefault="007F1002" w:rsidP="00155420">
      <w:pPr>
        <w:spacing w:after="0" w:line="240" w:lineRule="auto"/>
        <w:ind w:left="295" w:right="-58" w:hanging="11"/>
        <w:jc w:val="left"/>
        <w:rPr>
          <w:color w:val="auto"/>
        </w:rPr>
      </w:pPr>
      <w:r w:rsidRPr="00155420">
        <w:rPr>
          <w:rFonts w:ascii="微軟正黑體" w:eastAsia="微軟正黑體" w:hAnsi="微軟正黑體" w:cs="微軟正黑體"/>
          <w:color w:val="auto"/>
        </w:rPr>
        <w:t>我們在2017年7月12日邀請香港駕駛學院的專業導師，就防禦駕駛進行講座，有超過50位僱員及承辦商員工參與。</w:t>
      </w:r>
      <w:proofErr w:type="gramStart"/>
      <w:r w:rsidRPr="00155420">
        <w:rPr>
          <w:rFonts w:ascii="微軟正黑體" w:eastAsia="微軟正黑體" w:hAnsi="微軟正黑體" w:cs="微軟正黑體"/>
          <w:color w:val="auto"/>
        </w:rPr>
        <w:t>此外，</w:t>
      </w:r>
      <w:proofErr w:type="gramEnd"/>
      <w:r w:rsidRPr="00155420">
        <w:rPr>
          <w:rFonts w:ascii="微軟正黑體" w:eastAsia="微軟正黑體" w:hAnsi="微軟正黑體" w:cs="微軟正黑體"/>
          <w:color w:val="auto"/>
        </w:rPr>
        <w:t>我們在2017年10月17日聯同香港警務處舉辦安全駕駛講座，共有超過 60位參加者。</w:t>
      </w:r>
    </w:p>
    <w:p w:rsidR="000A5AC0" w:rsidRDefault="000A5AC0" w:rsidP="002E5A5D">
      <w:pPr>
        <w:autoSpaceDE w:val="0"/>
        <w:autoSpaceDN w:val="0"/>
        <w:adjustRightInd w:val="0"/>
        <w:spacing w:after="0" w:line="240" w:lineRule="auto"/>
        <w:ind w:left="284" w:right="0" w:firstLine="0"/>
        <w:rPr>
          <w:rFonts w:asciiTheme="minorHAnsi" w:eastAsia="Frutiger 45 Light" w:hAnsiTheme="minorHAnsi" w:cs="Frutiger 45 Light"/>
          <w:b/>
          <w:bCs/>
          <w:color w:val="auto"/>
          <w:sz w:val="24"/>
          <w:szCs w:val="24"/>
        </w:rPr>
      </w:pPr>
    </w:p>
    <w:p w:rsidR="000A5AC0" w:rsidRDefault="000A5AC0" w:rsidP="002E5A5D">
      <w:pPr>
        <w:autoSpaceDE w:val="0"/>
        <w:autoSpaceDN w:val="0"/>
        <w:adjustRightInd w:val="0"/>
        <w:spacing w:after="0" w:line="240" w:lineRule="auto"/>
        <w:ind w:left="284" w:right="0" w:firstLine="0"/>
        <w:rPr>
          <w:rFonts w:asciiTheme="minorHAnsi" w:eastAsia="Frutiger 45 Light" w:hAnsiTheme="minorHAnsi" w:cs="Frutiger 45 Light"/>
          <w:b/>
          <w:bCs/>
          <w:color w:val="auto"/>
          <w:sz w:val="24"/>
          <w:szCs w:val="24"/>
        </w:rPr>
      </w:pPr>
    </w:p>
    <w:p w:rsidR="000A5AC0" w:rsidRDefault="000A5AC0" w:rsidP="002E5A5D">
      <w:pPr>
        <w:autoSpaceDE w:val="0"/>
        <w:autoSpaceDN w:val="0"/>
        <w:adjustRightInd w:val="0"/>
        <w:spacing w:after="0" w:line="240" w:lineRule="auto"/>
        <w:ind w:left="284" w:right="0" w:firstLine="0"/>
        <w:rPr>
          <w:rFonts w:asciiTheme="minorHAnsi" w:eastAsia="Frutiger 45 Light" w:hAnsiTheme="minorHAnsi" w:cs="Frutiger 45 Light"/>
          <w:b/>
          <w:bCs/>
          <w:color w:val="auto"/>
          <w:sz w:val="24"/>
          <w:szCs w:val="24"/>
        </w:rPr>
      </w:pPr>
    </w:p>
    <w:p w:rsidR="000A5AC0" w:rsidRDefault="000A5AC0" w:rsidP="002E5A5D">
      <w:pPr>
        <w:autoSpaceDE w:val="0"/>
        <w:autoSpaceDN w:val="0"/>
        <w:adjustRightInd w:val="0"/>
        <w:spacing w:after="0" w:line="240" w:lineRule="auto"/>
        <w:ind w:left="284" w:right="0" w:firstLine="0"/>
        <w:rPr>
          <w:rFonts w:asciiTheme="minorHAnsi" w:eastAsia="Frutiger 45 Light" w:hAnsiTheme="minorHAnsi" w:cs="Frutiger 45 Light"/>
          <w:b/>
          <w:bCs/>
          <w:color w:val="auto"/>
          <w:sz w:val="24"/>
          <w:szCs w:val="24"/>
        </w:rPr>
      </w:pPr>
    </w:p>
    <w:p w:rsidR="000A5AC0" w:rsidRDefault="000A5AC0" w:rsidP="002E5A5D">
      <w:pPr>
        <w:autoSpaceDE w:val="0"/>
        <w:autoSpaceDN w:val="0"/>
        <w:adjustRightInd w:val="0"/>
        <w:spacing w:after="0" w:line="240" w:lineRule="auto"/>
        <w:ind w:left="284" w:right="0" w:firstLine="0"/>
        <w:rPr>
          <w:rFonts w:asciiTheme="minorHAnsi" w:eastAsia="Frutiger 45 Light" w:hAnsiTheme="minorHAnsi" w:cs="Frutiger 45 Light"/>
          <w:b/>
          <w:bCs/>
          <w:color w:val="auto"/>
          <w:sz w:val="24"/>
          <w:szCs w:val="24"/>
        </w:rPr>
      </w:pPr>
    </w:p>
    <w:p w:rsidR="00F0021D" w:rsidRPr="00155420" w:rsidRDefault="00F0021D"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4"/>
          <w:szCs w:val="24"/>
        </w:rPr>
      </w:pPr>
      <w:r w:rsidRPr="00155420">
        <w:rPr>
          <w:rFonts w:asciiTheme="minorHAnsi" w:eastAsia="Frutiger 45 Light" w:hAnsiTheme="minorHAnsi" w:cs="Frutiger 45 Light"/>
          <w:b/>
          <w:bCs/>
          <w:color w:val="auto"/>
          <w:sz w:val="24"/>
          <w:szCs w:val="24"/>
        </w:rPr>
        <w:t xml:space="preserve">Traffic Incident Sharing Forum </w:t>
      </w:r>
    </w:p>
    <w:p w:rsidR="00F0021D" w:rsidRPr="00155420" w:rsidRDefault="00F0021D" w:rsidP="002E5A5D">
      <w:pPr>
        <w:autoSpaceDE w:val="0"/>
        <w:autoSpaceDN w:val="0"/>
        <w:adjustRightInd w:val="0"/>
        <w:spacing w:after="0" w:line="240" w:lineRule="auto"/>
        <w:ind w:left="284" w:right="0" w:firstLine="0"/>
        <w:rPr>
          <w:rFonts w:ascii="微軟正黑體" w:eastAsia="微軟正黑體" w:hAnsi="微軟正黑體" w:cs="MHeiHK-Bold"/>
          <w:color w:val="auto"/>
          <w:sz w:val="22"/>
        </w:rPr>
      </w:pPr>
      <w:r w:rsidRPr="00155420">
        <w:rPr>
          <w:rFonts w:ascii="微軟正黑體" w:eastAsia="微軟正黑體" w:hAnsi="微軟正黑體" w:cs="MHeiHK-Bold" w:hint="eastAsia"/>
          <w:b/>
          <w:bCs/>
          <w:color w:val="auto"/>
          <w:sz w:val="22"/>
        </w:rPr>
        <w:t>交通事故分享論壇</w:t>
      </w:r>
    </w:p>
    <w:p w:rsidR="00F0021D" w:rsidRPr="00155420" w:rsidRDefault="00F0021D"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 xml:space="preserve">Lessons learned from previous incidents enable continuous improvement in safety. On 20 July 2017, we organized a Traffic Incident Sharing Forum in which we had some case studies to highlight the root causes and preventive measures with staff from different departments and contractors. </w:t>
      </w:r>
    </w:p>
    <w:p w:rsidR="00781766" w:rsidRPr="00155420" w:rsidRDefault="00781766"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0"/>
          <w:szCs w:val="20"/>
        </w:rPr>
      </w:pPr>
    </w:p>
    <w:p w:rsidR="00781766" w:rsidRPr="00155420" w:rsidRDefault="00F0021D" w:rsidP="002E5A5D">
      <w:pPr>
        <w:spacing w:after="0" w:line="240" w:lineRule="auto"/>
        <w:ind w:left="284" w:right="0" w:firstLine="0"/>
        <w:jc w:val="left"/>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從以往的事故中吸取經驗可持續提升安全水平。因此，我們在</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7</w:t>
      </w:r>
      <w:r w:rsidRPr="00155420">
        <w:rPr>
          <w:rFonts w:ascii="微軟正黑體" w:eastAsia="微軟正黑體" w:hAnsi="微軟正黑體" w:cs="MHeiHK-Light" w:hint="eastAsia"/>
          <w:color w:val="auto"/>
          <w:szCs w:val="18"/>
        </w:rPr>
        <w:t>月</w:t>
      </w:r>
      <w:r w:rsidRPr="00155420">
        <w:rPr>
          <w:rFonts w:ascii="微軟正黑體" w:eastAsia="微軟正黑體" w:hAnsi="微軟正黑體" w:cs="MHeiHK-Light"/>
          <w:color w:val="auto"/>
          <w:szCs w:val="18"/>
        </w:rPr>
        <w:t>20</w:t>
      </w:r>
      <w:r w:rsidRPr="00155420">
        <w:rPr>
          <w:rFonts w:ascii="微軟正黑體" w:eastAsia="微軟正黑體" w:hAnsi="微軟正黑體" w:cs="MHeiHK-Light" w:hint="eastAsia"/>
          <w:color w:val="auto"/>
          <w:szCs w:val="18"/>
        </w:rPr>
        <w:t>日舉辦「交通事故分享論壇」，與來自不同部門的僱員及承辦商員工分享一些事故發生的原因及預防措施。</w:t>
      </w:r>
    </w:p>
    <w:p w:rsidR="00781766" w:rsidRPr="00155420" w:rsidRDefault="00781766" w:rsidP="00155420">
      <w:pPr>
        <w:spacing w:after="0" w:line="240" w:lineRule="auto"/>
        <w:ind w:left="65" w:right="0" w:firstLine="0"/>
        <w:jc w:val="left"/>
        <w:rPr>
          <w:rFonts w:ascii="Frutiger 45 Light" w:eastAsia="Frutiger 45 Light" w:hAnsiTheme="minorHAnsi" w:cs="Frutiger 45 Light"/>
          <w:b/>
          <w:bCs/>
          <w:color w:val="auto"/>
          <w:sz w:val="22"/>
        </w:rPr>
      </w:pPr>
    </w:p>
    <w:p w:rsidR="00781766" w:rsidRPr="00155420" w:rsidRDefault="00781766" w:rsidP="002E5A5D">
      <w:pPr>
        <w:spacing w:after="0" w:line="240" w:lineRule="auto"/>
        <w:ind w:left="284" w:right="0" w:firstLine="0"/>
        <w:jc w:val="left"/>
        <w:rPr>
          <w:rFonts w:asciiTheme="minorHAnsi" w:eastAsia="Frutiger 45 Light" w:hAnsiTheme="minorHAnsi" w:cs="Frutiger 45 Light"/>
          <w:color w:val="auto"/>
          <w:sz w:val="24"/>
          <w:szCs w:val="24"/>
        </w:rPr>
      </w:pPr>
      <w:r w:rsidRPr="00155420">
        <w:rPr>
          <w:rFonts w:asciiTheme="minorHAnsi" w:eastAsia="Frutiger 45 Light" w:hAnsiTheme="minorHAnsi" w:cs="Frutiger 45 Light"/>
          <w:b/>
          <w:bCs/>
          <w:color w:val="auto"/>
          <w:sz w:val="24"/>
          <w:szCs w:val="24"/>
        </w:rPr>
        <w:t xml:space="preserve">Health and Safety Station </w:t>
      </w:r>
    </w:p>
    <w:p w:rsidR="00781766" w:rsidRPr="00155420" w:rsidRDefault="00781766" w:rsidP="002E5A5D">
      <w:pPr>
        <w:autoSpaceDE w:val="0"/>
        <w:autoSpaceDN w:val="0"/>
        <w:adjustRightInd w:val="0"/>
        <w:spacing w:after="0" w:line="240" w:lineRule="auto"/>
        <w:ind w:left="284" w:right="0" w:firstLine="0"/>
        <w:rPr>
          <w:rFonts w:ascii="微軟正黑體" w:eastAsia="微軟正黑體" w:hAnsi="微軟正黑體" w:cs="MHeiHK-Bold"/>
          <w:color w:val="auto"/>
          <w:sz w:val="22"/>
        </w:rPr>
      </w:pPr>
      <w:proofErr w:type="gramStart"/>
      <w:r w:rsidRPr="00155420">
        <w:rPr>
          <w:rFonts w:ascii="微軟正黑體" w:eastAsia="微軟正黑體" w:hAnsi="微軟正黑體" w:cs="MHeiHK-Bold" w:hint="eastAsia"/>
          <w:b/>
          <w:bCs/>
          <w:color w:val="auto"/>
          <w:sz w:val="22"/>
        </w:rPr>
        <w:t>職安廣播站</w:t>
      </w:r>
      <w:proofErr w:type="gramEnd"/>
      <w:r w:rsidRPr="00155420">
        <w:rPr>
          <w:rFonts w:ascii="微軟正黑體" w:eastAsia="微軟正黑體" w:hAnsi="微軟正黑體" w:cs="MHeiHK-Bold"/>
          <w:b/>
          <w:bCs/>
          <w:color w:val="auto"/>
          <w:sz w:val="22"/>
        </w:rPr>
        <w:t xml:space="preserve"> </w:t>
      </w:r>
    </w:p>
    <w:p w:rsidR="00781766" w:rsidRPr="00155420" w:rsidRDefault="00781766"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 xml:space="preserve">Besides classroom training, we also reached out to our frontline people and contractors’ truck drivers at the yard through our Health and Safety Station. We have conducted four briefing sessions on safe driving covering some 240 drivers from our internal haulage contractors. </w:t>
      </w:r>
    </w:p>
    <w:p w:rsidR="00781766" w:rsidRPr="00155420" w:rsidRDefault="00781766"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0"/>
          <w:szCs w:val="20"/>
        </w:rPr>
      </w:pPr>
    </w:p>
    <w:p w:rsidR="00F0021D" w:rsidRPr="00155420" w:rsidRDefault="00781766" w:rsidP="002E5A5D">
      <w:pPr>
        <w:spacing w:after="0" w:line="240" w:lineRule="auto"/>
        <w:ind w:left="284" w:right="0" w:firstLine="0"/>
        <w:jc w:val="left"/>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除了課堂培訓，我們亦在貨櫃堆場舉辦「</w:t>
      </w:r>
      <w:proofErr w:type="gramStart"/>
      <w:r w:rsidRPr="00155420">
        <w:rPr>
          <w:rFonts w:ascii="微軟正黑體" w:eastAsia="微軟正黑體" w:hAnsi="微軟正黑體" w:cs="MHeiHK-Light" w:hint="eastAsia"/>
          <w:color w:val="auto"/>
          <w:szCs w:val="18"/>
        </w:rPr>
        <w:t>職安廣播站</w:t>
      </w:r>
      <w:proofErr w:type="gramEnd"/>
      <w:r w:rsidRPr="00155420">
        <w:rPr>
          <w:rFonts w:ascii="微軟正黑體" w:eastAsia="微軟正黑體" w:hAnsi="微軟正黑體" w:cs="MHeiHK-Light" w:hint="eastAsia"/>
          <w:color w:val="auto"/>
          <w:szCs w:val="18"/>
        </w:rPr>
        <w:t>」，接觸前線員工及承辦商的貨櫃車司機。我們共舉辦四場安全駕駛簡介會，</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共有</w:t>
      </w:r>
      <w:r w:rsidRPr="00155420">
        <w:rPr>
          <w:rFonts w:ascii="微軟正黑體" w:eastAsia="微軟正黑體" w:hAnsi="微軟正黑體" w:cs="MHeiHK-Light"/>
          <w:color w:val="auto"/>
          <w:szCs w:val="18"/>
        </w:rPr>
        <w:t>240</w:t>
      </w:r>
      <w:r w:rsidRPr="00155420">
        <w:rPr>
          <w:rFonts w:ascii="微軟正黑體" w:eastAsia="微軟正黑體" w:hAnsi="微軟正黑體" w:cs="MHeiHK-Light" w:hint="eastAsia"/>
          <w:color w:val="auto"/>
          <w:szCs w:val="18"/>
        </w:rPr>
        <w:t>名內運承辦商司機參與。</w:t>
      </w:r>
    </w:p>
    <w:p w:rsidR="00222C11" w:rsidRPr="00155420" w:rsidRDefault="00222C11" w:rsidP="00155420">
      <w:pPr>
        <w:autoSpaceDE w:val="0"/>
        <w:autoSpaceDN w:val="0"/>
        <w:adjustRightInd w:val="0"/>
        <w:spacing w:after="0" w:line="240" w:lineRule="auto"/>
        <w:ind w:left="0" w:right="0" w:firstLine="0"/>
        <w:rPr>
          <w:rFonts w:asciiTheme="minorHAnsi" w:eastAsia="Frutiger 45 Light" w:hAnsiTheme="minorHAnsi" w:cs="Frutiger 45 Light"/>
          <w:b/>
          <w:bCs/>
          <w:color w:val="auto"/>
          <w:sz w:val="24"/>
          <w:szCs w:val="24"/>
        </w:rPr>
      </w:pPr>
    </w:p>
    <w:p w:rsidR="00781766" w:rsidRPr="00155420" w:rsidRDefault="00781766"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4"/>
          <w:szCs w:val="24"/>
        </w:rPr>
      </w:pPr>
      <w:r w:rsidRPr="00155420">
        <w:rPr>
          <w:rFonts w:asciiTheme="minorHAnsi" w:eastAsia="Frutiger 45 Light" w:hAnsiTheme="minorHAnsi" w:cs="Frutiger 45 Light"/>
          <w:b/>
          <w:bCs/>
          <w:color w:val="auto"/>
          <w:sz w:val="24"/>
          <w:szCs w:val="24"/>
        </w:rPr>
        <w:t xml:space="preserve">Safe Driving Sticker Design Competition </w:t>
      </w:r>
    </w:p>
    <w:p w:rsidR="00781766" w:rsidRPr="00155420" w:rsidRDefault="00781766" w:rsidP="002E5A5D">
      <w:pPr>
        <w:autoSpaceDE w:val="0"/>
        <w:autoSpaceDN w:val="0"/>
        <w:adjustRightInd w:val="0"/>
        <w:spacing w:after="0" w:line="240" w:lineRule="auto"/>
        <w:ind w:left="284" w:right="0" w:firstLine="0"/>
        <w:rPr>
          <w:rFonts w:ascii="微軟正黑體" w:eastAsia="微軟正黑體" w:hAnsi="微軟正黑體" w:cs="MHeiHK-Bold"/>
          <w:color w:val="auto"/>
          <w:sz w:val="22"/>
        </w:rPr>
      </w:pPr>
      <w:r w:rsidRPr="00155420">
        <w:rPr>
          <w:rFonts w:ascii="微軟正黑體" w:eastAsia="微軟正黑體" w:hAnsi="微軟正黑體" w:cs="MHeiHK-Bold" w:hint="eastAsia"/>
          <w:b/>
          <w:bCs/>
          <w:color w:val="auto"/>
          <w:sz w:val="22"/>
        </w:rPr>
        <w:t>安全駕駛標貼設計比賽</w:t>
      </w:r>
      <w:r w:rsidRPr="00155420">
        <w:rPr>
          <w:rFonts w:ascii="微軟正黑體" w:eastAsia="微軟正黑體" w:hAnsi="微軟正黑體" w:cs="MHeiHK-Bold"/>
          <w:b/>
          <w:bCs/>
          <w:color w:val="auto"/>
          <w:sz w:val="22"/>
        </w:rPr>
        <w:t xml:space="preserve"> </w:t>
      </w:r>
    </w:p>
    <w:p w:rsidR="00781766" w:rsidRPr="00155420" w:rsidRDefault="00781766"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 xml:space="preserve">We launched a Safe Driving Sticker Design Competition in July 2017. The award presentation ceremony was held on 17 October 2017. We produced stickers using the winning design and encouraged drivers to put the stickers on front windscreens or other appropriate locations of the vehicles and mobile equipment to remind them to drive safely. </w:t>
      </w:r>
    </w:p>
    <w:p w:rsidR="00781766" w:rsidRPr="00155420" w:rsidRDefault="00781766" w:rsidP="002E5A5D">
      <w:pPr>
        <w:autoSpaceDE w:val="0"/>
        <w:autoSpaceDN w:val="0"/>
        <w:adjustRightInd w:val="0"/>
        <w:spacing w:after="0" w:line="240" w:lineRule="auto"/>
        <w:ind w:left="284" w:right="0" w:firstLine="0"/>
        <w:rPr>
          <w:rFonts w:asciiTheme="minorHAnsi" w:eastAsia="Frutiger 45 Light" w:hAnsiTheme="minorHAnsi" w:cs="Frutiger 45 Light"/>
          <w:color w:val="auto"/>
          <w:sz w:val="20"/>
          <w:szCs w:val="20"/>
        </w:rPr>
      </w:pPr>
    </w:p>
    <w:p w:rsidR="00781766" w:rsidRPr="00155420" w:rsidRDefault="00781766" w:rsidP="002E5A5D">
      <w:pPr>
        <w:spacing w:after="0" w:line="240" w:lineRule="auto"/>
        <w:ind w:left="284" w:right="0" w:firstLine="0"/>
        <w:jc w:val="left"/>
        <w:rPr>
          <w:rFonts w:ascii="微軟正黑體" w:eastAsia="微軟正黑體" w:hAnsi="微軟正黑體"/>
          <w:color w:val="auto"/>
        </w:rPr>
      </w:pPr>
      <w:r w:rsidRPr="00155420">
        <w:rPr>
          <w:rFonts w:ascii="微軟正黑體" w:eastAsia="微軟正黑體" w:hAnsi="微軟正黑體" w:cs="MHeiHK-Light" w:hint="eastAsia"/>
          <w:color w:val="auto"/>
          <w:szCs w:val="18"/>
        </w:rPr>
        <w:t>我們在</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7</w:t>
      </w:r>
      <w:r w:rsidRPr="00155420">
        <w:rPr>
          <w:rFonts w:ascii="微軟正黑體" w:eastAsia="微軟正黑體" w:hAnsi="微軟正黑體" w:cs="MHeiHK-Light" w:hint="eastAsia"/>
          <w:color w:val="auto"/>
          <w:szCs w:val="18"/>
        </w:rPr>
        <w:t>月舉辦「安全駕駛標貼設計比賽」，並於</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w:t>
      </w:r>
      <w:r w:rsidR="00BB189B">
        <w:rPr>
          <w:rFonts w:ascii="微軟正黑體" w:eastAsia="微軟正黑體" w:hAnsi="微軟正黑體" w:cs="MHeiHK-Light"/>
          <w:color w:val="auto"/>
          <w:szCs w:val="18"/>
        </w:rPr>
        <w:t xml:space="preserve"> 10</w:t>
      </w:r>
      <w:r w:rsidRPr="00155420">
        <w:rPr>
          <w:rFonts w:ascii="微軟正黑體" w:eastAsia="微軟正黑體" w:hAnsi="微軟正黑體" w:cs="MHeiHK-Light" w:hint="eastAsia"/>
          <w:color w:val="auto"/>
          <w:szCs w:val="18"/>
        </w:rPr>
        <w:t>月</w:t>
      </w:r>
      <w:r w:rsidRPr="00155420">
        <w:rPr>
          <w:rFonts w:ascii="微軟正黑體" w:eastAsia="微軟正黑體" w:hAnsi="微軟正黑體" w:cs="MHeiHK-Light"/>
          <w:color w:val="auto"/>
          <w:szCs w:val="18"/>
        </w:rPr>
        <w:t>17</w:t>
      </w:r>
      <w:r w:rsidRPr="00155420">
        <w:rPr>
          <w:rFonts w:ascii="微軟正黑體" w:eastAsia="微軟正黑體" w:hAnsi="微軟正黑體" w:cs="MHeiHK-Light" w:hint="eastAsia"/>
          <w:color w:val="auto"/>
          <w:szCs w:val="18"/>
        </w:rPr>
        <w:t>日舉行頒獎禮。我們將得獎作品</w:t>
      </w:r>
      <w:proofErr w:type="gramStart"/>
      <w:r w:rsidRPr="00155420">
        <w:rPr>
          <w:rFonts w:ascii="微軟正黑體" w:eastAsia="微軟正黑體" w:hAnsi="微軟正黑體" w:cs="MHeiHK-Light" w:hint="eastAsia"/>
          <w:color w:val="auto"/>
          <w:szCs w:val="18"/>
        </w:rPr>
        <w:t>製作成標貼</w:t>
      </w:r>
      <w:proofErr w:type="gramEnd"/>
      <w:r w:rsidRPr="00155420">
        <w:rPr>
          <w:rFonts w:ascii="微軟正黑體" w:eastAsia="微軟正黑體" w:hAnsi="微軟正黑體" w:cs="MHeiHK-Light" w:hint="eastAsia"/>
          <w:color w:val="auto"/>
          <w:szCs w:val="18"/>
        </w:rPr>
        <w:t>，鼓勵司機將標貼貼於車頭擋風玻璃、車內或流動設備的其他適當位置，以提醒他們安全駕駛。</w:t>
      </w:r>
    </w:p>
    <w:p w:rsidR="004023F0" w:rsidRPr="00155420" w:rsidRDefault="004023F0" w:rsidP="00155420">
      <w:pPr>
        <w:spacing w:after="0" w:line="240" w:lineRule="auto"/>
        <w:ind w:left="65" w:right="0" w:firstLine="0"/>
        <w:jc w:val="left"/>
        <w:rPr>
          <w:noProof/>
          <w:color w:val="auto"/>
        </w:rPr>
      </w:pPr>
    </w:p>
    <w:p w:rsidR="00B51C57" w:rsidRPr="00155420" w:rsidRDefault="00B51C57" w:rsidP="00155420">
      <w:pPr>
        <w:spacing w:after="0" w:line="240" w:lineRule="auto"/>
        <w:ind w:left="65" w:right="0" w:firstLine="0"/>
        <w:jc w:val="left"/>
        <w:rPr>
          <w:color w:val="auto"/>
        </w:rPr>
        <w:sectPr w:rsidR="00B51C57" w:rsidRPr="00155420" w:rsidSect="00371A29">
          <w:footnotePr>
            <w:numRestart w:val="eachPage"/>
          </w:footnotePr>
          <w:type w:val="continuous"/>
          <w:pgSz w:w="11906" w:h="16838"/>
          <w:pgMar w:top="1134" w:right="851" w:bottom="1134" w:left="851" w:header="720" w:footer="720" w:gutter="0"/>
          <w:cols w:space="420"/>
        </w:sectPr>
      </w:pPr>
    </w:p>
    <w:p w:rsidR="002E5A5D" w:rsidRDefault="002E5A5D">
      <w:pPr>
        <w:spacing w:after="160" w:line="259" w:lineRule="auto"/>
        <w:ind w:left="0" w:right="0" w:firstLine="0"/>
        <w:jc w:val="left"/>
        <w:rPr>
          <w:rFonts w:asciiTheme="minorHAnsi" w:eastAsia="Frutiger 45 Light" w:hAnsiTheme="minorHAnsi" w:cs="Frutiger 45 Light"/>
          <w:b/>
          <w:bCs/>
          <w:color w:val="auto"/>
          <w:sz w:val="24"/>
          <w:szCs w:val="24"/>
        </w:rPr>
      </w:pPr>
      <w:r>
        <w:rPr>
          <w:rFonts w:asciiTheme="minorHAnsi" w:cs="Frutiger 45 Light"/>
          <w:b/>
          <w:bCs/>
        </w:rPr>
        <w:br w:type="page"/>
      </w:r>
    </w:p>
    <w:p w:rsidR="000A5AC0" w:rsidRDefault="000A5AC0" w:rsidP="002E5A5D">
      <w:pPr>
        <w:pStyle w:val="Pa31"/>
        <w:spacing w:line="240" w:lineRule="auto"/>
        <w:rPr>
          <w:rFonts w:asciiTheme="minorHAnsi" w:cs="Frutiger 45 Light"/>
          <w:b/>
          <w:bCs/>
        </w:rPr>
        <w:sectPr w:rsidR="000A5AC0" w:rsidSect="00371A29">
          <w:footnotePr>
            <w:numRestart w:val="eachPage"/>
          </w:footnotePr>
          <w:type w:val="continuous"/>
          <w:pgSz w:w="11906" w:h="16838"/>
          <w:pgMar w:top="1134" w:right="851" w:bottom="1134" w:left="851" w:header="720" w:footer="720" w:gutter="0"/>
          <w:cols w:space="420"/>
        </w:sectPr>
      </w:pPr>
    </w:p>
    <w:p w:rsidR="004023F0" w:rsidRPr="00155420" w:rsidRDefault="004023F0" w:rsidP="002E5A5D">
      <w:pPr>
        <w:pStyle w:val="Pa31"/>
        <w:spacing w:line="240" w:lineRule="auto"/>
        <w:rPr>
          <w:rFonts w:asciiTheme="minorHAnsi" w:cs="Frutiger 45 Light"/>
        </w:rPr>
      </w:pPr>
      <w:r w:rsidRPr="00155420">
        <w:rPr>
          <w:rFonts w:asciiTheme="minorHAnsi" w:cs="Frutiger 45 Light"/>
          <w:b/>
          <w:bCs/>
        </w:rPr>
        <w:lastRenderedPageBreak/>
        <w:t xml:space="preserve">BOOSTING HEALTH CONSCIOUSNESS </w:t>
      </w:r>
    </w:p>
    <w:p w:rsidR="004023F0" w:rsidRPr="00155420" w:rsidRDefault="004023F0" w:rsidP="002E5A5D">
      <w:pPr>
        <w:spacing w:after="0" w:line="240" w:lineRule="auto"/>
        <w:ind w:left="0" w:right="0" w:firstLine="0"/>
        <w:jc w:val="left"/>
        <w:rPr>
          <w:rStyle w:val="A3"/>
          <w:color w:val="auto"/>
          <w:sz w:val="20"/>
          <w:szCs w:val="20"/>
        </w:rPr>
      </w:pPr>
      <w:r w:rsidRPr="00155420">
        <w:rPr>
          <w:rStyle w:val="A3"/>
          <w:color w:val="auto"/>
          <w:sz w:val="20"/>
          <w:szCs w:val="20"/>
        </w:rPr>
        <w:t xml:space="preserve">We spare no effort in promoting a safe working culture and instilling a safety mindset to our staff. At the same time, we continuously improve the workplace environment to foster wellness of people working in our facilities. </w:t>
      </w:r>
    </w:p>
    <w:p w:rsidR="004023F0" w:rsidRPr="00155420" w:rsidRDefault="004023F0" w:rsidP="002E5A5D">
      <w:pPr>
        <w:autoSpaceDE w:val="0"/>
        <w:autoSpaceDN w:val="0"/>
        <w:adjustRightInd w:val="0"/>
        <w:spacing w:after="0" w:line="240" w:lineRule="auto"/>
        <w:ind w:left="0" w:right="0" w:firstLine="0"/>
        <w:rPr>
          <w:rFonts w:ascii="微軟正黑體" w:eastAsia="微軟正黑體" w:hAnsi="微軟正黑體" w:cs="MHeiHK-Bold"/>
          <w:color w:val="auto"/>
          <w:sz w:val="22"/>
        </w:rPr>
      </w:pPr>
      <w:r w:rsidRPr="00155420">
        <w:rPr>
          <w:rFonts w:ascii="微軟正黑體" w:eastAsia="微軟正黑體" w:hAnsi="微軟正黑體" w:cs="MHeiHK-Bold" w:hint="eastAsia"/>
          <w:b/>
          <w:bCs/>
          <w:color w:val="auto"/>
          <w:sz w:val="22"/>
        </w:rPr>
        <w:t>提高健康意識</w:t>
      </w:r>
    </w:p>
    <w:p w:rsidR="004023F0" w:rsidRPr="00155420" w:rsidRDefault="004023F0" w:rsidP="002E5A5D">
      <w:pPr>
        <w:spacing w:after="0" w:line="240" w:lineRule="auto"/>
        <w:ind w:left="0" w:right="0" w:firstLine="0"/>
        <w:jc w:val="left"/>
        <w:rPr>
          <w:rFonts w:ascii="微軟正黑體" w:eastAsia="微軟正黑體" w:hAnsi="微軟正黑體" w:cs="MHeiHK-Light"/>
          <w:color w:val="auto"/>
          <w:szCs w:val="18"/>
        </w:rPr>
        <w:sectPr w:rsidR="004023F0" w:rsidRPr="00155420" w:rsidSect="00B739D0">
          <w:footnotePr>
            <w:numRestart w:val="eachPage"/>
          </w:footnotePr>
          <w:type w:val="continuous"/>
          <w:pgSz w:w="11906" w:h="16838"/>
          <w:pgMar w:top="1134" w:right="851" w:bottom="1134" w:left="851" w:header="720" w:footer="720" w:gutter="0"/>
          <w:cols w:num="2" w:space="565" w:equalWidth="0">
            <w:col w:w="5103" w:space="565"/>
            <w:col w:w="4536"/>
          </w:cols>
        </w:sectPr>
      </w:pPr>
      <w:r w:rsidRPr="00155420">
        <w:rPr>
          <w:rFonts w:ascii="微軟正黑體" w:eastAsia="微軟正黑體" w:hAnsi="微軟正黑體" w:cs="MHeiHK-Light" w:hint="eastAsia"/>
          <w:color w:val="auto"/>
          <w:szCs w:val="18"/>
        </w:rPr>
        <w:t>我們致力向僱員推廣安全的工作文化及灌輸安全至上的觀念。與此同時，我們不斷地改善工作環境，</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讓各位在碼頭工作的人士工作得更健康。</w:t>
      </w:r>
    </w:p>
    <w:p w:rsidR="000A5AC0" w:rsidRDefault="000A5AC0" w:rsidP="00155420">
      <w:pPr>
        <w:spacing w:after="0" w:line="240" w:lineRule="auto"/>
        <w:ind w:left="0" w:right="0" w:firstLine="0"/>
        <w:jc w:val="left"/>
        <w:rPr>
          <w:rFonts w:asciiTheme="minorHAnsi" w:eastAsia="Frutiger 45 Light" w:hAnsiTheme="minorHAnsi" w:cs="Frutiger 45 Light"/>
          <w:b/>
          <w:bCs/>
          <w:color w:val="auto"/>
          <w:sz w:val="24"/>
          <w:szCs w:val="24"/>
        </w:rPr>
        <w:sectPr w:rsidR="000A5AC0" w:rsidSect="00371A29">
          <w:footnotePr>
            <w:numRestart w:val="eachPage"/>
          </w:footnotePr>
          <w:type w:val="continuous"/>
          <w:pgSz w:w="11906" w:h="16838"/>
          <w:pgMar w:top="1134" w:right="851" w:bottom="1134" w:left="851" w:header="720" w:footer="720" w:gutter="0"/>
          <w:cols w:space="420"/>
        </w:sectPr>
      </w:pPr>
    </w:p>
    <w:p w:rsidR="004023F0" w:rsidRPr="00155420" w:rsidRDefault="00431C2D" w:rsidP="000A5AC0">
      <w:pPr>
        <w:spacing w:after="0" w:line="240" w:lineRule="auto"/>
        <w:ind w:left="0" w:right="5187" w:firstLine="0"/>
        <w:jc w:val="left"/>
        <w:rPr>
          <w:rFonts w:asciiTheme="minorHAnsi" w:hAnsiTheme="minorHAnsi"/>
          <w:color w:val="auto"/>
          <w:sz w:val="24"/>
          <w:szCs w:val="24"/>
        </w:rPr>
      </w:pPr>
      <w:r w:rsidRPr="00155420">
        <w:rPr>
          <w:rFonts w:ascii="微軟正黑體" w:eastAsia="微軟正黑體" w:hAnsi="微軟正黑體" w:cs="MHeiHK-Light" w:hint="eastAsia"/>
          <w:b/>
          <w:noProof/>
          <w:color w:val="auto"/>
          <w:szCs w:val="18"/>
        </w:rPr>
        <w:drawing>
          <wp:anchor distT="0" distB="0" distL="114300" distR="114300" simplePos="0" relativeHeight="251787264" behindDoc="0" locked="0" layoutInCell="1" allowOverlap="1" wp14:anchorId="629169D7">
            <wp:simplePos x="0" y="0"/>
            <wp:positionH relativeFrom="column">
              <wp:posOffset>3599180</wp:posOffset>
            </wp:positionH>
            <wp:positionV relativeFrom="paragraph">
              <wp:posOffset>73025</wp:posOffset>
            </wp:positionV>
            <wp:extent cx="2733675" cy="3409950"/>
            <wp:effectExtent l="0" t="0" r="9525" b="0"/>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733675" cy="3409950"/>
                    </a:xfrm>
                    <a:prstGeom prst="rect">
                      <a:avLst/>
                    </a:prstGeom>
                    <a:noFill/>
                    <a:ln>
                      <a:noFill/>
                    </a:ln>
                  </pic:spPr>
                </pic:pic>
              </a:graphicData>
            </a:graphic>
          </wp:anchor>
        </w:drawing>
      </w:r>
      <w:r w:rsidR="004023F0" w:rsidRPr="00155420">
        <w:rPr>
          <w:rFonts w:asciiTheme="minorHAnsi" w:eastAsia="Frutiger 45 Light" w:hAnsiTheme="minorHAnsi" w:cs="Frutiger 45 Light"/>
          <w:b/>
          <w:bCs/>
          <w:color w:val="auto"/>
          <w:sz w:val="24"/>
          <w:szCs w:val="24"/>
        </w:rPr>
        <w:t xml:space="preserve">Ergonomic Assessment of Crane Operators </w:t>
      </w:r>
    </w:p>
    <w:p w:rsidR="004023F0" w:rsidRPr="00155420" w:rsidRDefault="004023F0" w:rsidP="00B739D0">
      <w:pPr>
        <w:autoSpaceDE w:val="0"/>
        <w:autoSpaceDN w:val="0"/>
        <w:adjustRightInd w:val="0"/>
        <w:spacing w:after="0" w:line="240" w:lineRule="auto"/>
        <w:ind w:left="0" w:right="5384"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 xml:space="preserve">Our equipment operators spend a significant part of their day handling container loading and unloading inside the driving cab of cranes. We appointed ergonomics experts from The Hong Kong Polytechnic University to assess the occupational health risks related to the equipment inside our terminals. </w:t>
      </w:r>
    </w:p>
    <w:p w:rsidR="004023F0" w:rsidRPr="00155420" w:rsidRDefault="004023F0" w:rsidP="000A5AC0">
      <w:pPr>
        <w:autoSpaceDE w:val="0"/>
        <w:autoSpaceDN w:val="0"/>
        <w:adjustRightInd w:val="0"/>
        <w:spacing w:after="0" w:line="240" w:lineRule="auto"/>
        <w:ind w:left="0" w:right="5612" w:firstLine="0"/>
        <w:rPr>
          <w:rFonts w:asciiTheme="minorHAnsi" w:eastAsia="Frutiger 45 Light" w:hAnsiTheme="minorHAnsi" w:cs="Frutiger 45 Light"/>
          <w:color w:val="auto"/>
          <w:sz w:val="20"/>
          <w:szCs w:val="20"/>
        </w:rPr>
      </w:pPr>
    </w:p>
    <w:p w:rsidR="004023F0" w:rsidRDefault="004023F0" w:rsidP="00B739D0">
      <w:pPr>
        <w:autoSpaceDE w:val="0"/>
        <w:autoSpaceDN w:val="0"/>
        <w:adjustRightInd w:val="0"/>
        <w:spacing w:after="0" w:line="240" w:lineRule="auto"/>
        <w:ind w:left="0" w:right="5384"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Through the study, the experts identified the optimal posture for equipment operators during the container loading and unloading process in the driving cab, and developed a series of stretching exercises for operators. These stretching exercises have become part of their routine before commencing work shift.</w:t>
      </w:r>
    </w:p>
    <w:p w:rsidR="002E5A5D" w:rsidRPr="00155420" w:rsidRDefault="002E5A5D" w:rsidP="000A5AC0">
      <w:pPr>
        <w:autoSpaceDE w:val="0"/>
        <w:autoSpaceDN w:val="0"/>
        <w:adjustRightInd w:val="0"/>
        <w:spacing w:after="0" w:line="240" w:lineRule="auto"/>
        <w:ind w:left="0" w:right="5187" w:firstLine="0"/>
        <w:rPr>
          <w:rFonts w:asciiTheme="minorHAnsi" w:eastAsia="Frutiger 45 Light" w:hAnsiTheme="minorHAnsi" w:cs="Frutiger 45 Light"/>
          <w:color w:val="auto"/>
          <w:sz w:val="20"/>
          <w:szCs w:val="20"/>
        </w:rPr>
      </w:pPr>
    </w:p>
    <w:p w:rsidR="004023F0" w:rsidRPr="00155420" w:rsidRDefault="004023F0" w:rsidP="000A5AC0">
      <w:pPr>
        <w:pStyle w:val="Pa38"/>
        <w:spacing w:line="240" w:lineRule="auto"/>
        <w:ind w:right="5187"/>
        <w:jc w:val="both"/>
        <w:rPr>
          <w:rFonts w:asciiTheme="minorHAnsi" w:cs="Frutiger 45 Light"/>
        </w:rPr>
      </w:pPr>
      <w:r w:rsidRPr="00155420">
        <w:rPr>
          <w:rFonts w:asciiTheme="minorHAnsi" w:cs="Frutiger 45 Light"/>
          <w:b/>
          <w:bCs/>
        </w:rPr>
        <w:t xml:space="preserve">Preventive and Protective Measures </w:t>
      </w:r>
    </w:p>
    <w:p w:rsidR="004023F0" w:rsidRPr="00155420" w:rsidRDefault="004023F0" w:rsidP="00B739D0">
      <w:pPr>
        <w:pStyle w:val="Pa5"/>
        <w:spacing w:line="240" w:lineRule="auto"/>
        <w:ind w:right="5384"/>
        <w:jc w:val="both"/>
        <w:rPr>
          <w:rStyle w:val="A3"/>
          <w:rFonts w:asciiTheme="minorHAnsi"/>
          <w:color w:val="auto"/>
          <w:sz w:val="20"/>
          <w:szCs w:val="20"/>
        </w:rPr>
      </w:pPr>
      <w:r w:rsidRPr="00155420">
        <w:rPr>
          <w:rStyle w:val="A3"/>
          <w:rFonts w:asciiTheme="minorHAnsi"/>
          <w:color w:val="auto"/>
          <w:sz w:val="20"/>
          <w:szCs w:val="20"/>
        </w:rPr>
        <w:t xml:space="preserve">Stretching is important for flexibility, range of motion, relaxation of muscle as well as reduction in risk of injury. We encourage our people to do stretching exercises regularly at home and also in the workplace. On 30 June 2016, we arranged a fitness coach to visit 15 departments to lead staff in stretching exercises to promote this healthy habit. In addition, we have produced a video on the stretching exercises and a QR code was included in the promotional poster for easy access through mobile devices. </w:t>
      </w:r>
    </w:p>
    <w:p w:rsidR="00431C2D" w:rsidRPr="00155420" w:rsidRDefault="00431C2D" w:rsidP="00155420">
      <w:pPr>
        <w:spacing w:after="0" w:line="240" w:lineRule="auto"/>
        <w:rPr>
          <w:color w:val="auto"/>
        </w:rPr>
      </w:pPr>
    </w:p>
    <w:p w:rsidR="000A5AC0" w:rsidRDefault="000A5AC0" w:rsidP="00155420">
      <w:pPr>
        <w:autoSpaceDE w:val="0"/>
        <w:autoSpaceDN w:val="0"/>
        <w:adjustRightInd w:val="0"/>
        <w:spacing w:after="0" w:line="240" w:lineRule="auto"/>
        <w:ind w:left="0" w:right="0" w:firstLine="0"/>
        <w:rPr>
          <w:rStyle w:val="A3"/>
          <w:rFonts w:asciiTheme="minorHAnsi" w:hAnsiTheme="minorHAnsi"/>
          <w:color w:val="auto"/>
          <w:sz w:val="20"/>
          <w:szCs w:val="20"/>
        </w:rPr>
        <w:sectPr w:rsidR="000A5AC0" w:rsidSect="00371A29">
          <w:footnotePr>
            <w:numRestart w:val="eachPage"/>
          </w:footnotePr>
          <w:type w:val="continuous"/>
          <w:pgSz w:w="11906" w:h="16838"/>
          <w:pgMar w:top="1134" w:right="851" w:bottom="1134" w:left="851" w:header="720" w:footer="720" w:gutter="0"/>
          <w:cols w:space="420"/>
        </w:sectPr>
      </w:pPr>
    </w:p>
    <w:p w:rsidR="002E5A5D" w:rsidRDefault="004023F0" w:rsidP="00B739D0">
      <w:pPr>
        <w:autoSpaceDE w:val="0"/>
        <w:autoSpaceDN w:val="0"/>
        <w:adjustRightInd w:val="0"/>
        <w:spacing w:after="0" w:line="240" w:lineRule="auto"/>
        <w:ind w:left="0" w:right="283" w:firstLine="0"/>
        <w:rPr>
          <w:rStyle w:val="A3"/>
          <w:rFonts w:asciiTheme="minorHAnsi" w:hAnsiTheme="minorHAnsi"/>
          <w:color w:val="auto"/>
          <w:sz w:val="20"/>
          <w:szCs w:val="20"/>
        </w:rPr>
      </w:pPr>
      <w:r w:rsidRPr="00155420">
        <w:rPr>
          <w:rStyle w:val="A3"/>
          <w:rFonts w:asciiTheme="minorHAnsi" w:hAnsiTheme="minorHAnsi"/>
          <w:color w:val="auto"/>
          <w:sz w:val="20"/>
          <w:szCs w:val="20"/>
        </w:rPr>
        <w:t xml:space="preserve">On 1 August 2017, we also invited the registered nurse from the Hong Kong Labour Department to conduct a talk on Manual Handling Operations and </w:t>
      </w:r>
    </w:p>
    <w:p w:rsidR="004023F0" w:rsidRDefault="004023F0" w:rsidP="00155420">
      <w:pPr>
        <w:autoSpaceDE w:val="0"/>
        <w:autoSpaceDN w:val="0"/>
        <w:adjustRightInd w:val="0"/>
        <w:spacing w:after="0" w:line="240" w:lineRule="auto"/>
        <w:ind w:left="0" w:right="0" w:firstLine="0"/>
        <w:rPr>
          <w:rStyle w:val="A3"/>
          <w:rFonts w:asciiTheme="minorHAnsi" w:hAnsiTheme="minorHAnsi"/>
          <w:color w:val="auto"/>
          <w:sz w:val="20"/>
          <w:szCs w:val="20"/>
        </w:rPr>
      </w:pPr>
      <w:r w:rsidRPr="00155420">
        <w:rPr>
          <w:rStyle w:val="A3"/>
          <w:rFonts w:asciiTheme="minorHAnsi" w:hAnsiTheme="minorHAnsi"/>
          <w:color w:val="auto"/>
          <w:sz w:val="20"/>
          <w:szCs w:val="20"/>
        </w:rPr>
        <w:t>Prevention of Back Injuries.</w:t>
      </w: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B739D0" w:rsidRPr="00155420" w:rsidRDefault="00B739D0" w:rsidP="00155420">
      <w:pPr>
        <w:autoSpaceDE w:val="0"/>
        <w:autoSpaceDN w:val="0"/>
        <w:adjustRightInd w:val="0"/>
        <w:spacing w:after="0" w:line="240" w:lineRule="auto"/>
        <w:ind w:left="0" w:right="0" w:firstLine="0"/>
        <w:rPr>
          <w:rFonts w:asciiTheme="minorHAnsi" w:hAnsiTheme="minorHAnsi"/>
          <w:color w:val="auto"/>
          <w:sz w:val="20"/>
          <w:szCs w:val="20"/>
        </w:rPr>
      </w:pPr>
    </w:p>
    <w:p w:rsidR="004023F0" w:rsidRPr="00155420" w:rsidRDefault="00B739D0" w:rsidP="00155420">
      <w:pPr>
        <w:autoSpaceDE w:val="0"/>
        <w:autoSpaceDN w:val="0"/>
        <w:adjustRightInd w:val="0"/>
        <w:spacing w:after="0" w:line="240" w:lineRule="auto"/>
        <w:ind w:left="0" w:right="0" w:firstLine="0"/>
        <w:rPr>
          <w:rFonts w:ascii="微軟正黑體" w:eastAsia="微軟正黑體" w:hAnsi="微軟正黑體" w:cs="MHeiHK-Bold"/>
          <w:color w:val="auto"/>
          <w:sz w:val="22"/>
        </w:rPr>
      </w:pPr>
      <w:r>
        <w:rPr>
          <w:rFonts w:ascii="微軟正黑體" w:eastAsia="微軟正黑體" w:hAnsi="微軟正黑體" w:cs="MHeiHK-Bold"/>
          <w:b/>
          <w:bCs/>
          <w:color w:val="auto"/>
          <w:sz w:val="22"/>
        </w:rPr>
        <w:br w:type="column"/>
      </w:r>
      <w:r w:rsidR="004023F0" w:rsidRPr="00155420">
        <w:rPr>
          <w:rFonts w:ascii="微軟正黑體" w:eastAsia="微軟正黑體" w:hAnsi="微軟正黑體" w:cs="MHeiHK-Bold" w:hint="eastAsia"/>
          <w:b/>
          <w:bCs/>
          <w:color w:val="auto"/>
          <w:sz w:val="22"/>
        </w:rPr>
        <w:t>貨櫃裝卸機械操作員人體學評估</w:t>
      </w:r>
    </w:p>
    <w:p w:rsidR="004023F0" w:rsidRPr="00155420" w:rsidRDefault="004023F0"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我們的機械操作員在日常工作中，大部份時間都需要在起重機的駕駛室內進行貨櫃裝卸的工作。因此，我們委託香港理工大學的人體力學專家為碼頭內的機械進行職業健康風險評估。</w:t>
      </w:r>
    </w:p>
    <w:p w:rsidR="00B51C57" w:rsidRPr="00155420" w:rsidRDefault="00B51C57"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4023F0" w:rsidRDefault="004023F0"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透過評估，專家為需要在駕駛室裝卸貨櫃的操作員制定最理想的姿勢，並為操作員設計一系列伸展運動。這些伸展運動更成為他們工作前的指定活動。</w:t>
      </w:r>
      <w:r w:rsidRPr="00155420">
        <w:rPr>
          <w:rFonts w:ascii="微軟正黑體" w:eastAsia="微軟正黑體" w:hAnsi="微軟正黑體" w:cs="MHeiHK-Light"/>
          <w:color w:val="auto"/>
          <w:szCs w:val="18"/>
        </w:rPr>
        <w:t xml:space="preserve"> </w:t>
      </w:r>
    </w:p>
    <w:p w:rsidR="00B739D0" w:rsidRDefault="00B739D0" w:rsidP="00155420">
      <w:pPr>
        <w:autoSpaceDE w:val="0"/>
        <w:autoSpaceDN w:val="0"/>
        <w:adjustRightInd w:val="0"/>
        <w:spacing w:after="0" w:line="240" w:lineRule="auto"/>
        <w:ind w:left="0" w:right="0" w:firstLine="0"/>
        <w:rPr>
          <w:rFonts w:ascii="微軟正黑體" w:eastAsia="微軟正黑體" w:hAnsi="微軟正黑體" w:cs="MHeiHK-Bold"/>
          <w:b/>
          <w:bCs/>
          <w:color w:val="auto"/>
          <w:sz w:val="22"/>
        </w:rPr>
      </w:pPr>
    </w:p>
    <w:p w:rsidR="004023F0" w:rsidRPr="00155420" w:rsidRDefault="004023F0" w:rsidP="00155420">
      <w:pPr>
        <w:autoSpaceDE w:val="0"/>
        <w:autoSpaceDN w:val="0"/>
        <w:adjustRightInd w:val="0"/>
        <w:spacing w:after="0" w:line="240" w:lineRule="auto"/>
        <w:ind w:left="0" w:right="0" w:firstLine="0"/>
        <w:rPr>
          <w:rFonts w:ascii="微軟正黑體" w:eastAsia="微軟正黑體" w:hAnsi="微軟正黑體" w:cs="MHeiHK-Bold"/>
          <w:color w:val="auto"/>
          <w:sz w:val="22"/>
        </w:rPr>
      </w:pPr>
      <w:r w:rsidRPr="00155420">
        <w:rPr>
          <w:rFonts w:ascii="微軟正黑體" w:eastAsia="微軟正黑體" w:hAnsi="微軟正黑體" w:cs="MHeiHK-Bold"/>
          <w:b/>
          <w:bCs/>
          <w:color w:val="auto"/>
          <w:sz w:val="22"/>
        </w:rPr>
        <w:t xml:space="preserve">預防及保護措施 </w:t>
      </w:r>
    </w:p>
    <w:p w:rsidR="00C40FCB" w:rsidRPr="00155420" w:rsidRDefault="004023F0"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伸展運動對身體靈活性、柔軟度、肌肉放鬆及減少受傷機會十分重要，我們鼓勵同事經常在家中及工作地方進行伸展運動。我們於</w:t>
      </w:r>
      <w:r w:rsidRPr="00155420">
        <w:rPr>
          <w:rFonts w:ascii="微軟正黑體" w:eastAsia="微軟正黑體" w:hAnsi="微軟正黑體" w:cs="MHeiHK-Light"/>
          <w:color w:val="auto"/>
          <w:szCs w:val="18"/>
        </w:rPr>
        <w:t>2016</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6</w:t>
      </w:r>
      <w:r w:rsidRPr="00155420">
        <w:rPr>
          <w:rFonts w:ascii="微軟正黑體" w:eastAsia="微軟正黑體" w:hAnsi="微軟正黑體" w:cs="MHeiHK-Light" w:hint="eastAsia"/>
          <w:color w:val="auto"/>
          <w:szCs w:val="18"/>
        </w:rPr>
        <w:t>月</w:t>
      </w:r>
      <w:r w:rsidRPr="00155420">
        <w:rPr>
          <w:rFonts w:ascii="微軟正黑體" w:eastAsia="微軟正黑體" w:hAnsi="微軟正黑體" w:cs="MHeiHK-Light"/>
          <w:color w:val="auto"/>
          <w:szCs w:val="18"/>
        </w:rPr>
        <w:t>30</w:t>
      </w:r>
      <w:r w:rsidRPr="00155420">
        <w:rPr>
          <w:rFonts w:ascii="微軟正黑體" w:eastAsia="微軟正黑體" w:hAnsi="微軟正黑體" w:cs="MHeiHK-Light" w:hint="eastAsia"/>
          <w:color w:val="auto"/>
          <w:szCs w:val="18"/>
        </w:rPr>
        <w:t>日安排健身教練到</w:t>
      </w:r>
      <w:r w:rsidRPr="00155420">
        <w:rPr>
          <w:rFonts w:ascii="微軟正黑體" w:eastAsia="微軟正黑體" w:hAnsi="微軟正黑體" w:cs="MHeiHK-Light"/>
          <w:color w:val="auto"/>
          <w:szCs w:val="18"/>
        </w:rPr>
        <w:t>15</w:t>
      </w:r>
      <w:r w:rsidRPr="00155420">
        <w:rPr>
          <w:rFonts w:ascii="微軟正黑體" w:eastAsia="微軟正黑體" w:hAnsi="微軟正黑體" w:cs="MHeiHK-Light" w:hint="eastAsia"/>
          <w:color w:val="auto"/>
          <w:szCs w:val="18"/>
        </w:rPr>
        <w:t>個部門帶領同事進行伸展操，</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從而推廣這個健康的習慣。</w:t>
      </w:r>
      <w:proofErr w:type="gramStart"/>
      <w:r w:rsidRPr="00155420">
        <w:rPr>
          <w:rFonts w:ascii="微軟正黑體" w:eastAsia="微軟正黑體" w:hAnsi="微軟正黑體" w:cs="MHeiHK-Light" w:hint="eastAsia"/>
          <w:color w:val="auto"/>
          <w:szCs w:val="18"/>
        </w:rPr>
        <w:t>此外，</w:t>
      </w:r>
      <w:proofErr w:type="gramEnd"/>
      <w:r w:rsidRPr="00155420">
        <w:rPr>
          <w:rFonts w:ascii="微軟正黑體" w:eastAsia="微軟正黑體" w:hAnsi="微軟正黑體" w:cs="MHeiHK-Light" w:hint="eastAsia"/>
          <w:color w:val="auto"/>
          <w:szCs w:val="18"/>
        </w:rPr>
        <w:t>我們亦製作有關伸展運動的短片，大家只需透過宣傳海報上的二</w:t>
      </w:r>
      <w:proofErr w:type="gramStart"/>
      <w:r w:rsidRPr="00155420">
        <w:rPr>
          <w:rFonts w:ascii="微軟正黑體" w:eastAsia="微軟正黑體" w:hAnsi="微軟正黑體" w:cs="MHeiHK-Light" w:hint="eastAsia"/>
          <w:color w:val="auto"/>
          <w:szCs w:val="18"/>
        </w:rPr>
        <w:t>維碼</w:t>
      </w:r>
      <w:proofErr w:type="gramEnd"/>
      <w:r w:rsidRPr="00155420">
        <w:rPr>
          <w:rFonts w:ascii="微軟正黑體" w:eastAsia="微軟正黑體" w:hAnsi="微軟正黑體" w:cs="MHeiHK-Light" w:hint="eastAsia"/>
          <w:color w:val="auto"/>
          <w:szCs w:val="18"/>
        </w:rPr>
        <w:t>，便可輕易地透過行動裝置收看。</w:t>
      </w:r>
    </w:p>
    <w:p w:rsidR="00C40FCB" w:rsidRPr="00155420" w:rsidRDefault="00C40FCB"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4023F0" w:rsidRPr="00155420" w:rsidRDefault="00C40FCB" w:rsidP="00155420">
      <w:pPr>
        <w:autoSpaceDE w:val="0"/>
        <w:autoSpaceDN w:val="0"/>
        <w:adjustRightInd w:val="0"/>
        <w:spacing w:after="0" w:line="240" w:lineRule="auto"/>
        <w:ind w:left="0" w:right="0" w:firstLine="0"/>
        <w:rPr>
          <w:rFonts w:ascii="MHeiHK-Light" w:eastAsia="MHeiHK-Light" w:hAnsiTheme="minorHAnsi" w:cs="MHeiHK-Light"/>
          <w:color w:val="auto"/>
          <w:szCs w:val="18"/>
        </w:rPr>
      </w:pPr>
      <w:r w:rsidRPr="00155420">
        <w:rPr>
          <w:rFonts w:ascii="微軟正黑體" w:eastAsia="微軟正黑體" w:hAnsi="微軟正黑體" w:cs="MHeiHK-Light" w:hint="eastAsia"/>
          <w:color w:val="auto"/>
          <w:szCs w:val="18"/>
        </w:rPr>
        <w:t>在</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8</w:t>
      </w:r>
      <w:r w:rsidRPr="00155420">
        <w:rPr>
          <w:rFonts w:ascii="微軟正黑體" w:eastAsia="微軟正黑體" w:hAnsi="微軟正黑體" w:cs="MHeiHK-Light" w:hint="eastAsia"/>
          <w:color w:val="auto"/>
          <w:szCs w:val="18"/>
        </w:rPr>
        <w:t>月</w:t>
      </w:r>
      <w:r w:rsidRPr="00155420">
        <w:rPr>
          <w:rFonts w:ascii="微軟正黑體" w:eastAsia="微軟正黑體" w:hAnsi="微軟正黑體" w:cs="MHeiHK-Light"/>
          <w:color w:val="auto"/>
          <w:szCs w:val="18"/>
        </w:rPr>
        <w:t>1</w:t>
      </w:r>
      <w:r w:rsidRPr="00155420">
        <w:rPr>
          <w:rFonts w:ascii="微軟正黑體" w:eastAsia="微軟正黑體" w:hAnsi="微軟正黑體" w:cs="MHeiHK-Light" w:hint="eastAsia"/>
          <w:color w:val="auto"/>
          <w:szCs w:val="18"/>
        </w:rPr>
        <w:t>日，我們更邀請勞工處的註冊護士就「體力處理操作及預防背部勞損」進行講座。</w:t>
      </w:r>
    </w:p>
    <w:p w:rsidR="000A5AC0" w:rsidRDefault="000A5AC0" w:rsidP="00155420">
      <w:pPr>
        <w:autoSpaceDE w:val="0"/>
        <w:autoSpaceDN w:val="0"/>
        <w:adjustRightInd w:val="0"/>
        <w:spacing w:after="0" w:line="240" w:lineRule="auto"/>
        <w:ind w:left="0" w:right="0" w:firstLine="0"/>
        <w:rPr>
          <w:rFonts w:asciiTheme="minorHAnsi" w:eastAsia="Frutiger 45 Light" w:hAnsiTheme="minorHAnsi" w:cs="Frutiger 45 Light"/>
          <w:b/>
          <w:bCs/>
          <w:color w:val="auto"/>
          <w:sz w:val="24"/>
          <w:szCs w:val="24"/>
        </w:rPr>
        <w:sectPr w:rsidR="000A5AC0" w:rsidSect="00B739D0">
          <w:footnotePr>
            <w:numRestart w:val="eachPage"/>
          </w:footnotePr>
          <w:type w:val="continuous"/>
          <w:pgSz w:w="11906" w:h="16838"/>
          <w:pgMar w:top="1134" w:right="851" w:bottom="1134" w:left="851" w:header="720" w:footer="720" w:gutter="0"/>
          <w:cols w:num="2" w:space="565" w:equalWidth="0">
            <w:col w:w="5103" w:space="565"/>
            <w:col w:w="4536"/>
          </w:cols>
        </w:sectPr>
      </w:pPr>
    </w:p>
    <w:p w:rsidR="00756210" w:rsidRPr="00155420" w:rsidRDefault="00756210"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4"/>
          <w:szCs w:val="24"/>
        </w:rPr>
      </w:pPr>
      <w:r w:rsidRPr="00155420">
        <w:rPr>
          <w:rFonts w:asciiTheme="minorHAnsi" w:eastAsia="Frutiger 45 Light" w:hAnsiTheme="minorHAnsi" w:cs="Frutiger 45 Light"/>
          <w:b/>
          <w:bCs/>
          <w:color w:val="auto"/>
          <w:sz w:val="24"/>
          <w:szCs w:val="24"/>
        </w:rPr>
        <w:lastRenderedPageBreak/>
        <w:t xml:space="preserve">Emergency Drill </w:t>
      </w:r>
    </w:p>
    <w:p w:rsidR="00756210" w:rsidRPr="00155420" w:rsidRDefault="00756210"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 xml:space="preserve">Together with the Hong Kong Police Force and Hong Kong Fire Services Department, we organized an emergency drill on 8 May 2017. This year, we practised our response to situations involving chemical leakages and discovery of weapons. </w:t>
      </w:r>
    </w:p>
    <w:p w:rsidR="00756210" w:rsidRPr="00155420" w:rsidRDefault="00756210" w:rsidP="00155420">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p>
    <w:p w:rsidR="00756210" w:rsidRPr="00155420" w:rsidRDefault="00756210" w:rsidP="00155420">
      <w:pPr>
        <w:tabs>
          <w:tab w:val="left" w:pos="5387"/>
        </w:tabs>
        <w:spacing w:after="0" w:line="240" w:lineRule="auto"/>
        <w:ind w:left="0" w:right="84" w:hanging="11"/>
        <w:jc w:val="left"/>
        <w:rPr>
          <w:rFonts w:asciiTheme="minorHAnsi" w:eastAsia="Frutiger 45 Light" w:hAnsiTheme="minorHAnsi" w:cs="Frutiger 45 Light"/>
          <w:color w:val="auto"/>
          <w:sz w:val="20"/>
          <w:szCs w:val="20"/>
        </w:rPr>
      </w:pPr>
      <w:r w:rsidRPr="00155420">
        <w:rPr>
          <w:rFonts w:asciiTheme="minorHAnsi" w:eastAsia="Frutiger 45 Light" w:hAnsiTheme="minorHAnsi" w:cs="Frutiger 45 Light"/>
          <w:color w:val="auto"/>
          <w:sz w:val="20"/>
          <w:szCs w:val="20"/>
        </w:rPr>
        <w:t>The Emergency Handling on Leakage of Dangerous Goods and Port Facilities Security Drill for Shenzhen Port hosted by Shenzhen Ports and Cargo Transportation Administration Bureau was successfully completed on 27 October 2017 at DaChan Bay Terminals. During the drill, the handling procedures were tested in a simulation scenario of a large containership leaking class 3 flammable liquid when at berth. A command and control centre was set up and rescue procedure was initiated.</w:t>
      </w:r>
    </w:p>
    <w:p w:rsidR="00756210" w:rsidRPr="00155420" w:rsidRDefault="00756210" w:rsidP="00155420">
      <w:pPr>
        <w:spacing w:after="0" w:line="240" w:lineRule="auto"/>
        <w:ind w:left="0" w:right="934" w:hanging="11"/>
        <w:jc w:val="left"/>
        <w:rPr>
          <w:rFonts w:ascii="微軟正黑體" w:eastAsia="微軟正黑體" w:hAnsi="微軟正黑體" w:cs="微軟正黑體"/>
          <w:color w:val="auto"/>
        </w:rPr>
      </w:pPr>
    </w:p>
    <w:p w:rsidR="00431C2D" w:rsidRPr="00155420" w:rsidRDefault="00431C2D" w:rsidP="00155420">
      <w:pPr>
        <w:tabs>
          <w:tab w:val="left" w:pos="5529"/>
        </w:tabs>
        <w:spacing w:after="0" w:line="240" w:lineRule="auto"/>
        <w:ind w:left="0" w:right="4871" w:hanging="11"/>
        <w:jc w:val="left"/>
        <w:rPr>
          <w:rFonts w:ascii="微軟正黑體" w:eastAsia="微軟正黑體" w:hAnsi="微軟正黑體" w:cs="微軟正黑體"/>
          <w:b/>
          <w:bCs/>
          <w:color w:val="auto"/>
          <w:sz w:val="22"/>
        </w:rPr>
      </w:pPr>
      <w:r w:rsidRPr="00155420">
        <w:rPr>
          <w:rFonts w:ascii="微軟正黑體" w:eastAsia="微軟正黑體" w:hAnsi="微軟正黑體" w:cs="微軟正黑體" w:hint="eastAsia"/>
          <w:b/>
          <w:bCs/>
          <w:color w:val="auto"/>
          <w:sz w:val="22"/>
        </w:rPr>
        <w:t>緊急事故演習</w:t>
      </w:r>
    </w:p>
    <w:p w:rsidR="00FD3013" w:rsidRPr="00155420" w:rsidRDefault="007F1002" w:rsidP="00155420">
      <w:pPr>
        <w:spacing w:after="0" w:line="240" w:lineRule="auto"/>
        <w:ind w:left="0" w:right="-58" w:hanging="11"/>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我們在2017年5月8日聯同香港警務處及香港消防處舉辦緊急事故演習，演習內容涉及化學品洩漏及發現炸彈。</w:t>
      </w:r>
    </w:p>
    <w:p w:rsidR="00431C2D" w:rsidRPr="00155420" w:rsidRDefault="00431C2D" w:rsidP="00155420">
      <w:pPr>
        <w:tabs>
          <w:tab w:val="left" w:pos="5529"/>
        </w:tabs>
        <w:spacing w:after="0" w:line="240" w:lineRule="auto"/>
        <w:ind w:left="0" w:right="4871" w:hanging="11"/>
        <w:jc w:val="left"/>
        <w:rPr>
          <w:color w:val="auto"/>
        </w:rPr>
      </w:pPr>
    </w:p>
    <w:p w:rsidR="00FD3013" w:rsidRPr="00155420" w:rsidRDefault="007F1002" w:rsidP="00155420">
      <w:pPr>
        <w:spacing w:after="0" w:line="240" w:lineRule="auto"/>
        <w:ind w:left="0" w:right="-58"/>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由深圳市港航和貨運交通管理局主辦的深圳港危險貨物洩漏應急處置暨港口設施保安演習已於 2017年10月27日在</w:t>
      </w:r>
      <w:proofErr w:type="gramStart"/>
      <w:r w:rsidRPr="00155420">
        <w:rPr>
          <w:rFonts w:ascii="微軟正黑體" w:eastAsia="微軟正黑體" w:hAnsi="微軟正黑體" w:cs="微軟正黑體"/>
          <w:color w:val="auto"/>
        </w:rPr>
        <w:t>大鏟灣碼頭</w:t>
      </w:r>
      <w:proofErr w:type="gramEnd"/>
      <w:r w:rsidRPr="00155420">
        <w:rPr>
          <w:rFonts w:ascii="微軟正黑體" w:eastAsia="微軟正黑體" w:hAnsi="微軟正黑體" w:cs="微軟正黑體"/>
          <w:color w:val="auto"/>
        </w:rPr>
        <w:t>成功完成。演習模擬一艘大型貨櫃船在靠泊碼頭作業</w:t>
      </w:r>
      <w:proofErr w:type="gramStart"/>
      <w:r w:rsidRPr="00155420">
        <w:rPr>
          <w:rFonts w:ascii="微軟正黑體" w:eastAsia="微軟正黑體" w:hAnsi="微軟正黑體" w:cs="微軟正黑體"/>
          <w:color w:val="auto"/>
        </w:rPr>
        <w:t>期間，</w:t>
      </w:r>
      <w:proofErr w:type="gramEnd"/>
      <w:r w:rsidRPr="00155420">
        <w:rPr>
          <w:rFonts w:ascii="微軟正黑體" w:eastAsia="微軟正黑體" w:hAnsi="微軟正黑體" w:cs="微軟正黑體"/>
          <w:color w:val="auto"/>
        </w:rPr>
        <w:t>洩漏第三類易燃液體。當局隨即成立應急救援指揮及控制中心及開展救援程序。</w:t>
      </w:r>
    </w:p>
    <w:p w:rsidR="00431C2D" w:rsidRPr="00155420" w:rsidRDefault="00431C2D" w:rsidP="00155420">
      <w:pPr>
        <w:spacing w:after="0" w:line="240" w:lineRule="auto"/>
        <w:ind w:left="0" w:right="3765"/>
        <w:jc w:val="left"/>
        <w:rPr>
          <w:rFonts w:ascii="微軟正黑體" w:eastAsia="微軟正黑體" w:hAnsi="微軟正黑體" w:cs="微軟正黑體"/>
          <w:color w:val="auto"/>
        </w:rPr>
      </w:pPr>
    </w:p>
    <w:p w:rsidR="00431C2D" w:rsidRPr="00155420" w:rsidRDefault="00431C2D" w:rsidP="00155420">
      <w:pPr>
        <w:spacing w:after="0" w:line="240" w:lineRule="auto"/>
        <w:ind w:left="0" w:right="3765"/>
        <w:jc w:val="left"/>
        <w:rPr>
          <w:rFonts w:ascii="微軟正黑體" w:eastAsia="微軟正黑體" w:hAnsi="微軟正黑體" w:cs="微軟正黑體"/>
          <w:color w:val="auto"/>
        </w:rPr>
      </w:pPr>
    </w:p>
    <w:p w:rsidR="00431C2D" w:rsidRPr="00155420" w:rsidRDefault="00293F03" w:rsidP="00373C2C">
      <w:pPr>
        <w:spacing w:after="0" w:line="240" w:lineRule="auto"/>
        <w:ind w:left="0" w:right="5668" w:hanging="11"/>
        <w:rPr>
          <w:rFonts w:asciiTheme="minorHAnsi" w:eastAsia="Frutiger 45 Light" w:hAnsiTheme="minorHAnsi" w:cs="Frutiger 45 Light"/>
          <w:color w:val="auto"/>
          <w:sz w:val="20"/>
          <w:szCs w:val="20"/>
        </w:rPr>
      </w:pPr>
      <w:r w:rsidRPr="00155420">
        <w:rPr>
          <w:rFonts w:ascii="微軟正黑體" w:eastAsia="微軟正黑體" w:hAnsi="微軟正黑體" w:cs="微軟正黑體"/>
          <w:noProof/>
          <w:color w:val="auto"/>
        </w:rPr>
        <w:drawing>
          <wp:anchor distT="0" distB="0" distL="114300" distR="114300" simplePos="0" relativeHeight="251786240" behindDoc="0" locked="0" layoutInCell="1" allowOverlap="1">
            <wp:simplePos x="0" y="0"/>
            <wp:positionH relativeFrom="column">
              <wp:posOffset>3332480</wp:posOffset>
            </wp:positionH>
            <wp:positionV relativeFrom="paragraph">
              <wp:posOffset>43180</wp:posOffset>
            </wp:positionV>
            <wp:extent cx="3571875" cy="3381375"/>
            <wp:effectExtent l="0" t="0" r="9525" b="9525"/>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571875" cy="3381375"/>
                    </a:xfrm>
                    <a:prstGeom prst="rect">
                      <a:avLst/>
                    </a:prstGeom>
                    <a:noFill/>
                    <a:ln>
                      <a:noFill/>
                    </a:ln>
                  </pic:spPr>
                </pic:pic>
              </a:graphicData>
            </a:graphic>
          </wp:anchor>
        </w:drawing>
      </w:r>
      <w:r w:rsidR="00431C2D" w:rsidRPr="00155420">
        <w:rPr>
          <w:rFonts w:asciiTheme="minorHAnsi" w:eastAsia="Frutiger 45 Light" w:hAnsiTheme="minorHAnsi" w:cs="Frutiger 45 Light"/>
          <w:color w:val="auto"/>
          <w:sz w:val="20"/>
          <w:szCs w:val="20"/>
        </w:rPr>
        <w:t>Although safety and risk management measures are in place, it is with extreme regret that we had one fatality in June 2016. A subcontractor’s worker at Modern Terminals was suspected to have received electric shock during the heightening works of a quay crane. The Labour Department, having investigated the case, laid no charges against Modern Terminals for this accident.</w:t>
      </w:r>
    </w:p>
    <w:p w:rsidR="00431C2D" w:rsidRPr="00155420" w:rsidRDefault="00431C2D" w:rsidP="00373C2C">
      <w:pPr>
        <w:spacing w:after="0" w:line="240" w:lineRule="auto"/>
        <w:ind w:left="0" w:right="5668" w:hanging="11"/>
        <w:rPr>
          <w:rFonts w:asciiTheme="minorHAnsi" w:eastAsia="Frutiger 45 Light" w:hAnsiTheme="minorHAnsi" w:cs="Frutiger 45 Light"/>
          <w:color w:val="auto"/>
          <w:sz w:val="20"/>
          <w:szCs w:val="20"/>
        </w:rPr>
      </w:pPr>
    </w:p>
    <w:p w:rsidR="00431C2D" w:rsidRPr="00155420" w:rsidRDefault="00431C2D" w:rsidP="00373C2C">
      <w:pPr>
        <w:spacing w:after="0" w:line="240" w:lineRule="auto"/>
        <w:ind w:left="0" w:right="5668" w:hanging="11"/>
        <w:rPr>
          <w:rFonts w:ascii="微軟正黑體" w:eastAsia="微軟正黑體" w:hAnsi="微軟正黑體" w:cs="Frutiger 45 Light"/>
          <w:color w:val="auto"/>
          <w:sz w:val="20"/>
          <w:szCs w:val="20"/>
        </w:rPr>
      </w:pPr>
      <w:r w:rsidRPr="00155420">
        <w:rPr>
          <w:rFonts w:ascii="微軟正黑體" w:eastAsia="微軟正黑體" w:hAnsi="微軟正黑體" w:cs="MHeiHK-Light" w:hint="eastAsia"/>
          <w:color w:val="auto"/>
          <w:szCs w:val="18"/>
        </w:rPr>
        <w:t>儘管公司已經有一套安全及風險管理措施，很遺憾地在</w:t>
      </w:r>
      <w:r w:rsidRPr="00155420">
        <w:rPr>
          <w:rFonts w:ascii="微軟正黑體" w:eastAsia="微軟正黑體" w:hAnsi="微軟正黑體" w:cs="MHeiHK-Light"/>
          <w:color w:val="auto"/>
          <w:szCs w:val="18"/>
        </w:rPr>
        <w:t>2016</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6</w:t>
      </w:r>
      <w:r w:rsidRPr="00155420">
        <w:rPr>
          <w:rFonts w:ascii="微軟正黑體" w:eastAsia="微軟正黑體" w:hAnsi="微軟正黑體" w:cs="MHeiHK-Light" w:hint="eastAsia"/>
          <w:color w:val="auto"/>
          <w:szCs w:val="18"/>
        </w:rPr>
        <w:t>月仍發生了致命意外。</w:t>
      </w:r>
      <w:proofErr w:type="gramStart"/>
      <w:r w:rsidRPr="00155420">
        <w:rPr>
          <w:rFonts w:ascii="微軟正黑體" w:eastAsia="微軟正黑體" w:hAnsi="微軟正黑體" w:cs="MHeiHK-Light" w:hint="eastAsia"/>
          <w:color w:val="auto"/>
          <w:szCs w:val="18"/>
        </w:rPr>
        <w:t>一</w:t>
      </w:r>
      <w:proofErr w:type="gramEnd"/>
      <w:r w:rsidRPr="00155420">
        <w:rPr>
          <w:rFonts w:ascii="微軟正黑體" w:eastAsia="微軟正黑體" w:hAnsi="微軟正黑體" w:cs="MHeiHK-Light" w:hint="eastAsia"/>
          <w:color w:val="auto"/>
          <w:szCs w:val="18"/>
        </w:rPr>
        <w:t>名分包商員工於碼頭進行岸邊起重機加高工程時懷疑觸電。勞工處經調查後並沒有就是次意外對現代貨箱碼頭提出起訴。</w:t>
      </w:r>
    </w:p>
    <w:p w:rsidR="00431C2D" w:rsidRPr="00155420" w:rsidRDefault="00431C2D" w:rsidP="00155420">
      <w:pPr>
        <w:spacing w:after="0" w:line="240" w:lineRule="auto"/>
        <w:ind w:left="0" w:right="3765" w:hanging="11"/>
        <w:jc w:val="left"/>
        <w:rPr>
          <w:rFonts w:asciiTheme="minorHAnsi" w:hAnsiTheme="minorHAnsi"/>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Pr="00155420" w:rsidRDefault="00431C2D" w:rsidP="00155420">
      <w:pPr>
        <w:spacing w:after="0" w:line="240" w:lineRule="auto"/>
        <w:ind w:left="-5" w:right="42"/>
        <w:rPr>
          <w:color w:val="auto"/>
        </w:rPr>
      </w:pPr>
    </w:p>
    <w:p w:rsidR="00431C2D" w:rsidRDefault="00431C2D" w:rsidP="00155420">
      <w:pPr>
        <w:spacing w:after="0" w:line="240" w:lineRule="auto"/>
        <w:ind w:left="-5" w:right="42"/>
        <w:rPr>
          <w:color w:val="auto"/>
        </w:rPr>
      </w:pPr>
    </w:p>
    <w:p w:rsidR="00E2429B" w:rsidRDefault="00E2429B">
      <w:pPr>
        <w:spacing w:after="160" w:line="259" w:lineRule="auto"/>
        <w:ind w:left="0" w:right="0" w:firstLine="0"/>
        <w:jc w:val="left"/>
        <w:rPr>
          <w:color w:val="auto"/>
        </w:rPr>
      </w:pPr>
      <w:r>
        <w:rPr>
          <w:color w:val="auto"/>
        </w:rPr>
        <w:br w:type="page"/>
      </w:r>
    </w:p>
    <w:p w:rsidR="00431C2D" w:rsidRPr="00155420" w:rsidRDefault="00431C2D" w:rsidP="00155420">
      <w:pPr>
        <w:pStyle w:val="Pa5"/>
        <w:spacing w:line="240" w:lineRule="auto"/>
        <w:jc w:val="both"/>
        <w:rPr>
          <w:rFonts w:asciiTheme="minorHAnsi" w:eastAsia="Frutiger 55 Roman" w:cs="Frutiger 55 Roman"/>
          <w:sz w:val="20"/>
          <w:szCs w:val="20"/>
        </w:rPr>
      </w:pPr>
      <w:r w:rsidRPr="00155420">
        <w:rPr>
          <w:rFonts w:asciiTheme="minorHAnsi"/>
          <w:noProof/>
          <w:sz w:val="20"/>
          <w:szCs w:val="20"/>
        </w:rPr>
        <w:lastRenderedPageBreak/>
        <mc:AlternateContent>
          <mc:Choice Requires="wps">
            <w:drawing>
              <wp:anchor distT="0" distB="0" distL="114300" distR="114300" simplePos="0" relativeHeight="251789312" behindDoc="0" locked="0" layoutInCell="1" allowOverlap="1" wp14:anchorId="33146942" wp14:editId="3116D9FA">
                <wp:simplePos x="0" y="0"/>
                <wp:positionH relativeFrom="column">
                  <wp:posOffset>-20320</wp:posOffset>
                </wp:positionH>
                <wp:positionV relativeFrom="paragraph">
                  <wp:posOffset>0</wp:posOffset>
                </wp:positionV>
                <wp:extent cx="5749925" cy="742950"/>
                <wp:effectExtent l="0" t="0" r="0" b="0"/>
                <wp:wrapTopAndBottom/>
                <wp:docPr id="15" name="Rectangle 15"/>
                <wp:cNvGraphicFramePr/>
                <a:graphic xmlns:a="http://schemas.openxmlformats.org/drawingml/2006/main">
                  <a:graphicData uri="http://schemas.microsoft.com/office/word/2010/wordprocessingShape">
                    <wps:wsp>
                      <wps:cNvSpPr/>
                      <wps:spPr>
                        <a:xfrm>
                          <a:off x="0" y="0"/>
                          <a:ext cx="5749925" cy="742950"/>
                        </a:xfrm>
                        <a:prstGeom prst="rect">
                          <a:avLst/>
                        </a:prstGeom>
                        <a:ln>
                          <a:noFill/>
                        </a:ln>
                      </wps:spPr>
                      <wps:txbx>
                        <w:txbxContent>
                          <w:p w:rsidR="008E389A" w:rsidRPr="00293F03" w:rsidRDefault="008E389A" w:rsidP="00431C2D">
                            <w:pPr>
                              <w:spacing w:after="0" w:line="240" w:lineRule="auto"/>
                              <w:ind w:left="0" w:right="0" w:firstLine="0"/>
                              <w:jc w:val="left"/>
                              <w:rPr>
                                <w:rFonts w:ascii="Arial Narrow" w:hAnsi="Arial Narrow"/>
                                <w:color w:val="auto"/>
                                <w:spacing w:val="-9"/>
                                <w:w w:val="90"/>
                                <w:sz w:val="40"/>
                                <w:szCs w:val="40"/>
                              </w:rPr>
                            </w:pPr>
                            <w:r w:rsidRPr="00293F03">
                              <w:rPr>
                                <w:rFonts w:ascii="Arial Narrow" w:hAnsi="Arial Narrow"/>
                                <w:color w:val="auto"/>
                                <w:spacing w:val="-9"/>
                                <w:w w:val="90"/>
                                <w:sz w:val="40"/>
                                <w:szCs w:val="40"/>
                              </w:rPr>
                              <w:t>ENVIRONMENT</w:t>
                            </w:r>
                          </w:p>
                          <w:p w:rsidR="008E389A" w:rsidRPr="00293F03" w:rsidRDefault="008E389A" w:rsidP="00431C2D">
                            <w:pPr>
                              <w:spacing w:after="0" w:line="240" w:lineRule="auto"/>
                              <w:ind w:left="0" w:right="0" w:firstLine="0"/>
                              <w:jc w:val="left"/>
                              <w:rPr>
                                <w:rFonts w:ascii="微軟正黑體" w:eastAsia="微軟正黑體" w:hAnsi="微軟正黑體"/>
                                <w:color w:val="auto"/>
                                <w:w w:val="95"/>
                                <w:sz w:val="40"/>
                                <w:szCs w:val="40"/>
                              </w:rPr>
                            </w:pPr>
                            <w:r w:rsidRPr="00293F03">
                              <w:rPr>
                                <w:rFonts w:ascii="微軟正黑體" w:eastAsia="微軟正黑體" w:hAnsi="微軟正黑體" w:hint="eastAsia"/>
                                <w:color w:val="auto"/>
                                <w:w w:val="95"/>
                                <w:sz w:val="40"/>
                                <w:szCs w:val="40"/>
                              </w:rPr>
                              <w:t>環境</w:t>
                            </w:r>
                          </w:p>
                        </w:txbxContent>
                      </wps:txbx>
                      <wps:bodyPr horzOverflow="overflow" vert="horz" lIns="0" tIns="0" rIns="0" bIns="0" rtlCol="0">
                        <a:noAutofit/>
                      </wps:bodyPr>
                    </wps:wsp>
                  </a:graphicData>
                </a:graphic>
                <wp14:sizeRelV relativeFrom="margin">
                  <wp14:pctHeight>0</wp14:pctHeight>
                </wp14:sizeRelV>
              </wp:anchor>
            </w:drawing>
          </mc:Choice>
          <mc:Fallback>
            <w:pict>
              <v:rect w14:anchorId="33146942" id="Rectangle 15" o:spid="_x0000_s1121" style="position:absolute;left:0;text-align:left;margin-left:-1.6pt;margin-top:0;width:452.75pt;height:58.5pt;z-index:251789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" filled="f" stroked="f">
                <v:textbox inset="0,0,0,0">
                  <w:txbxContent>
                    <w:p w:rsidR="008E389A" w:rsidRPr="00293F03" w:rsidRDefault="008E389A" w:rsidP="00431C2D">
                      <w:pPr>
                        <w:spacing w:after="0" w:line="240" w:lineRule="auto"/>
                        <w:ind w:left="0" w:right="0" w:firstLine="0"/>
                        <w:jc w:val="left"/>
                        <w:rPr>
                          <w:rFonts w:ascii="Arial Narrow" w:hAnsi="Arial Narrow"/>
                          <w:color w:val="auto"/>
                          <w:spacing w:val="-9"/>
                          <w:w w:val="90"/>
                          <w:sz w:val="40"/>
                          <w:szCs w:val="40"/>
                        </w:rPr>
                      </w:pPr>
                      <w:r w:rsidRPr="00293F03">
                        <w:rPr>
                          <w:rFonts w:ascii="Arial Narrow" w:hAnsi="Arial Narrow"/>
                          <w:color w:val="auto"/>
                          <w:spacing w:val="-9"/>
                          <w:w w:val="90"/>
                          <w:sz w:val="40"/>
                          <w:szCs w:val="40"/>
                        </w:rPr>
                        <w:t>ENVIRONMENT</w:t>
                      </w:r>
                    </w:p>
                    <w:p w:rsidR="008E389A" w:rsidRPr="00293F03" w:rsidRDefault="008E389A" w:rsidP="00431C2D">
                      <w:pPr>
                        <w:spacing w:after="0" w:line="240" w:lineRule="auto"/>
                        <w:ind w:left="0" w:right="0" w:firstLine="0"/>
                        <w:jc w:val="left"/>
                        <w:rPr>
                          <w:rFonts w:ascii="微軟正黑體" w:eastAsia="微軟正黑體" w:hAnsi="微軟正黑體"/>
                          <w:color w:val="auto"/>
                          <w:w w:val="95"/>
                          <w:sz w:val="40"/>
                          <w:szCs w:val="40"/>
                        </w:rPr>
                      </w:pPr>
                      <w:r w:rsidRPr="00293F03">
                        <w:rPr>
                          <w:rFonts w:ascii="微軟正黑體" w:eastAsia="微軟正黑體" w:hAnsi="微軟正黑體" w:hint="eastAsia"/>
                          <w:color w:val="auto"/>
                          <w:w w:val="95"/>
                          <w:sz w:val="40"/>
                          <w:szCs w:val="40"/>
                        </w:rPr>
                        <w:t>環境</w:t>
                      </w:r>
                    </w:p>
                  </w:txbxContent>
                </v:textbox>
                <w10:wrap type="topAndBottom"/>
              </v:rect>
            </w:pict>
          </mc:Fallback>
        </mc:AlternateContent>
      </w:r>
      <w:r w:rsidR="00293F03" w:rsidRPr="00155420">
        <w:rPr>
          <w:rFonts w:asciiTheme="minorHAnsi" w:eastAsia="Frutiger 55 Roman" w:cs="Frutiger 55 Roman"/>
          <w:sz w:val="20"/>
          <w:szCs w:val="20"/>
        </w:rPr>
        <w:t>W</w:t>
      </w:r>
      <w:r w:rsidRPr="00155420">
        <w:rPr>
          <w:rFonts w:asciiTheme="minorHAnsi" w:eastAsia="Frutiger 55 Roman" w:cs="Frutiger 55 Roman"/>
          <w:sz w:val="20"/>
          <w:szCs w:val="20"/>
        </w:rPr>
        <w:t xml:space="preserve">e are committed to creating and operating environmentally friendly container terminals. Environmental protection is among our top priorities and is an integral part of our decision-making processes. Guided by our Corporate Environmental Policy, all business units align their individual environmental policies with the corporate policy. </w:t>
      </w:r>
    </w:p>
    <w:p w:rsidR="00EB1AE4" w:rsidRPr="00155420" w:rsidRDefault="00EB1AE4" w:rsidP="00155420">
      <w:pPr>
        <w:spacing w:after="0" w:line="240" w:lineRule="auto"/>
        <w:rPr>
          <w:color w:val="auto"/>
        </w:rPr>
      </w:pPr>
    </w:p>
    <w:p w:rsidR="00FD3013" w:rsidRPr="00155420" w:rsidRDefault="00431C2D" w:rsidP="00155420">
      <w:pPr>
        <w:spacing w:after="0" w:line="240" w:lineRule="auto"/>
        <w:ind w:left="-6" w:right="40" w:hanging="11"/>
        <w:rPr>
          <w:rFonts w:ascii="微軟正黑體" w:eastAsia="微軟正黑體" w:hAnsi="微軟正黑體"/>
          <w:color w:val="auto"/>
          <w:szCs w:val="18"/>
        </w:rPr>
      </w:pPr>
      <w:r w:rsidRPr="00155420">
        <w:rPr>
          <w:rFonts w:ascii="微軟正黑體" w:eastAsia="微軟正黑體" w:hAnsi="微軟正黑體" w:cs="MHeiHK-Bold"/>
          <w:b/>
          <w:bCs/>
          <w:color w:val="auto"/>
          <w:szCs w:val="18"/>
        </w:rPr>
        <w:t>我們致力創建及營運一個環保的貨箱碼頭。保護環境是我們的首要任務之一，亦是我們決策過程中不可或缺的要素。在企業環保政策的指引下，所有業務單位的環保政策均符合企業環保政策的原則。</w:t>
      </w:r>
      <w:r w:rsidR="007F1002" w:rsidRPr="00155420">
        <w:rPr>
          <w:rFonts w:ascii="微軟正黑體" w:eastAsia="微軟正黑體" w:hAnsi="微軟正黑體"/>
          <w:color w:val="auto"/>
          <w:szCs w:val="18"/>
        </w:rPr>
        <w:t xml:space="preserve">  </w:t>
      </w:r>
    </w:p>
    <w:p w:rsidR="00EB1AE4" w:rsidRPr="00155420" w:rsidRDefault="00EB1AE4" w:rsidP="00155420">
      <w:pPr>
        <w:spacing w:after="0" w:line="240" w:lineRule="auto"/>
        <w:ind w:left="0" w:firstLine="0"/>
        <w:rPr>
          <w:color w:val="auto"/>
        </w:rPr>
      </w:pPr>
    </w:p>
    <w:p w:rsidR="00EB1AE4" w:rsidRDefault="00EB1AE4" w:rsidP="00155420">
      <w:pPr>
        <w:spacing w:after="0" w:line="240" w:lineRule="auto"/>
        <w:rPr>
          <w:color w:val="auto"/>
        </w:rPr>
      </w:pPr>
    </w:p>
    <w:p w:rsidR="00242AE2" w:rsidRPr="00155420" w:rsidRDefault="00242AE2" w:rsidP="00155420">
      <w:pPr>
        <w:spacing w:after="0" w:line="240" w:lineRule="auto"/>
        <w:rPr>
          <w:color w:val="auto"/>
        </w:rPr>
        <w:sectPr w:rsidR="00242AE2" w:rsidRPr="00155420" w:rsidSect="00371A29">
          <w:footnotePr>
            <w:numRestart w:val="eachPage"/>
          </w:footnotePr>
          <w:type w:val="continuous"/>
          <w:pgSz w:w="11906" w:h="16838"/>
          <w:pgMar w:top="1134" w:right="851" w:bottom="1134" w:left="851" w:header="720" w:footer="720" w:gutter="0"/>
          <w:cols w:space="420"/>
        </w:sectPr>
      </w:pPr>
    </w:p>
    <w:p w:rsidR="00EB1AE4" w:rsidRPr="00155420" w:rsidRDefault="00EB1AE4" w:rsidP="00155420">
      <w:pPr>
        <w:pStyle w:val="Pa5"/>
        <w:spacing w:line="240" w:lineRule="auto"/>
        <w:jc w:val="both"/>
        <w:rPr>
          <w:rFonts w:asciiTheme="minorHAnsi" w:cs="Frutiger 45 Light"/>
        </w:rPr>
      </w:pPr>
      <w:r w:rsidRPr="00155420">
        <w:rPr>
          <w:rFonts w:asciiTheme="minorHAnsi" w:cs="Frutiger 45 Light"/>
          <w:b/>
          <w:bCs/>
        </w:rPr>
        <w:t xml:space="preserve">CONTINUOUS IMPROVEMENT </w:t>
      </w:r>
    </w:p>
    <w:p w:rsidR="00EB1AE4" w:rsidRPr="00155420" w:rsidRDefault="00EB1AE4" w:rsidP="00155420">
      <w:pPr>
        <w:spacing w:after="0" w:line="240" w:lineRule="auto"/>
        <w:ind w:left="-6" w:right="40" w:hanging="11"/>
        <w:rPr>
          <w:rStyle w:val="A3"/>
          <w:color w:val="auto"/>
          <w:sz w:val="20"/>
          <w:szCs w:val="20"/>
        </w:rPr>
      </w:pPr>
      <w:r w:rsidRPr="00155420">
        <w:rPr>
          <w:rStyle w:val="A3"/>
          <w:color w:val="auto"/>
          <w:sz w:val="20"/>
          <w:szCs w:val="20"/>
        </w:rPr>
        <w:t>Both Modern Terminals in Hong Kong and DaChan Bay Terminals in western Shenzhen have received ISO14001 certification for their environmental management systems since 2009 and 2013 respectively. Modern Terminals in Hong Kong achieved ISO14001:2015 certification in November 2015, two months after the new standard was released, becoming one of the first organizations in Greater China to achieve the updated standard. DaChan Bay Terminals obtained the same accreditation in September 2017. The 2015 version has a wider scope that includes stakeholder engagement, environmental leadership and commitment, greater protection for the environment with a focus on proactive initiatives, life-cycle thinking and risk and opportunity identification, and communications both internally and externally.</w:t>
      </w:r>
    </w:p>
    <w:p w:rsidR="00EB1AE4" w:rsidRPr="00155420" w:rsidRDefault="00B739D0" w:rsidP="00155420">
      <w:pPr>
        <w:spacing w:after="0" w:line="240" w:lineRule="auto"/>
        <w:ind w:left="0" w:right="40" w:firstLine="0"/>
        <w:rPr>
          <w:rFonts w:cs="Frutiger 45 Light"/>
          <w:color w:val="auto"/>
          <w:sz w:val="20"/>
          <w:szCs w:val="20"/>
        </w:rPr>
      </w:pPr>
      <w:r>
        <w:rPr>
          <w:rFonts w:ascii="微軟正黑體" w:eastAsia="微軟正黑體" w:hAnsi="微軟正黑體" w:cs="MHeiHK-Bold"/>
          <w:b/>
          <w:bCs/>
          <w:color w:val="auto"/>
          <w:sz w:val="22"/>
        </w:rPr>
        <w:br w:type="column"/>
      </w:r>
      <w:r w:rsidR="00EB1AE4" w:rsidRPr="00155420">
        <w:rPr>
          <w:rFonts w:ascii="微軟正黑體" w:eastAsia="微軟正黑體" w:hAnsi="微軟正黑體" w:cs="MHeiHK-Bold" w:hint="eastAsia"/>
          <w:b/>
          <w:bCs/>
          <w:color w:val="auto"/>
          <w:sz w:val="22"/>
        </w:rPr>
        <w:t>持續改善</w:t>
      </w:r>
    </w:p>
    <w:p w:rsidR="00EB1AE4" w:rsidRPr="00155420" w:rsidRDefault="00EB1AE4" w:rsidP="00B739D0">
      <w:pPr>
        <w:autoSpaceDE w:val="0"/>
        <w:autoSpaceDN w:val="0"/>
        <w:adjustRightInd w:val="0"/>
        <w:spacing w:after="0" w:line="240" w:lineRule="auto"/>
        <w:ind w:left="0" w:right="0" w:firstLine="0"/>
        <w:contextualSpacing/>
        <w:rPr>
          <w:rFonts w:ascii="微軟正黑體" w:eastAsia="微軟正黑體" w:hAnsi="微軟正黑體"/>
          <w:color w:val="auto"/>
          <w:szCs w:val="18"/>
        </w:rPr>
      </w:pPr>
      <w:r w:rsidRPr="00155420">
        <w:rPr>
          <w:rFonts w:ascii="微軟正黑體" w:eastAsia="微軟正黑體" w:hAnsi="微軟正黑體" w:cs="MHeiHK-Light" w:hint="eastAsia"/>
          <w:color w:val="auto"/>
          <w:szCs w:val="18"/>
        </w:rPr>
        <w:t>香港現代貨箱碼頭及位於深圳西部的</w:t>
      </w:r>
      <w:proofErr w:type="gramStart"/>
      <w:r w:rsidRPr="00155420">
        <w:rPr>
          <w:rFonts w:ascii="微軟正黑體" w:eastAsia="微軟正黑體" w:hAnsi="微軟正黑體" w:cs="MHeiHK-Light" w:hint="eastAsia"/>
          <w:color w:val="auto"/>
          <w:szCs w:val="18"/>
        </w:rPr>
        <w:t>大鏟灣碼頭</w:t>
      </w:r>
      <w:proofErr w:type="gramEnd"/>
      <w:r w:rsidRPr="00155420">
        <w:rPr>
          <w:rFonts w:ascii="微軟正黑體" w:eastAsia="微軟正黑體" w:hAnsi="微軟正黑體" w:cs="MHeiHK-Light" w:hint="eastAsia"/>
          <w:color w:val="auto"/>
          <w:szCs w:val="18"/>
        </w:rPr>
        <w:t>分別自</w:t>
      </w:r>
      <w:r w:rsidRPr="00155420">
        <w:rPr>
          <w:rFonts w:ascii="微軟正黑體" w:eastAsia="微軟正黑體" w:hAnsi="微軟正黑體" w:cs="MHeiHK-Light"/>
          <w:color w:val="auto"/>
          <w:szCs w:val="18"/>
        </w:rPr>
        <w:t>2009</w:t>
      </w:r>
      <w:r w:rsidRPr="00155420">
        <w:rPr>
          <w:rFonts w:ascii="微軟正黑體" w:eastAsia="微軟正黑體" w:hAnsi="微軟正黑體" w:cs="MHeiHK-Light" w:hint="eastAsia"/>
          <w:color w:val="auto"/>
          <w:szCs w:val="18"/>
        </w:rPr>
        <w:t>年及</w:t>
      </w:r>
      <w:r w:rsidRPr="00155420">
        <w:rPr>
          <w:rFonts w:ascii="微軟正黑體" w:eastAsia="微軟正黑體" w:hAnsi="微軟正黑體" w:cs="MHeiHK-Light"/>
          <w:color w:val="auto"/>
          <w:szCs w:val="18"/>
        </w:rPr>
        <w:t>2013</w:t>
      </w:r>
      <w:r w:rsidRPr="00155420">
        <w:rPr>
          <w:rFonts w:ascii="微軟正黑體" w:eastAsia="微軟正黑體" w:hAnsi="微軟正黑體" w:cs="MHeiHK-Light" w:hint="eastAsia"/>
          <w:color w:val="auto"/>
          <w:szCs w:val="18"/>
        </w:rPr>
        <w:t>年起，獲得</w:t>
      </w:r>
      <w:r w:rsidRPr="00155420">
        <w:rPr>
          <w:rFonts w:ascii="微軟正黑體" w:eastAsia="微軟正黑體" w:hAnsi="微軟正黑體" w:cs="MHeiHK-Light"/>
          <w:color w:val="auto"/>
          <w:szCs w:val="18"/>
        </w:rPr>
        <w:t>ISO 14001</w:t>
      </w:r>
      <w:r w:rsidRPr="00155420">
        <w:rPr>
          <w:rFonts w:ascii="微軟正黑體" w:eastAsia="微軟正黑體" w:hAnsi="微軟正黑體" w:cs="MHeiHK-Light" w:hint="eastAsia"/>
          <w:color w:val="auto"/>
          <w:szCs w:val="18"/>
        </w:rPr>
        <w:t>環境管理系統認證。香港現代貨箱碼頭更在新版本推出的兩個月後，即</w:t>
      </w:r>
      <w:r w:rsidRPr="00155420">
        <w:rPr>
          <w:rFonts w:ascii="微軟正黑體" w:eastAsia="微軟正黑體" w:hAnsi="微軟正黑體" w:cs="MHeiHK-Light"/>
          <w:color w:val="auto"/>
          <w:szCs w:val="18"/>
        </w:rPr>
        <w:t>2015</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11</w:t>
      </w:r>
      <w:r w:rsidRPr="00155420">
        <w:rPr>
          <w:rFonts w:ascii="微軟正黑體" w:eastAsia="微軟正黑體" w:hAnsi="微軟正黑體" w:cs="MHeiHK-Light" w:hint="eastAsia"/>
          <w:color w:val="auto"/>
          <w:szCs w:val="18"/>
        </w:rPr>
        <w:t>月獲得</w:t>
      </w:r>
      <w:r w:rsidRPr="00155420">
        <w:rPr>
          <w:rFonts w:ascii="微軟正黑體" w:eastAsia="微軟正黑體" w:hAnsi="微軟正黑體" w:cs="MHeiHK-Light"/>
          <w:color w:val="auto"/>
          <w:szCs w:val="18"/>
        </w:rPr>
        <w:t>ISO14001:2015</w:t>
      </w:r>
      <w:r w:rsidRPr="00155420">
        <w:rPr>
          <w:rFonts w:ascii="微軟正黑體" w:eastAsia="微軟正黑體" w:hAnsi="微軟正黑體" w:cs="MHeiHK-Light" w:hint="eastAsia"/>
          <w:color w:val="auto"/>
          <w:szCs w:val="18"/>
        </w:rPr>
        <w:t>認證，</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成為首批在大中華獲得新版本認證的企業。大鏟灣碼頭亦在</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9</w:t>
      </w:r>
      <w:r w:rsidRPr="00155420">
        <w:rPr>
          <w:rFonts w:ascii="微軟正黑體" w:eastAsia="微軟正黑體" w:hAnsi="微軟正黑體" w:cs="MHeiHK-Light" w:hint="eastAsia"/>
          <w:color w:val="auto"/>
          <w:szCs w:val="18"/>
        </w:rPr>
        <w:t>月獲得該認證。</w:t>
      </w:r>
      <w:r w:rsidRPr="00155420">
        <w:rPr>
          <w:rFonts w:ascii="微軟正黑體" w:eastAsia="微軟正黑體" w:hAnsi="微軟正黑體" w:cs="MHeiHK-Light"/>
          <w:color w:val="auto"/>
          <w:szCs w:val="18"/>
        </w:rPr>
        <w:t>2015</w:t>
      </w:r>
      <w:r w:rsidRPr="00155420">
        <w:rPr>
          <w:rFonts w:ascii="微軟正黑體" w:eastAsia="微軟正黑體" w:hAnsi="微軟正黑體" w:cs="MHeiHK-Light" w:hint="eastAsia"/>
          <w:color w:val="auto"/>
          <w:szCs w:val="18"/>
        </w:rPr>
        <w:t>新版本涵蓋的範疇更廣，包括持份者溝通、環保領導力及承諾、著重主動建立更能保護環境的措施、對整個生命周期的考慮、風險及機會的識別，以及對內及對外的溝通。</w:t>
      </w:r>
    </w:p>
    <w:p w:rsidR="000A5AC0" w:rsidRDefault="000A5AC0" w:rsidP="00155420">
      <w:pPr>
        <w:spacing w:after="0" w:line="240" w:lineRule="auto"/>
        <w:ind w:left="0" w:right="0" w:firstLine="0"/>
        <w:jc w:val="left"/>
        <w:rPr>
          <w:rFonts w:cs="Frutiger 45 Light"/>
          <w:color w:val="auto"/>
          <w:sz w:val="20"/>
          <w:szCs w:val="20"/>
        </w:rPr>
        <w:sectPr w:rsidR="000A5AC0" w:rsidSect="00373C2C">
          <w:footnotePr>
            <w:numRestart w:val="eachPage"/>
          </w:footnotePr>
          <w:type w:val="continuous"/>
          <w:pgSz w:w="11906" w:h="16838"/>
          <w:pgMar w:top="1134" w:right="851" w:bottom="1134" w:left="851" w:header="720" w:footer="720" w:gutter="0"/>
          <w:cols w:num="2" w:space="565" w:equalWidth="0">
            <w:col w:w="5103" w:space="565"/>
            <w:col w:w="4536"/>
          </w:cols>
        </w:sectPr>
      </w:pPr>
    </w:p>
    <w:p w:rsidR="00EB1AE4" w:rsidRPr="00155420" w:rsidRDefault="00EB1AE4" w:rsidP="00155420">
      <w:pPr>
        <w:spacing w:after="0" w:line="240" w:lineRule="auto"/>
        <w:ind w:left="0" w:right="0" w:firstLine="0"/>
        <w:jc w:val="left"/>
        <w:rPr>
          <w:rFonts w:cs="Frutiger 45 Light"/>
          <w:color w:val="auto"/>
          <w:sz w:val="20"/>
          <w:szCs w:val="20"/>
        </w:rPr>
      </w:pPr>
      <w:r w:rsidRPr="00155420">
        <w:rPr>
          <w:rFonts w:cs="Frutiger 45 Light"/>
          <w:color w:val="auto"/>
          <w:sz w:val="20"/>
          <w:szCs w:val="20"/>
        </w:rPr>
        <w:br w:type="page"/>
      </w:r>
    </w:p>
    <w:p w:rsidR="00011585" w:rsidRDefault="00011585" w:rsidP="00155420">
      <w:pPr>
        <w:spacing w:after="0" w:line="240" w:lineRule="auto"/>
        <w:ind w:left="0" w:right="0" w:firstLine="0"/>
        <w:jc w:val="left"/>
        <w:rPr>
          <w:b/>
          <w:bCs/>
          <w:color w:val="auto"/>
          <w:sz w:val="24"/>
          <w:szCs w:val="24"/>
        </w:rPr>
        <w:sectPr w:rsidR="00011585" w:rsidSect="00371A29">
          <w:footnotePr>
            <w:numRestart w:val="eachPage"/>
          </w:footnotePr>
          <w:type w:val="continuous"/>
          <w:pgSz w:w="11906" w:h="16838"/>
          <w:pgMar w:top="1134" w:right="851" w:bottom="1134" w:left="851" w:header="720" w:footer="720" w:gutter="0"/>
          <w:cols w:space="420"/>
        </w:sectPr>
      </w:pPr>
    </w:p>
    <w:p w:rsidR="00EB1AE4" w:rsidRPr="00155420" w:rsidRDefault="00EB1AE4" w:rsidP="00155420">
      <w:pPr>
        <w:spacing w:after="0" w:line="240" w:lineRule="auto"/>
        <w:ind w:left="0" w:right="0" w:firstLine="0"/>
        <w:jc w:val="left"/>
        <w:rPr>
          <w:rFonts w:cs="Frutiger 45 Light"/>
          <w:color w:val="auto"/>
          <w:sz w:val="24"/>
          <w:szCs w:val="24"/>
        </w:rPr>
      </w:pPr>
      <w:r w:rsidRPr="00155420">
        <w:rPr>
          <w:b/>
          <w:bCs/>
          <w:color w:val="auto"/>
          <w:sz w:val="24"/>
          <w:szCs w:val="24"/>
        </w:rPr>
        <w:lastRenderedPageBreak/>
        <w:t xml:space="preserve">STEPPING UP ENERGY SAVING AND EMISSION REDUCTION EFFORTS </w:t>
      </w:r>
    </w:p>
    <w:p w:rsidR="00EB1AE4" w:rsidRDefault="00EB1AE4" w:rsidP="00373C2C">
      <w:pPr>
        <w:pStyle w:val="Default"/>
        <w:jc w:val="both"/>
        <w:rPr>
          <w:rFonts w:asciiTheme="minorHAnsi" w:eastAsia="微軟正黑體"/>
          <w:color w:val="auto"/>
          <w:sz w:val="20"/>
          <w:szCs w:val="20"/>
        </w:rPr>
      </w:pPr>
      <w:r w:rsidRPr="00155420">
        <w:rPr>
          <w:rStyle w:val="A3"/>
          <w:rFonts w:asciiTheme="minorHAnsi" w:eastAsia="微軟正黑體"/>
          <w:color w:val="auto"/>
          <w:sz w:val="20"/>
          <w:szCs w:val="20"/>
        </w:rPr>
        <w:t>We always strive to reduce our energy consumption and emissions by deploying equipment with the latest technology or powered by green energy. With the completion of conversion of all our diesel-powered Rubber-tyred Gantry Cranes (RTGs) to Electricity-powered RTGs (E-RTGs) in 2014 in Hong Kong, we have made significant achievements to reduce emissions. In the last ten years, we have reduced our carbon emissions per twenty-foot equivalent unit (TEU) from 14.39 kg to 10.12 kg, translating into a reduction of 27,500 metric tonnes in 2017 comparing with 2008 emission performance. Our efforts to reduce energy consumption and carbon emissions continue.</w:t>
      </w:r>
      <w:r w:rsidRPr="00155420">
        <w:rPr>
          <w:rFonts w:asciiTheme="minorHAnsi" w:eastAsia="微軟正黑體"/>
          <w:color w:val="auto"/>
          <w:sz w:val="20"/>
          <w:szCs w:val="20"/>
        </w:rPr>
        <w:t xml:space="preserve"> </w:t>
      </w:r>
    </w:p>
    <w:p w:rsidR="00242AE2" w:rsidRPr="00155420" w:rsidRDefault="00242AE2" w:rsidP="00155420">
      <w:pPr>
        <w:pStyle w:val="Default"/>
        <w:rPr>
          <w:rFonts w:asciiTheme="minorHAnsi" w:eastAsia="微軟正黑體"/>
          <w:color w:val="auto"/>
          <w:sz w:val="20"/>
          <w:szCs w:val="20"/>
        </w:rPr>
      </w:pPr>
    </w:p>
    <w:p w:rsidR="00EB1AE4" w:rsidRPr="00155420" w:rsidRDefault="00EB1AE4" w:rsidP="00155420">
      <w:pPr>
        <w:pStyle w:val="Pa38"/>
        <w:spacing w:line="240" w:lineRule="auto"/>
        <w:jc w:val="both"/>
        <w:rPr>
          <w:rFonts w:asciiTheme="minorHAnsi"/>
        </w:rPr>
      </w:pPr>
      <w:r w:rsidRPr="00155420">
        <w:rPr>
          <w:rFonts w:asciiTheme="minorHAnsi"/>
          <w:b/>
          <w:bCs/>
        </w:rPr>
        <w:t xml:space="preserve">LED Light Replacement </w:t>
      </w:r>
    </w:p>
    <w:p w:rsidR="00EB1AE4" w:rsidRPr="00155420" w:rsidRDefault="00EB1AE4" w:rsidP="00155420">
      <w:pPr>
        <w:pStyle w:val="Pa5"/>
        <w:spacing w:line="240" w:lineRule="auto"/>
        <w:jc w:val="both"/>
        <w:rPr>
          <w:rStyle w:val="A3"/>
          <w:rFonts w:asciiTheme="minorHAnsi"/>
          <w:color w:val="auto"/>
          <w:sz w:val="20"/>
          <w:szCs w:val="20"/>
        </w:rPr>
      </w:pPr>
      <w:r w:rsidRPr="00155420">
        <w:rPr>
          <w:rStyle w:val="A3"/>
          <w:rFonts w:asciiTheme="minorHAnsi"/>
          <w:color w:val="auto"/>
          <w:sz w:val="20"/>
          <w:szCs w:val="20"/>
        </w:rPr>
        <w:t xml:space="preserve">In our offices, we replaced 4,000 lights with LEDs across our Hong Kong facilities in 2016. When compared to conventional fluorescent tubes, LED lights consume 50% less power and last three times longer. The LED lights we use are certified with Restriction of Hazardous Substances (RoHS) which are lead free and mercury free. We take the opportunity when renovating our facilities to switch to LED lights, for example during the renovation of our staff cafeteria in 2017. </w:t>
      </w:r>
    </w:p>
    <w:p w:rsidR="001C798C" w:rsidRPr="00155420" w:rsidRDefault="001C798C" w:rsidP="00155420">
      <w:pPr>
        <w:spacing w:after="0" w:line="240" w:lineRule="auto"/>
        <w:rPr>
          <w:color w:val="auto"/>
        </w:rPr>
      </w:pPr>
    </w:p>
    <w:p w:rsidR="00EB1AE4" w:rsidRPr="00155420" w:rsidRDefault="00EB1AE4" w:rsidP="00155420">
      <w:pPr>
        <w:pStyle w:val="Pa5"/>
        <w:spacing w:line="240" w:lineRule="auto"/>
        <w:jc w:val="both"/>
        <w:rPr>
          <w:rStyle w:val="A3"/>
          <w:rFonts w:asciiTheme="minorHAnsi"/>
          <w:color w:val="auto"/>
          <w:sz w:val="20"/>
          <w:szCs w:val="20"/>
        </w:rPr>
      </w:pPr>
      <w:r w:rsidRPr="00155420">
        <w:rPr>
          <w:rStyle w:val="A3"/>
          <w:rFonts w:asciiTheme="minorHAnsi"/>
          <w:color w:val="auto"/>
          <w:sz w:val="20"/>
          <w:szCs w:val="20"/>
        </w:rPr>
        <w:t xml:space="preserve">In the yard area, the LED lights replacement on E-RTGs was completed in Hong Kong after a one-year pilot to ensure the lights were suitable for extreme conditions. As a result, all HID lamps on 83 units of E-RTGs were replaced with LED lights. LED lighting on E-RTGs uses 70% less electricity than traditional HID lamps. </w:t>
      </w:r>
    </w:p>
    <w:p w:rsidR="001C798C" w:rsidRPr="00155420" w:rsidRDefault="001C798C" w:rsidP="00155420">
      <w:pPr>
        <w:spacing w:after="0" w:line="240" w:lineRule="auto"/>
        <w:rPr>
          <w:color w:val="auto"/>
        </w:rPr>
      </w:pPr>
    </w:p>
    <w:p w:rsidR="00EB1AE4" w:rsidRPr="00155420" w:rsidRDefault="00EB1AE4" w:rsidP="00155420">
      <w:pPr>
        <w:pStyle w:val="Default"/>
        <w:rPr>
          <w:rStyle w:val="A3"/>
          <w:rFonts w:asciiTheme="minorHAnsi" w:cstheme="minorBidi"/>
          <w:color w:val="auto"/>
          <w:sz w:val="20"/>
          <w:szCs w:val="20"/>
        </w:rPr>
      </w:pPr>
      <w:r w:rsidRPr="00155420">
        <w:rPr>
          <w:rStyle w:val="A3"/>
          <w:rFonts w:asciiTheme="minorHAnsi"/>
          <w:color w:val="auto"/>
          <w:sz w:val="20"/>
          <w:szCs w:val="20"/>
        </w:rPr>
        <w:t>We have achieved an estimated saving of 3 million kWh annually during</w:t>
      </w:r>
      <w:r w:rsidRPr="00155420">
        <w:rPr>
          <w:rFonts w:asciiTheme="minorHAnsi"/>
          <w:color w:val="auto"/>
          <w:sz w:val="20"/>
          <w:szCs w:val="20"/>
        </w:rPr>
        <w:t xml:space="preserve"> </w:t>
      </w:r>
      <w:r w:rsidRPr="00155420">
        <w:rPr>
          <w:rStyle w:val="A3"/>
          <w:rFonts w:asciiTheme="minorHAnsi" w:cstheme="minorBidi"/>
          <w:color w:val="auto"/>
          <w:sz w:val="20"/>
          <w:szCs w:val="20"/>
        </w:rPr>
        <w:t>the reporting period.</w:t>
      </w:r>
    </w:p>
    <w:p w:rsidR="00293F03" w:rsidRPr="00155420" w:rsidRDefault="00293F03" w:rsidP="00155420">
      <w:pPr>
        <w:pStyle w:val="Default"/>
        <w:rPr>
          <w:rFonts w:asciiTheme="minorHAnsi"/>
          <w:color w:val="auto"/>
          <w:sz w:val="20"/>
          <w:szCs w:val="20"/>
        </w:rPr>
      </w:pPr>
    </w:p>
    <w:p w:rsidR="00EB1AE4" w:rsidRPr="00155420" w:rsidRDefault="00CC02B5" w:rsidP="00155420">
      <w:pPr>
        <w:autoSpaceDE w:val="0"/>
        <w:autoSpaceDN w:val="0"/>
        <w:adjustRightInd w:val="0"/>
        <w:spacing w:after="0" w:line="240" w:lineRule="auto"/>
        <w:ind w:left="0" w:right="0" w:firstLine="0"/>
        <w:rPr>
          <w:rFonts w:ascii="微軟正黑體" w:eastAsia="微軟正黑體" w:hAnsi="微軟正黑體" w:cstheme="minorBidi"/>
          <w:color w:val="auto"/>
          <w:sz w:val="22"/>
        </w:rPr>
      </w:pPr>
      <w:r>
        <w:rPr>
          <w:rFonts w:ascii="微軟正黑體" w:eastAsia="微軟正黑體" w:hAnsi="微軟正黑體" w:cstheme="minorBidi"/>
          <w:b/>
          <w:bCs/>
          <w:color w:val="auto"/>
          <w:sz w:val="22"/>
        </w:rPr>
        <w:br w:type="column"/>
      </w:r>
      <w:r w:rsidR="00EB1AE4" w:rsidRPr="00155420">
        <w:rPr>
          <w:rFonts w:ascii="微軟正黑體" w:eastAsia="微軟正黑體" w:hAnsi="微軟正黑體" w:cstheme="minorBidi"/>
          <w:b/>
          <w:bCs/>
          <w:color w:val="auto"/>
          <w:sz w:val="22"/>
        </w:rPr>
        <w:t>進一步節能及減排</w:t>
      </w:r>
    </w:p>
    <w:p w:rsidR="00373C2C" w:rsidRDefault="00373C2C" w:rsidP="00373C2C">
      <w:pPr>
        <w:pStyle w:val="Default"/>
        <w:spacing w:line="240" w:lineRule="exact"/>
        <w:rPr>
          <w:rFonts w:ascii="微軟正黑體" w:eastAsia="微軟正黑體" w:hAnsi="微軟正黑體" w:cs="MHeiHK-Light"/>
          <w:color w:val="auto"/>
          <w:sz w:val="18"/>
          <w:szCs w:val="18"/>
        </w:rPr>
      </w:pPr>
    </w:p>
    <w:p w:rsidR="00EB1AE4" w:rsidRPr="00155420" w:rsidRDefault="00EB1AE4" w:rsidP="00155420">
      <w:pPr>
        <w:pStyle w:val="Default"/>
        <w:rPr>
          <w:rFonts w:ascii="微軟正黑體" w:eastAsia="微軟正黑體" w:hAnsi="微軟正黑體" w:cs="MHeiHK-Bold"/>
          <w:color w:val="auto"/>
          <w:sz w:val="18"/>
          <w:szCs w:val="18"/>
        </w:rPr>
      </w:pPr>
      <w:r w:rsidRPr="00155420">
        <w:rPr>
          <w:rFonts w:ascii="微軟正黑體" w:eastAsia="微軟正黑體" w:hAnsi="微軟正黑體" w:cs="MHeiHK-Light" w:hint="eastAsia"/>
          <w:color w:val="auto"/>
          <w:sz w:val="18"/>
          <w:szCs w:val="18"/>
        </w:rPr>
        <w:t>為節省能源及減少氣體排放，我們採用備有先進技術或以綠色能源驅動的設備。我們於</w:t>
      </w:r>
      <w:r w:rsidRPr="00155420">
        <w:rPr>
          <w:rFonts w:ascii="微軟正黑體" w:eastAsia="微軟正黑體" w:hAnsi="微軟正黑體" w:cs="MHeiHK-Light"/>
          <w:color w:val="auto"/>
          <w:sz w:val="18"/>
          <w:szCs w:val="18"/>
        </w:rPr>
        <w:t>2014</w:t>
      </w:r>
      <w:r w:rsidRPr="00155420">
        <w:rPr>
          <w:rFonts w:ascii="微軟正黑體" w:eastAsia="微軟正黑體" w:hAnsi="微軟正黑體" w:cs="MHeiHK-Light" w:hint="eastAsia"/>
          <w:color w:val="auto"/>
          <w:sz w:val="18"/>
          <w:szCs w:val="18"/>
        </w:rPr>
        <w:t>年在香港完成將所有柴油驅動的膠輪式龍門起重機改為以電力驅動，成功將排放量大大減少。過去十年，</w:t>
      </w:r>
      <w:r w:rsidRPr="00155420">
        <w:rPr>
          <w:rFonts w:ascii="微軟正黑體" w:eastAsia="微軟正黑體" w:hAnsi="微軟正黑體" w:cs="MHeiHK-Light"/>
          <w:color w:val="auto"/>
          <w:sz w:val="18"/>
          <w:szCs w:val="18"/>
        </w:rPr>
        <w:t xml:space="preserve"> </w:t>
      </w:r>
      <w:r w:rsidRPr="00155420">
        <w:rPr>
          <w:rFonts w:ascii="微軟正黑體" w:eastAsia="微軟正黑體" w:hAnsi="微軟正黑體" w:cs="MHeiHK-Light" w:hint="eastAsia"/>
          <w:color w:val="auto"/>
          <w:sz w:val="18"/>
          <w:szCs w:val="18"/>
        </w:rPr>
        <w:t>我們將每標準箱的二氧化碳當量排放由</w:t>
      </w:r>
      <w:r w:rsidRPr="00155420">
        <w:rPr>
          <w:rFonts w:ascii="微軟正黑體" w:eastAsia="微軟正黑體" w:hAnsi="微軟正黑體" w:cs="MHeiHK-Light"/>
          <w:color w:val="auto"/>
          <w:sz w:val="18"/>
          <w:szCs w:val="18"/>
        </w:rPr>
        <w:t>14.39</w:t>
      </w:r>
      <w:r w:rsidRPr="00155420">
        <w:rPr>
          <w:rFonts w:ascii="微軟正黑體" w:eastAsia="微軟正黑體" w:hAnsi="微軟正黑體" w:cs="MHeiHK-Light" w:hint="eastAsia"/>
          <w:color w:val="auto"/>
          <w:sz w:val="18"/>
          <w:szCs w:val="18"/>
        </w:rPr>
        <w:t>公斤減至</w:t>
      </w:r>
      <w:r w:rsidRPr="00155420">
        <w:rPr>
          <w:rFonts w:ascii="微軟正黑體" w:eastAsia="微軟正黑體" w:hAnsi="微軟正黑體" w:cs="MHeiHK-Light"/>
          <w:color w:val="auto"/>
          <w:sz w:val="18"/>
          <w:szCs w:val="18"/>
        </w:rPr>
        <w:t>10.12</w:t>
      </w:r>
      <w:r w:rsidRPr="00155420">
        <w:rPr>
          <w:rFonts w:ascii="微軟正黑體" w:eastAsia="微軟正黑體" w:hAnsi="微軟正黑體" w:cs="MHeiHK-Light" w:hint="eastAsia"/>
          <w:color w:val="auto"/>
          <w:sz w:val="18"/>
          <w:szCs w:val="18"/>
        </w:rPr>
        <w:t>公斤，即與</w:t>
      </w:r>
      <w:r w:rsidRPr="00155420">
        <w:rPr>
          <w:rFonts w:ascii="微軟正黑體" w:eastAsia="微軟正黑體" w:hAnsi="微軟正黑體" w:cs="MHeiHK-Light"/>
          <w:color w:val="auto"/>
          <w:sz w:val="18"/>
          <w:szCs w:val="18"/>
        </w:rPr>
        <w:t>2008</w:t>
      </w:r>
      <w:r w:rsidRPr="00155420">
        <w:rPr>
          <w:rFonts w:ascii="微軟正黑體" w:eastAsia="微軟正黑體" w:hAnsi="微軟正黑體" w:cs="MHeiHK-Light" w:hint="eastAsia"/>
          <w:color w:val="auto"/>
          <w:sz w:val="18"/>
          <w:szCs w:val="18"/>
        </w:rPr>
        <w:t>年的排放表現相比，我們在</w:t>
      </w:r>
      <w:r w:rsidRPr="00155420">
        <w:rPr>
          <w:rFonts w:ascii="微軟正黑體" w:eastAsia="微軟正黑體" w:hAnsi="微軟正黑體" w:cs="MHeiHK-Light"/>
          <w:color w:val="auto"/>
          <w:sz w:val="18"/>
          <w:szCs w:val="18"/>
        </w:rPr>
        <w:t>2017</w:t>
      </w:r>
      <w:r w:rsidRPr="00155420">
        <w:rPr>
          <w:rFonts w:ascii="微軟正黑體" w:eastAsia="微軟正黑體" w:hAnsi="微軟正黑體" w:cs="MHeiHK-Light" w:hint="eastAsia"/>
          <w:color w:val="auto"/>
          <w:sz w:val="18"/>
          <w:szCs w:val="18"/>
        </w:rPr>
        <w:t>年減少氣體排放約</w:t>
      </w:r>
      <w:r w:rsidRPr="00155420">
        <w:rPr>
          <w:rFonts w:ascii="微軟正黑體" w:eastAsia="微軟正黑體" w:hAnsi="微軟正黑體" w:cs="MHeiHK-Light"/>
          <w:color w:val="auto"/>
          <w:sz w:val="18"/>
          <w:szCs w:val="18"/>
        </w:rPr>
        <w:t>27,500</w:t>
      </w:r>
      <w:r w:rsidRPr="00155420">
        <w:rPr>
          <w:rFonts w:ascii="微軟正黑體" w:eastAsia="微軟正黑體" w:hAnsi="微軟正黑體" w:cs="MHeiHK-Light" w:hint="eastAsia"/>
          <w:color w:val="auto"/>
          <w:sz w:val="18"/>
          <w:szCs w:val="18"/>
        </w:rPr>
        <w:t>公噸。公司將繼續減少使用能源及減低碳排放。</w:t>
      </w:r>
    </w:p>
    <w:p w:rsidR="00242AE2" w:rsidRDefault="00242AE2" w:rsidP="00155420">
      <w:pPr>
        <w:autoSpaceDE w:val="0"/>
        <w:autoSpaceDN w:val="0"/>
        <w:adjustRightInd w:val="0"/>
        <w:spacing w:after="0" w:line="240" w:lineRule="auto"/>
        <w:ind w:left="0" w:right="0" w:firstLine="0"/>
        <w:rPr>
          <w:rFonts w:ascii="微軟正黑體" w:eastAsia="微軟正黑體" w:hAnsi="微軟正黑體" w:cstheme="minorBidi"/>
          <w:b/>
          <w:bCs/>
          <w:color w:val="auto"/>
          <w:sz w:val="22"/>
        </w:rPr>
      </w:pPr>
    </w:p>
    <w:p w:rsidR="00373C2C" w:rsidRDefault="00373C2C" w:rsidP="00155420">
      <w:pPr>
        <w:autoSpaceDE w:val="0"/>
        <w:autoSpaceDN w:val="0"/>
        <w:adjustRightInd w:val="0"/>
        <w:spacing w:after="0" w:line="240" w:lineRule="auto"/>
        <w:ind w:left="0" w:right="0" w:firstLine="0"/>
        <w:rPr>
          <w:rFonts w:ascii="微軟正黑體" w:eastAsia="微軟正黑體" w:hAnsi="微軟正黑體" w:cstheme="minorBidi"/>
          <w:b/>
          <w:bCs/>
          <w:color w:val="auto"/>
          <w:sz w:val="22"/>
        </w:rPr>
      </w:pPr>
    </w:p>
    <w:p w:rsidR="00373C2C" w:rsidRDefault="00373C2C" w:rsidP="00373C2C">
      <w:pPr>
        <w:autoSpaceDE w:val="0"/>
        <w:autoSpaceDN w:val="0"/>
        <w:adjustRightInd w:val="0"/>
        <w:spacing w:after="0" w:line="240" w:lineRule="exact"/>
        <w:ind w:left="0" w:right="0" w:firstLine="0"/>
        <w:rPr>
          <w:rFonts w:ascii="微軟正黑體" w:eastAsia="微軟正黑體" w:hAnsi="微軟正黑體" w:cstheme="minorBidi"/>
          <w:b/>
          <w:bCs/>
          <w:color w:val="auto"/>
          <w:sz w:val="22"/>
        </w:rPr>
      </w:pPr>
    </w:p>
    <w:p w:rsidR="00EB1AE4" w:rsidRPr="00155420" w:rsidRDefault="00EB1AE4" w:rsidP="00373C2C">
      <w:pPr>
        <w:autoSpaceDE w:val="0"/>
        <w:autoSpaceDN w:val="0"/>
        <w:adjustRightInd w:val="0"/>
        <w:spacing w:after="0" w:line="240" w:lineRule="exact"/>
        <w:ind w:left="0" w:right="0" w:firstLine="0"/>
        <w:rPr>
          <w:rFonts w:ascii="微軟正黑體" w:eastAsia="微軟正黑體" w:hAnsi="微軟正黑體" w:cstheme="minorBidi"/>
          <w:color w:val="auto"/>
          <w:sz w:val="22"/>
        </w:rPr>
      </w:pPr>
      <w:r w:rsidRPr="00155420">
        <w:rPr>
          <w:rFonts w:ascii="微軟正黑體" w:eastAsia="微軟正黑體" w:hAnsi="微軟正黑體" w:cstheme="minorBidi"/>
          <w:b/>
          <w:bCs/>
          <w:color w:val="auto"/>
          <w:sz w:val="22"/>
        </w:rPr>
        <w:t>改用LED燈照明</w:t>
      </w:r>
    </w:p>
    <w:p w:rsidR="00EB1AE4" w:rsidRPr="00155420" w:rsidRDefault="00EB1AE4"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在香港，我們於</w:t>
      </w:r>
      <w:r w:rsidRPr="00155420">
        <w:rPr>
          <w:rFonts w:ascii="微軟正黑體" w:eastAsia="微軟正黑體" w:hAnsi="微軟正黑體" w:cs="MHeiHK-Light"/>
          <w:color w:val="auto"/>
          <w:szCs w:val="18"/>
        </w:rPr>
        <w:t>2016</w:t>
      </w:r>
      <w:r w:rsidRPr="00155420">
        <w:rPr>
          <w:rFonts w:ascii="微軟正黑體" w:eastAsia="微軟正黑體" w:hAnsi="微軟正黑體" w:cs="MHeiHK-Light" w:hint="eastAsia"/>
          <w:color w:val="auto"/>
          <w:szCs w:val="18"/>
        </w:rPr>
        <w:t>年為辦公室換上</w:t>
      </w:r>
      <w:r w:rsidRPr="00155420">
        <w:rPr>
          <w:rFonts w:ascii="微軟正黑體" w:eastAsia="微軟正黑體" w:hAnsi="微軟正黑體" w:cs="MHeiHK-Light"/>
          <w:color w:val="auto"/>
          <w:szCs w:val="18"/>
        </w:rPr>
        <w:t>4000</w:t>
      </w:r>
      <w:r w:rsidRPr="00155420">
        <w:rPr>
          <w:rFonts w:ascii="微軟正黑體" w:eastAsia="微軟正黑體" w:hAnsi="微軟正黑體" w:cs="MHeiHK-Light" w:hint="eastAsia"/>
          <w:color w:val="auto"/>
          <w:szCs w:val="18"/>
        </w:rPr>
        <w:t>盞</w:t>
      </w:r>
      <w:r w:rsidRPr="00155420">
        <w:rPr>
          <w:rFonts w:ascii="微軟正黑體" w:eastAsia="微軟正黑體" w:hAnsi="微軟正黑體" w:cs="MHeiHK-Light"/>
          <w:color w:val="auto"/>
          <w:szCs w:val="18"/>
        </w:rPr>
        <w:t xml:space="preserve">LED </w:t>
      </w:r>
      <w:r w:rsidRPr="00155420">
        <w:rPr>
          <w:rFonts w:ascii="微軟正黑體" w:eastAsia="微軟正黑體" w:hAnsi="微軟正黑體" w:cs="MHeiHK-Light" w:hint="eastAsia"/>
          <w:color w:val="auto"/>
          <w:szCs w:val="18"/>
        </w:rPr>
        <w:t>燈。與傳統的熒光燈光管相比，</w:t>
      </w:r>
      <w:r w:rsidRPr="00155420">
        <w:rPr>
          <w:rFonts w:ascii="微軟正黑體" w:eastAsia="微軟正黑體" w:hAnsi="微軟正黑體" w:cs="MHeiHK-Light"/>
          <w:color w:val="auto"/>
          <w:szCs w:val="18"/>
        </w:rPr>
        <w:t>LED</w:t>
      </w:r>
      <w:r w:rsidRPr="00155420">
        <w:rPr>
          <w:rFonts w:ascii="微軟正黑體" w:eastAsia="微軟正黑體" w:hAnsi="微軟正黑體" w:cs="MHeiHK-Light" w:hint="eastAsia"/>
          <w:color w:val="auto"/>
          <w:szCs w:val="18"/>
        </w:rPr>
        <w:t>燈所消耗的電力少</w:t>
      </w:r>
      <w:r w:rsidRPr="00155420">
        <w:rPr>
          <w:rFonts w:ascii="微軟正黑體" w:eastAsia="微軟正黑體" w:hAnsi="微軟正黑體" w:cs="MHeiHK-Light"/>
          <w:color w:val="auto"/>
          <w:szCs w:val="18"/>
        </w:rPr>
        <w:t>50%</w:t>
      </w:r>
      <w:r w:rsidRPr="00155420">
        <w:rPr>
          <w:rFonts w:ascii="微軟正黑體" w:eastAsia="微軟正黑體" w:hAnsi="微軟正黑體" w:cs="MHeiHK-Light" w:hint="eastAsia"/>
          <w:color w:val="auto"/>
          <w:szCs w:val="18"/>
        </w:rPr>
        <w:t>，壽命卻長三倍。公司所採用的</w:t>
      </w:r>
      <w:r w:rsidRPr="00155420">
        <w:rPr>
          <w:rFonts w:ascii="微軟正黑體" w:eastAsia="微軟正黑體" w:hAnsi="微軟正黑體" w:cs="MHeiHK-Light"/>
          <w:color w:val="auto"/>
          <w:szCs w:val="18"/>
        </w:rPr>
        <w:t>LED</w:t>
      </w:r>
      <w:r w:rsidRPr="00155420">
        <w:rPr>
          <w:rFonts w:ascii="微軟正黑體" w:eastAsia="微軟正黑體" w:hAnsi="微軟正黑體" w:cs="MHeiHK-Light" w:hint="eastAsia"/>
          <w:color w:val="auto"/>
          <w:szCs w:val="18"/>
        </w:rPr>
        <w:t>燈均符合「限制電器及電子設備使用有害物質」指令，</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不含鉛及水銀。我們會在設施需要翻新時換上</w:t>
      </w:r>
      <w:r w:rsidRPr="00155420">
        <w:rPr>
          <w:rFonts w:ascii="微軟正黑體" w:eastAsia="微軟正黑體" w:hAnsi="微軟正黑體" w:cs="MHeiHK-Light"/>
          <w:color w:val="auto"/>
          <w:szCs w:val="18"/>
        </w:rPr>
        <w:t xml:space="preserve">LED </w:t>
      </w:r>
      <w:r w:rsidRPr="00155420">
        <w:rPr>
          <w:rFonts w:ascii="微軟正黑體" w:eastAsia="微軟正黑體" w:hAnsi="微軟正黑體" w:cs="MHeiHK-Light" w:hint="eastAsia"/>
          <w:color w:val="auto"/>
          <w:szCs w:val="18"/>
        </w:rPr>
        <w:t>燈，例如於</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年翻新公司的員工餐廳時。</w:t>
      </w:r>
    </w:p>
    <w:p w:rsidR="001C798C" w:rsidRPr="00155420" w:rsidRDefault="001C798C"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EB1AE4" w:rsidRPr="00155420" w:rsidRDefault="00EB1AE4"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而在堆場內，我們完成為期一年的測試，確保</w:t>
      </w:r>
      <w:r w:rsidRPr="00155420">
        <w:rPr>
          <w:rFonts w:ascii="微軟正黑體" w:eastAsia="微軟正黑體" w:hAnsi="微軟正黑體" w:cs="MHeiHK-Light"/>
          <w:color w:val="auto"/>
          <w:szCs w:val="18"/>
        </w:rPr>
        <w:t xml:space="preserve">LED </w:t>
      </w:r>
      <w:r w:rsidRPr="00155420">
        <w:rPr>
          <w:rFonts w:ascii="微軟正黑體" w:eastAsia="微軟正黑體" w:hAnsi="微軟正黑體" w:cs="MHeiHK-Light" w:hint="eastAsia"/>
          <w:color w:val="auto"/>
          <w:szCs w:val="18"/>
        </w:rPr>
        <w:t>燈在極端環境下依然適合使用，並已經完成為電力驅動的膠輪式龍門起重機更換</w:t>
      </w:r>
      <w:r w:rsidRPr="00155420">
        <w:rPr>
          <w:rFonts w:ascii="微軟正黑體" w:eastAsia="微軟正黑體" w:hAnsi="微軟正黑體" w:cs="MHeiHK-Light"/>
          <w:color w:val="auto"/>
          <w:szCs w:val="18"/>
        </w:rPr>
        <w:t>LED</w:t>
      </w:r>
      <w:r w:rsidRPr="00155420">
        <w:rPr>
          <w:rFonts w:ascii="微軟正黑體" w:eastAsia="微軟正黑體" w:hAnsi="微軟正黑體" w:cs="MHeiHK-Light" w:hint="eastAsia"/>
          <w:color w:val="auto"/>
          <w:szCs w:val="18"/>
        </w:rPr>
        <w:t>燈的工作。共有</w:t>
      </w:r>
      <w:r w:rsidRPr="00155420">
        <w:rPr>
          <w:rFonts w:ascii="微軟正黑體" w:eastAsia="微軟正黑體" w:hAnsi="微軟正黑體" w:cs="MHeiHK-Light"/>
          <w:color w:val="auto"/>
          <w:szCs w:val="18"/>
        </w:rPr>
        <w:t>83</w:t>
      </w:r>
      <w:r w:rsidRPr="00155420">
        <w:rPr>
          <w:rFonts w:ascii="微軟正黑體" w:eastAsia="微軟正黑體" w:hAnsi="微軟正黑體" w:cs="MHeiHK-Light" w:hint="eastAsia"/>
          <w:color w:val="auto"/>
          <w:szCs w:val="18"/>
        </w:rPr>
        <w:t>台電力驅動的膠輪式龍門起重機上的所有</w:t>
      </w:r>
      <w:r w:rsidRPr="00155420">
        <w:rPr>
          <w:rFonts w:ascii="微軟正黑體" w:eastAsia="微軟正黑體" w:hAnsi="微軟正黑體" w:cs="MHeiHK-Light"/>
          <w:color w:val="auto"/>
          <w:szCs w:val="18"/>
        </w:rPr>
        <w:t>HID</w:t>
      </w:r>
      <w:r w:rsidRPr="00155420">
        <w:rPr>
          <w:rFonts w:ascii="微軟正黑體" w:eastAsia="微軟正黑體" w:hAnsi="微軟正黑體" w:cs="MHeiHK-Light" w:hint="eastAsia"/>
          <w:color w:val="auto"/>
          <w:szCs w:val="18"/>
        </w:rPr>
        <w:t>燈已換成</w:t>
      </w:r>
      <w:r w:rsidRPr="00155420">
        <w:rPr>
          <w:rFonts w:ascii="微軟正黑體" w:eastAsia="微軟正黑體" w:hAnsi="微軟正黑體" w:cs="MHeiHK-Light"/>
          <w:color w:val="auto"/>
          <w:szCs w:val="18"/>
        </w:rPr>
        <w:t>LED</w:t>
      </w:r>
      <w:r w:rsidRPr="00155420">
        <w:rPr>
          <w:rFonts w:ascii="微軟正黑體" w:eastAsia="微軟正黑體" w:hAnsi="微軟正黑體" w:cs="MHeiHK-Light" w:hint="eastAsia"/>
          <w:color w:val="auto"/>
          <w:szCs w:val="18"/>
        </w:rPr>
        <w:t>燈。在電力驅動的膠輪式龍門起重機上使用</w:t>
      </w:r>
      <w:r w:rsidRPr="00155420">
        <w:rPr>
          <w:rFonts w:ascii="微軟正黑體" w:eastAsia="微軟正黑體" w:hAnsi="微軟正黑體" w:cs="MHeiHK-Light"/>
          <w:color w:val="auto"/>
          <w:szCs w:val="18"/>
        </w:rPr>
        <w:t>LED</w:t>
      </w:r>
      <w:r w:rsidRPr="00155420">
        <w:rPr>
          <w:rFonts w:ascii="微軟正黑體" w:eastAsia="微軟正黑體" w:hAnsi="微軟正黑體" w:cs="MHeiHK-Light" w:hint="eastAsia"/>
          <w:color w:val="auto"/>
          <w:szCs w:val="18"/>
        </w:rPr>
        <w:t>燈所耗用的電力較傳統</w:t>
      </w:r>
      <w:r w:rsidRPr="00155420">
        <w:rPr>
          <w:rFonts w:ascii="微軟正黑體" w:eastAsia="微軟正黑體" w:hAnsi="微軟正黑體" w:cs="MHeiHK-Light"/>
          <w:color w:val="auto"/>
          <w:szCs w:val="18"/>
        </w:rPr>
        <w:t>HID</w:t>
      </w:r>
      <w:proofErr w:type="gramStart"/>
      <w:r w:rsidRPr="00155420">
        <w:rPr>
          <w:rFonts w:ascii="微軟正黑體" w:eastAsia="微軟正黑體" w:hAnsi="微軟正黑體" w:cs="MHeiHK-Light" w:hint="eastAsia"/>
          <w:color w:val="auto"/>
          <w:szCs w:val="18"/>
        </w:rPr>
        <w:t>燈低</w:t>
      </w:r>
      <w:proofErr w:type="gramEnd"/>
      <w:r w:rsidRPr="00155420">
        <w:rPr>
          <w:rFonts w:ascii="微軟正黑體" w:eastAsia="微軟正黑體" w:hAnsi="微軟正黑體" w:cs="MHeiHK-Light"/>
          <w:color w:val="auto"/>
          <w:szCs w:val="18"/>
        </w:rPr>
        <w:t>70%</w:t>
      </w:r>
      <w:r w:rsidRPr="00155420">
        <w:rPr>
          <w:rFonts w:ascii="微軟正黑體" w:eastAsia="微軟正黑體" w:hAnsi="微軟正黑體" w:cs="MHeiHK-Light" w:hint="eastAsia"/>
          <w:color w:val="auto"/>
          <w:szCs w:val="18"/>
        </w:rPr>
        <w:t>。</w:t>
      </w:r>
    </w:p>
    <w:p w:rsidR="001C798C" w:rsidRPr="00155420" w:rsidRDefault="001C798C" w:rsidP="00155420">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2155BB" w:rsidRPr="00155420" w:rsidRDefault="00EB1AE4" w:rsidP="00155420">
      <w:pPr>
        <w:spacing w:after="0" w:line="240" w:lineRule="auto"/>
        <w:ind w:left="-6" w:right="40" w:hanging="11"/>
        <w:rPr>
          <w:rFonts w:ascii="微軟正黑體" w:eastAsia="微軟正黑體" w:hAnsi="微軟正黑體" w:cs="Frutiger 45 Light"/>
          <w:color w:val="auto"/>
          <w:sz w:val="20"/>
          <w:szCs w:val="20"/>
        </w:rPr>
        <w:sectPr w:rsidR="002155BB" w:rsidRPr="00155420" w:rsidSect="00373C2C">
          <w:footnotePr>
            <w:numRestart w:val="eachPage"/>
          </w:footnotePr>
          <w:type w:val="continuous"/>
          <w:pgSz w:w="11906" w:h="16838"/>
          <w:pgMar w:top="1134" w:right="851" w:bottom="1134" w:left="851" w:header="720" w:footer="720" w:gutter="0"/>
          <w:cols w:num="2" w:space="565" w:equalWidth="0">
            <w:col w:w="5103" w:space="565"/>
            <w:col w:w="4536"/>
          </w:cols>
        </w:sectPr>
      </w:pPr>
      <w:r w:rsidRPr="00155420">
        <w:rPr>
          <w:rFonts w:ascii="微軟正黑體" w:eastAsia="微軟正黑體" w:hAnsi="微軟正黑體" w:cs="MHeiHK-Light" w:hint="eastAsia"/>
          <w:color w:val="auto"/>
          <w:szCs w:val="18"/>
        </w:rPr>
        <w:t>在報告期內，我們估計每年節省用電約</w:t>
      </w:r>
      <w:r w:rsidRPr="00155420">
        <w:rPr>
          <w:rFonts w:ascii="微軟正黑體" w:eastAsia="微軟正黑體" w:hAnsi="微軟正黑體" w:cs="MHeiHK-Light"/>
          <w:color w:val="auto"/>
          <w:szCs w:val="18"/>
        </w:rPr>
        <w:t>300</w:t>
      </w:r>
      <w:r w:rsidRPr="00155420">
        <w:rPr>
          <w:rFonts w:ascii="微軟正黑體" w:eastAsia="微軟正黑體" w:hAnsi="微軟正黑體" w:cs="MHeiHK-Light" w:hint="eastAsia"/>
          <w:color w:val="auto"/>
          <w:szCs w:val="18"/>
        </w:rPr>
        <w:t>萬千瓦時</w:t>
      </w:r>
      <w:r w:rsidR="00011585" w:rsidRPr="00155420">
        <w:rPr>
          <w:rFonts w:ascii="微軟正黑體" w:eastAsia="微軟正黑體" w:hAnsi="微軟正黑體" w:cs="MHeiHK-Light" w:hint="eastAsia"/>
          <w:color w:val="auto"/>
          <w:szCs w:val="18"/>
        </w:rPr>
        <w:t>。</w:t>
      </w:r>
    </w:p>
    <w:p w:rsidR="00EB1AE4" w:rsidRPr="00155420" w:rsidRDefault="00EB1AE4" w:rsidP="00155420">
      <w:pPr>
        <w:spacing w:after="0" w:line="240" w:lineRule="auto"/>
        <w:ind w:left="-737" w:right="11169" w:firstLine="0"/>
        <w:jc w:val="left"/>
        <w:rPr>
          <w:color w:val="auto"/>
        </w:rPr>
        <w:sectPr w:rsidR="00EB1AE4" w:rsidRPr="00155420" w:rsidSect="00371A29">
          <w:footnotePr>
            <w:numRestart w:val="eachPage"/>
          </w:footnotePr>
          <w:type w:val="continuous"/>
          <w:pgSz w:w="11906" w:h="16838"/>
          <w:pgMar w:top="1134" w:right="851" w:bottom="1134" w:left="851" w:header="720" w:footer="720" w:gutter="0"/>
          <w:cols w:space="420"/>
        </w:sectPr>
      </w:pPr>
    </w:p>
    <w:p w:rsidR="002155BB" w:rsidRPr="00155420" w:rsidRDefault="002155BB" w:rsidP="00373C2C">
      <w:pPr>
        <w:pStyle w:val="Heading4"/>
        <w:spacing w:after="0" w:line="240" w:lineRule="auto"/>
        <w:ind w:left="0" w:firstLine="0"/>
        <w:rPr>
          <w:color w:val="auto"/>
        </w:rPr>
        <w:sectPr w:rsidR="002155BB" w:rsidRPr="00155420" w:rsidSect="00371A29">
          <w:footnotePr>
            <w:numRestart w:val="eachPage"/>
          </w:footnotePr>
          <w:pgSz w:w="11906" w:h="16838"/>
          <w:pgMar w:top="1134" w:right="851" w:bottom="1134" w:left="851" w:header="567" w:footer="0" w:gutter="0"/>
          <w:cols w:space="420"/>
          <w:titlePg/>
          <w:docGrid w:linePitch="245"/>
        </w:sectPr>
      </w:pPr>
    </w:p>
    <w:p w:rsidR="00FD3013" w:rsidRPr="00155420" w:rsidRDefault="007F1002" w:rsidP="00373C2C">
      <w:pPr>
        <w:pStyle w:val="Heading4"/>
        <w:spacing w:after="0" w:line="240" w:lineRule="auto"/>
        <w:ind w:left="0" w:firstLine="0"/>
        <w:rPr>
          <w:color w:val="auto"/>
        </w:rPr>
      </w:pPr>
      <w:r w:rsidRPr="00155420">
        <w:rPr>
          <w:color w:val="auto"/>
        </w:rPr>
        <w:t>Installation of oil-free chillers</w:t>
      </w: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 xml:space="preserve">Modern Terminals in Hong Kong has replaced six units of conventional aircooled chillers with screw compressors by oil-free magnetic bearing chillers in 2017, saving 29% of electricity. </w:t>
      </w:r>
    </w:p>
    <w:p w:rsidR="002155BB" w:rsidRPr="00155420" w:rsidRDefault="002155BB" w:rsidP="00155420">
      <w:pPr>
        <w:spacing w:after="0" w:line="240" w:lineRule="auto"/>
        <w:ind w:left="-6" w:right="40" w:hanging="11"/>
        <w:rPr>
          <w:color w:val="auto"/>
          <w:sz w:val="20"/>
          <w:szCs w:val="20"/>
        </w:rPr>
      </w:pPr>
    </w:p>
    <w:p w:rsidR="00FD3013" w:rsidRPr="00155420" w:rsidRDefault="007F1002" w:rsidP="00155420">
      <w:pPr>
        <w:pStyle w:val="Heading4"/>
        <w:spacing w:after="0" w:line="240" w:lineRule="auto"/>
        <w:ind w:left="-5"/>
        <w:rPr>
          <w:color w:val="auto"/>
        </w:rPr>
      </w:pPr>
      <w:r w:rsidRPr="00155420">
        <w:rPr>
          <w:color w:val="auto"/>
        </w:rPr>
        <w:t>Shore power system at DCB</w:t>
      </w:r>
    </w:p>
    <w:p w:rsidR="002155BB" w:rsidRDefault="007F1002" w:rsidP="00155420">
      <w:pPr>
        <w:spacing w:after="0" w:line="240" w:lineRule="auto"/>
        <w:ind w:left="-6" w:right="40" w:hanging="11"/>
        <w:rPr>
          <w:color w:val="auto"/>
          <w:sz w:val="20"/>
          <w:szCs w:val="20"/>
        </w:rPr>
      </w:pPr>
      <w:r w:rsidRPr="00155420">
        <w:rPr>
          <w:color w:val="auto"/>
          <w:sz w:val="20"/>
          <w:szCs w:val="20"/>
        </w:rPr>
        <w:t>After a year and a half of planning, the installation of shore power for two berths at DCB was completed in late 2016 and the system has been in operation since January 2017 with “OOCL Taipei” being the first vessel using it on 22 January 2017. With the shore power system, carbon emissions can be reduced as vessels can switch off their auxiliary engine while berthing.</w:t>
      </w:r>
    </w:p>
    <w:p w:rsidR="00373C2C" w:rsidRDefault="00373C2C" w:rsidP="00155420">
      <w:pPr>
        <w:spacing w:after="0" w:line="240" w:lineRule="auto"/>
        <w:ind w:left="-6" w:right="40" w:hanging="11"/>
        <w:rPr>
          <w:color w:val="auto"/>
          <w:sz w:val="20"/>
          <w:szCs w:val="20"/>
        </w:rPr>
      </w:pPr>
    </w:p>
    <w:p w:rsidR="00FD3013" w:rsidRPr="00155420" w:rsidRDefault="007F1002" w:rsidP="00155420">
      <w:pPr>
        <w:spacing w:after="0" w:line="240" w:lineRule="auto"/>
        <w:ind w:left="0" w:right="42" w:firstLine="0"/>
        <w:rPr>
          <w:b/>
          <w:color w:val="auto"/>
        </w:rPr>
      </w:pPr>
      <w:r w:rsidRPr="00155420">
        <w:rPr>
          <w:rFonts w:ascii="微軟正黑體" w:eastAsia="微軟正黑體" w:hAnsi="微軟正黑體" w:cs="微軟正黑體"/>
          <w:b/>
          <w:color w:val="auto"/>
          <w:sz w:val="22"/>
        </w:rPr>
        <w:t>安裝無</w:t>
      </w:r>
      <w:proofErr w:type="gramStart"/>
      <w:r w:rsidRPr="00155420">
        <w:rPr>
          <w:rFonts w:ascii="微軟正黑體" w:eastAsia="微軟正黑體" w:hAnsi="微軟正黑體" w:cs="微軟正黑體"/>
          <w:b/>
          <w:color w:val="auto"/>
          <w:sz w:val="22"/>
        </w:rPr>
        <w:t>油磁浮式製</w:t>
      </w:r>
      <w:proofErr w:type="gramEnd"/>
      <w:r w:rsidRPr="00155420">
        <w:rPr>
          <w:rFonts w:ascii="微軟正黑體" w:eastAsia="微軟正黑體" w:hAnsi="微軟正黑體" w:cs="微軟正黑體"/>
          <w:b/>
          <w:color w:val="auto"/>
          <w:sz w:val="22"/>
        </w:rPr>
        <w:t>冷機</w:t>
      </w:r>
    </w:p>
    <w:p w:rsidR="00FD3013" w:rsidRPr="00155420" w:rsidRDefault="007F1002" w:rsidP="00155420">
      <w:pPr>
        <w:spacing w:after="0" w:line="240" w:lineRule="auto"/>
        <w:ind w:left="11" w:right="0" w:hanging="11"/>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香港現代貨箱碼頭已於2017年將六台傳統</w:t>
      </w:r>
      <w:proofErr w:type="gramStart"/>
      <w:r w:rsidRPr="00155420">
        <w:rPr>
          <w:rFonts w:ascii="微軟正黑體" w:eastAsia="微軟正黑體" w:hAnsi="微軟正黑體" w:cs="微軟正黑體"/>
          <w:color w:val="auto"/>
        </w:rPr>
        <w:t>製冷機更換</w:t>
      </w:r>
      <w:proofErr w:type="gramEnd"/>
      <w:r w:rsidRPr="00155420">
        <w:rPr>
          <w:rFonts w:ascii="微軟正黑體" w:eastAsia="微軟正黑體" w:hAnsi="微軟正黑體" w:cs="微軟正黑體"/>
          <w:color w:val="auto"/>
        </w:rPr>
        <w:t>為無</w:t>
      </w:r>
      <w:proofErr w:type="gramStart"/>
      <w:r w:rsidRPr="00155420">
        <w:rPr>
          <w:rFonts w:ascii="微軟正黑體" w:eastAsia="微軟正黑體" w:hAnsi="微軟正黑體" w:cs="微軟正黑體"/>
          <w:color w:val="auto"/>
        </w:rPr>
        <w:t>油磁浮式製冷機</w:t>
      </w:r>
      <w:proofErr w:type="gramEnd"/>
      <w:r w:rsidRPr="00155420">
        <w:rPr>
          <w:rFonts w:ascii="微軟正黑體" w:eastAsia="微軟正黑體" w:hAnsi="微軟正黑體" w:cs="微軟正黑體"/>
          <w:color w:val="auto"/>
        </w:rPr>
        <w:t>，減少電力消耗達29%。</w:t>
      </w:r>
    </w:p>
    <w:p w:rsidR="00A90706" w:rsidRPr="00155420" w:rsidRDefault="00A90706" w:rsidP="00155420">
      <w:pPr>
        <w:pStyle w:val="Heading5"/>
        <w:spacing w:after="0" w:line="240" w:lineRule="auto"/>
        <w:ind w:left="-5" w:right="0"/>
        <w:rPr>
          <w:rFonts w:ascii="微軟正黑體" w:eastAsia="微軟正黑體" w:hAnsi="微軟正黑體" w:cs="微軟正黑體"/>
          <w:color w:val="auto"/>
          <w:sz w:val="22"/>
        </w:rPr>
      </w:pPr>
    </w:p>
    <w:p w:rsidR="00FD3013" w:rsidRPr="00155420" w:rsidRDefault="007F1002" w:rsidP="00155420">
      <w:pPr>
        <w:pStyle w:val="Heading5"/>
        <w:spacing w:after="0" w:line="240" w:lineRule="auto"/>
        <w:ind w:left="-5" w:right="0"/>
        <w:rPr>
          <w:color w:val="auto"/>
        </w:rPr>
      </w:pPr>
      <w:proofErr w:type="gramStart"/>
      <w:r w:rsidRPr="00155420">
        <w:rPr>
          <w:rFonts w:ascii="微軟正黑體" w:eastAsia="微軟正黑體" w:hAnsi="微軟正黑體" w:cs="微軟正黑體"/>
          <w:color w:val="auto"/>
          <w:sz w:val="22"/>
        </w:rPr>
        <w:t>大鏟灣碼頭的岸電系統</w:t>
      </w:r>
      <w:proofErr w:type="gramEnd"/>
    </w:p>
    <w:p w:rsidR="002155BB" w:rsidRPr="00155420" w:rsidRDefault="007F1002" w:rsidP="00155420">
      <w:pPr>
        <w:spacing w:after="0" w:line="240" w:lineRule="auto"/>
        <w:ind w:left="11" w:right="0" w:hanging="11"/>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經過為期一年半的規劃，</w:t>
      </w:r>
      <w:proofErr w:type="gramStart"/>
      <w:r w:rsidRPr="00155420">
        <w:rPr>
          <w:rFonts w:ascii="微軟正黑體" w:eastAsia="微軟正黑體" w:hAnsi="微軟正黑體" w:cs="微軟正黑體"/>
          <w:color w:val="auto"/>
        </w:rPr>
        <w:t>大鏟灣碼頭</w:t>
      </w:r>
      <w:proofErr w:type="gramEnd"/>
      <w:r w:rsidRPr="00155420">
        <w:rPr>
          <w:rFonts w:ascii="微軟正黑體" w:eastAsia="微軟正黑體" w:hAnsi="微軟正黑體" w:cs="微軟正黑體"/>
          <w:color w:val="auto"/>
        </w:rPr>
        <w:t>於2016年年尾完成在兩個泊位</w:t>
      </w:r>
      <w:proofErr w:type="gramStart"/>
      <w:r w:rsidRPr="00155420">
        <w:rPr>
          <w:rFonts w:ascii="微軟正黑體" w:eastAsia="微軟正黑體" w:hAnsi="微軟正黑體" w:cs="微軟正黑體"/>
          <w:color w:val="auto"/>
        </w:rPr>
        <w:t>安裝岸電設施</w:t>
      </w:r>
      <w:proofErr w:type="gramEnd"/>
      <w:r w:rsidRPr="00155420">
        <w:rPr>
          <w:rFonts w:ascii="微軟正黑體" w:eastAsia="微軟正黑體" w:hAnsi="微軟正黑體" w:cs="微軟正黑體"/>
          <w:color w:val="auto"/>
        </w:rPr>
        <w:t>，並於2017年1月開始啟用，「東方台北」號率先於2017年1月22日使用該設施。</w:t>
      </w:r>
      <w:proofErr w:type="gramStart"/>
      <w:r w:rsidRPr="00155420">
        <w:rPr>
          <w:rFonts w:ascii="微軟正黑體" w:eastAsia="微軟正黑體" w:hAnsi="微軟正黑體" w:cs="微軟正黑體"/>
          <w:color w:val="auto"/>
        </w:rPr>
        <w:t>岸電系統</w:t>
      </w:r>
      <w:proofErr w:type="gramEnd"/>
      <w:r w:rsidRPr="00155420">
        <w:rPr>
          <w:rFonts w:ascii="微軟正黑體" w:eastAsia="微軟正黑體" w:hAnsi="微軟正黑體" w:cs="微軟正黑體"/>
          <w:color w:val="auto"/>
        </w:rPr>
        <w:t>使船隻在</w:t>
      </w:r>
      <w:proofErr w:type="gramStart"/>
      <w:r w:rsidRPr="00155420">
        <w:rPr>
          <w:rFonts w:ascii="微軟正黑體" w:eastAsia="微軟正黑體" w:hAnsi="微軟正黑體" w:cs="微軟正黑體"/>
          <w:color w:val="auto"/>
        </w:rPr>
        <w:t>靠泊時能</w:t>
      </w:r>
      <w:proofErr w:type="gramEnd"/>
      <w:r w:rsidRPr="00155420">
        <w:rPr>
          <w:rFonts w:ascii="微軟正黑體" w:eastAsia="微軟正黑體" w:hAnsi="微軟正黑體" w:cs="微軟正黑體"/>
          <w:color w:val="auto"/>
        </w:rPr>
        <w:t>關掉輔助引擎，有助減低碳排放量。</w:t>
      </w:r>
    </w:p>
    <w:p w:rsidR="00373C2C" w:rsidRDefault="00373C2C" w:rsidP="00373C2C">
      <w:pPr>
        <w:pStyle w:val="Pa31"/>
        <w:spacing w:line="240" w:lineRule="auto"/>
        <w:rPr>
          <w:rFonts w:asciiTheme="minorHAnsi" w:cs="Frutiger 45 Light"/>
          <w:b/>
          <w:bCs/>
        </w:rPr>
      </w:pPr>
    </w:p>
    <w:p w:rsidR="00373C2C" w:rsidRPr="00373C2C" w:rsidRDefault="00373C2C" w:rsidP="00373C2C">
      <w:pPr>
        <w:pStyle w:val="Default"/>
        <w:sectPr w:rsidR="00373C2C" w:rsidRPr="00373C2C" w:rsidSect="00373C2C">
          <w:footnotePr>
            <w:numRestart w:val="eachPage"/>
          </w:footnotePr>
          <w:type w:val="continuous"/>
          <w:pgSz w:w="11906" w:h="16838"/>
          <w:pgMar w:top="1134" w:right="851" w:bottom="1134" w:left="851" w:header="720" w:footer="720" w:gutter="0"/>
          <w:cols w:num="2" w:space="565" w:equalWidth="0">
            <w:col w:w="5103" w:space="565"/>
            <w:col w:w="4536"/>
          </w:cols>
        </w:sectPr>
      </w:pPr>
    </w:p>
    <w:p w:rsidR="00373C2C" w:rsidRPr="00155420" w:rsidRDefault="00373C2C" w:rsidP="00373C2C">
      <w:pPr>
        <w:pStyle w:val="Pa31"/>
        <w:spacing w:line="240" w:lineRule="auto"/>
        <w:rPr>
          <w:rFonts w:asciiTheme="minorHAnsi" w:cs="Frutiger 45 Light"/>
        </w:rPr>
      </w:pPr>
      <w:r w:rsidRPr="00155420">
        <w:rPr>
          <w:rFonts w:asciiTheme="minorHAnsi" w:cs="Frutiger 45 Light"/>
          <w:b/>
          <w:bCs/>
        </w:rPr>
        <w:t xml:space="preserve">WASTE MANAGEMENT </w:t>
      </w:r>
    </w:p>
    <w:p w:rsidR="00373C2C" w:rsidRPr="00155420" w:rsidRDefault="00373C2C" w:rsidP="00373C2C">
      <w:pPr>
        <w:pStyle w:val="Pa5"/>
        <w:spacing w:line="240" w:lineRule="auto"/>
        <w:jc w:val="both"/>
        <w:rPr>
          <w:rStyle w:val="A3"/>
          <w:rFonts w:asciiTheme="minorHAnsi"/>
          <w:color w:val="auto"/>
          <w:sz w:val="20"/>
          <w:szCs w:val="20"/>
        </w:rPr>
      </w:pPr>
      <w:r w:rsidRPr="00155420">
        <w:rPr>
          <w:rStyle w:val="A3"/>
          <w:rFonts w:asciiTheme="minorHAnsi"/>
          <w:color w:val="auto"/>
          <w:sz w:val="20"/>
          <w:szCs w:val="20"/>
        </w:rPr>
        <w:t xml:space="preserve">We are committed to minimizing waste by adopting the 4R principles – reduce, reuse, recycle and replace – and recycling facilities are available throughout our premises. To gather more information on our waste profile to develop appropriate measures, we carried out a municipal solid waste statistic and monitoring programme from April to July 2014 in Hong Kong. We plan to conduct another round of study in 2018. Under the programme, we deploy staff to designated locations to gather the refuse bags and sort waste including those to be separated for recycling. All waste materials are weighted and recorded. As a result of the last study, we have added more collection points for recycling to provide convenient access and included glass in our recycling efforts. In 2015, we started a food waste recycling initiative to reduce the amount of food waste we generate. </w:t>
      </w:r>
    </w:p>
    <w:p w:rsidR="00A90706" w:rsidRPr="00155420" w:rsidRDefault="00A90706" w:rsidP="00155420">
      <w:pPr>
        <w:pStyle w:val="Pa5"/>
        <w:spacing w:line="240" w:lineRule="auto"/>
        <w:jc w:val="both"/>
        <w:rPr>
          <w:rFonts w:ascii="微軟正黑體" w:eastAsia="微軟正黑體" w:hAnsi="微軟正黑體" w:cs="MHeiHK-Bold"/>
          <w:sz w:val="22"/>
          <w:szCs w:val="22"/>
        </w:rPr>
      </w:pPr>
      <w:r w:rsidRPr="00155420">
        <w:rPr>
          <w:rFonts w:ascii="微軟正黑體" w:eastAsia="微軟正黑體" w:hAnsi="微軟正黑體" w:cs="MHeiHK-Bold" w:hint="eastAsia"/>
          <w:b/>
          <w:bCs/>
          <w:sz w:val="22"/>
          <w:szCs w:val="22"/>
        </w:rPr>
        <w:t>固體廢物處理</w:t>
      </w:r>
    </w:p>
    <w:p w:rsidR="00A90706" w:rsidRPr="00155420" w:rsidRDefault="00A90706" w:rsidP="00155420">
      <w:pPr>
        <w:spacing w:after="0" w:line="240" w:lineRule="auto"/>
        <w:ind w:left="11" w:right="0" w:hanging="11"/>
        <w:jc w:val="left"/>
        <w:rPr>
          <w:rFonts w:ascii="微軟正黑體" w:eastAsia="微軟正黑體" w:hAnsi="微軟正黑體" w:cs="MHeiHK-Light"/>
          <w:color w:val="auto"/>
          <w:szCs w:val="18"/>
        </w:rPr>
      </w:pPr>
      <w:r w:rsidRPr="00155420">
        <w:rPr>
          <w:rFonts w:ascii="微軟正黑體" w:eastAsia="微軟正黑體" w:hAnsi="微軟正黑體" w:cs="MHeiHK-Light" w:hint="eastAsia"/>
          <w:color w:val="auto"/>
          <w:szCs w:val="18"/>
        </w:rPr>
        <w:t>我們致力減少廢物，切實執行</w:t>
      </w:r>
      <w:r w:rsidRPr="00155420">
        <w:rPr>
          <w:rFonts w:ascii="微軟正黑體" w:eastAsia="微軟正黑體" w:hAnsi="微軟正黑體" w:cs="MHeiHK-Light"/>
          <w:color w:val="auto"/>
          <w:szCs w:val="18"/>
        </w:rPr>
        <w:t>4R</w:t>
      </w:r>
      <w:r w:rsidRPr="00155420">
        <w:rPr>
          <w:rFonts w:ascii="微軟正黑體" w:eastAsia="微軟正黑體" w:hAnsi="微軟正黑體" w:cs="MHeiHK-Light" w:hint="eastAsia"/>
          <w:color w:val="auto"/>
          <w:szCs w:val="18"/>
        </w:rPr>
        <w:t>環保原則，包括減少使用、物盡其用、循環再造及替代使用，在碼頭的不同地方均設有回收設施。為收集更多有關固體廢物的資料並制定相應措施，公司於</w:t>
      </w:r>
      <w:r w:rsidRPr="00155420">
        <w:rPr>
          <w:rFonts w:ascii="微軟正黑體" w:eastAsia="微軟正黑體" w:hAnsi="微軟正黑體" w:cs="MHeiHK-Light"/>
          <w:color w:val="auto"/>
          <w:szCs w:val="18"/>
        </w:rPr>
        <w:t>2014</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4</w:t>
      </w:r>
      <w:r w:rsidRPr="00155420">
        <w:rPr>
          <w:rFonts w:ascii="微軟正黑體" w:eastAsia="微軟正黑體" w:hAnsi="微軟正黑體" w:cs="MHeiHK-Light" w:hint="eastAsia"/>
          <w:color w:val="auto"/>
          <w:szCs w:val="18"/>
        </w:rPr>
        <w:t>月至</w:t>
      </w:r>
      <w:r w:rsidRPr="00155420">
        <w:rPr>
          <w:rFonts w:ascii="微軟正黑體" w:eastAsia="微軟正黑體" w:hAnsi="微軟正黑體" w:cs="MHeiHK-Light"/>
          <w:color w:val="auto"/>
          <w:szCs w:val="18"/>
        </w:rPr>
        <w:t>7</w:t>
      </w:r>
      <w:r w:rsidRPr="00155420">
        <w:rPr>
          <w:rFonts w:ascii="微軟正黑體" w:eastAsia="微軟正黑體" w:hAnsi="微軟正黑體" w:cs="MHeiHK-Light" w:hint="eastAsia"/>
          <w:color w:val="auto"/>
          <w:szCs w:val="18"/>
        </w:rPr>
        <w:t>月期間在香港進行固體廢物統計及監察計劃，並計劃於</w:t>
      </w:r>
      <w:r w:rsidRPr="00155420">
        <w:rPr>
          <w:rFonts w:ascii="微軟正黑體" w:eastAsia="微軟正黑體" w:hAnsi="微軟正黑體" w:cs="MHeiHK-Light"/>
          <w:color w:val="auto"/>
          <w:szCs w:val="18"/>
        </w:rPr>
        <w:t>2018</w:t>
      </w:r>
      <w:r w:rsidRPr="00155420">
        <w:rPr>
          <w:rFonts w:ascii="微軟正黑體" w:eastAsia="微軟正黑體" w:hAnsi="微軟正黑體" w:cs="MHeiHK-Light" w:hint="eastAsia"/>
          <w:color w:val="auto"/>
          <w:szCs w:val="18"/>
        </w:rPr>
        <w:t>年進行另一輪統計。在此計劃下，我們安排同事到指定地點收集垃圾袋，包括一般垃圾和</w:t>
      </w:r>
      <w:proofErr w:type="gramStart"/>
      <w:r w:rsidRPr="00155420">
        <w:rPr>
          <w:rFonts w:ascii="微軟正黑體" w:eastAsia="微軟正黑體" w:hAnsi="微軟正黑體" w:cs="MHeiHK-Light" w:hint="eastAsia"/>
          <w:color w:val="auto"/>
          <w:szCs w:val="18"/>
        </w:rPr>
        <w:t>可</w:t>
      </w:r>
      <w:proofErr w:type="gramEnd"/>
      <w:r w:rsidRPr="00155420">
        <w:rPr>
          <w:rFonts w:ascii="微軟正黑體" w:eastAsia="微軟正黑體" w:hAnsi="微軟正黑體" w:cs="MHeiHK-Light" w:hint="eastAsia"/>
          <w:color w:val="auto"/>
          <w:szCs w:val="18"/>
        </w:rPr>
        <w:t>回收的垃圾，並將垃圾分類，</w:t>
      </w:r>
      <w:proofErr w:type="gramStart"/>
      <w:r w:rsidRPr="00155420">
        <w:rPr>
          <w:rFonts w:ascii="微軟正黑體" w:eastAsia="微軟正黑體" w:hAnsi="微軟正黑體" w:cs="MHeiHK-Light" w:hint="eastAsia"/>
          <w:color w:val="auto"/>
          <w:szCs w:val="18"/>
        </w:rPr>
        <w:t>然後磅</w:t>
      </w:r>
      <w:proofErr w:type="gramEnd"/>
      <w:r w:rsidRPr="00155420">
        <w:rPr>
          <w:rFonts w:ascii="微軟正黑體" w:eastAsia="微軟正黑體" w:hAnsi="微軟正黑體" w:cs="MHeiHK-Light" w:hint="eastAsia"/>
          <w:color w:val="auto"/>
          <w:szCs w:val="18"/>
        </w:rPr>
        <w:t>重及記錄。在上次計劃後，我們增設更多更方便同事的回收點，同時將玻璃納入我們的回收項目。在</w:t>
      </w:r>
      <w:r w:rsidRPr="00155420">
        <w:rPr>
          <w:rFonts w:ascii="微軟正黑體" w:eastAsia="微軟正黑體" w:hAnsi="微軟正黑體" w:cs="MHeiHK-Light"/>
          <w:color w:val="auto"/>
          <w:szCs w:val="18"/>
        </w:rPr>
        <w:t>2015</w:t>
      </w:r>
      <w:r w:rsidRPr="00155420">
        <w:rPr>
          <w:rFonts w:ascii="微軟正黑體" w:eastAsia="微軟正黑體" w:hAnsi="微軟正黑體" w:cs="MHeiHK-Light" w:hint="eastAsia"/>
          <w:color w:val="auto"/>
          <w:szCs w:val="18"/>
        </w:rPr>
        <w:t>年，</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我們進行廚餘回收計劃，減少廚餘的數量。</w:t>
      </w:r>
    </w:p>
    <w:p w:rsidR="00A90706" w:rsidRPr="00155420" w:rsidRDefault="00A90706" w:rsidP="00155420">
      <w:pPr>
        <w:spacing w:after="0" w:line="240" w:lineRule="auto"/>
        <w:ind w:left="10" w:right="0"/>
        <w:jc w:val="left"/>
        <w:rPr>
          <w:color w:val="auto"/>
        </w:rPr>
      </w:pPr>
    </w:p>
    <w:p w:rsidR="00373C2C" w:rsidRDefault="00373C2C" w:rsidP="00155420">
      <w:pPr>
        <w:spacing w:after="0" w:line="240" w:lineRule="auto"/>
        <w:ind w:left="10" w:right="0"/>
        <w:jc w:val="left"/>
        <w:rPr>
          <w:color w:val="auto"/>
        </w:rPr>
        <w:sectPr w:rsidR="00373C2C" w:rsidSect="00373C2C">
          <w:footnotePr>
            <w:numRestart w:val="eachPage"/>
          </w:footnotePr>
          <w:type w:val="continuous"/>
          <w:pgSz w:w="11906" w:h="16838"/>
          <w:pgMar w:top="1134" w:right="851" w:bottom="1134" w:left="851" w:header="720" w:footer="720" w:gutter="0"/>
          <w:cols w:num="2" w:space="565" w:equalWidth="0">
            <w:col w:w="5103" w:space="565"/>
            <w:col w:w="4536"/>
          </w:cols>
        </w:sectPr>
      </w:pPr>
    </w:p>
    <w:p w:rsidR="00A90706" w:rsidRPr="00155420" w:rsidRDefault="00A90706" w:rsidP="00155420">
      <w:pPr>
        <w:spacing w:after="0" w:line="240" w:lineRule="auto"/>
        <w:ind w:left="10" w:right="0"/>
        <w:jc w:val="left"/>
        <w:rPr>
          <w:color w:val="auto"/>
        </w:rPr>
      </w:pPr>
    </w:p>
    <w:p w:rsidR="00A90706" w:rsidRPr="00155420" w:rsidRDefault="00A90706" w:rsidP="00155420">
      <w:pPr>
        <w:spacing w:after="0" w:line="240" w:lineRule="auto"/>
        <w:ind w:left="10" w:right="0"/>
        <w:jc w:val="left"/>
        <w:rPr>
          <w:color w:val="auto"/>
        </w:rPr>
        <w:sectPr w:rsidR="00A90706" w:rsidRPr="00155420" w:rsidSect="00371A29">
          <w:footnotePr>
            <w:numRestart w:val="eachPage"/>
          </w:footnotePr>
          <w:type w:val="continuous"/>
          <w:pgSz w:w="11906" w:h="16838"/>
          <w:pgMar w:top="1134" w:right="851" w:bottom="1134" w:left="851" w:header="720" w:footer="720" w:gutter="0"/>
          <w:cols w:space="420"/>
        </w:sectPr>
      </w:pPr>
    </w:p>
    <w:p w:rsidR="00A52863" w:rsidRDefault="00A52863" w:rsidP="00155420">
      <w:pPr>
        <w:pStyle w:val="Pa31"/>
        <w:spacing w:line="240" w:lineRule="auto"/>
        <w:rPr>
          <w:rFonts w:asciiTheme="minorHAnsi" w:cs="Frutiger 45 Light"/>
          <w:b/>
          <w:bCs/>
        </w:rPr>
      </w:pPr>
    </w:p>
    <w:p w:rsidR="009A59BA" w:rsidRDefault="009A59BA"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373C2C" w:rsidRDefault="00373C2C" w:rsidP="00A52863"/>
    <w:p w:rsidR="00A52863" w:rsidRPr="00A52863" w:rsidRDefault="00A52863" w:rsidP="00A52863">
      <w:pPr>
        <w:sectPr w:rsidR="00A52863" w:rsidRPr="00A52863" w:rsidSect="00371A29">
          <w:footnotePr>
            <w:numRestart w:val="eachPage"/>
          </w:footnotePr>
          <w:type w:val="continuous"/>
          <w:pgSz w:w="11906" w:h="16838"/>
          <w:pgMar w:top="1134" w:right="851" w:bottom="1134" w:left="851" w:header="720" w:footer="720" w:gutter="0"/>
          <w:cols w:space="420"/>
        </w:sectPr>
      </w:pPr>
    </w:p>
    <w:p w:rsidR="009A59BA" w:rsidRPr="00155420" w:rsidRDefault="009A59BA" w:rsidP="00155420">
      <w:pPr>
        <w:spacing w:after="0" w:line="240" w:lineRule="auto"/>
        <w:ind w:left="0" w:right="0" w:firstLine="0"/>
        <w:jc w:val="left"/>
        <w:rPr>
          <w:rStyle w:val="A3"/>
          <w:color w:val="auto"/>
        </w:rPr>
        <w:sectPr w:rsidR="009A59BA" w:rsidRPr="00155420"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373C2C">
      <w:pPr>
        <w:spacing w:after="0" w:line="240" w:lineRule="auto"/>
        <w:ind w:left="0" w:right="0" w:firstLine="0"/>
        <w:rPr>
          <w:color w:val="auto"/>
          <w:sz w:val="20"/>
          <w:szCs w:val="20"/>
        </w:rPr>
      </w:pPr>
      <w:r w:rsidRPr="00155420">
        <w:rPr>
          <w:color w:val="auto"/>
          <w:sz w:val="20"/>
          <w:szCs w:val="20"/>
        </w:rPr>
        <w:lastRenderedPageBreak/>
        <w:t>With our facilities located at the waterfront, it is of utmost importance that we minimize our impacts on water quality by placing emphasis on sewage treatment and spillage prevention. Sewage from our terminals is either treated through the fuel interceptors on-site or transported to sewage treatment facilities before discharging into the sea. Our staff members are trained on how to deal with any possible chemicals spillage and leakage according to our Emergency Response for Chemical Spillage.</w:t>
      </w:r>
    </w:p>
    <w:p w:rsidR="0010738A" w:rsidRPr="00155420" w:rsidRDefault="0010738A" w:rsidP="00373C2C">
      <w:pPr>
        <w:spacing w:after="0" w:line="240" w:lineRule="auto"/>
        <w:ind w:left="11" w:right="0" w:hanging="11"/>
        <w:rPr>
          <w:color w:val="auto"/>
        </w:rPr>
      </w:pPr>
      <w:r w:rsidRPr="00155420">
        <w:rPr>
          <w:rFonts w:ascii="微軟正黑體" w:eastAsia="微軟正黑體" w:hAnsi="微軟正黑體" w:cs="微軟正黑體"/>
          <w:color w:val="auto"/>
        </w:rPr>
        <w:t>我們的設施臨海而建，故此我們十分重視污水處理及防止洩漏工作，盡可能減低對水質的影響。碼頭的污水在排出大海前，會經過現場的燃油分隔系統或運至污水處理設施處理。公司有關僱員亦受過相關培訓，根據「化學品洩漏緊急應變程序」處理可能發生化學品洩漏的情況。</w:t>
      </w:r>
    </w:p>
    <w:p w:rsidR="00373C2C" w:rsidRDefault="00373C2C" w:rsidP="00373C2C">
      <w:pPr>
        <w:spacing w:after="0" w:line="240" w:lineRule="auto"/>
        <w:rPr>
          <w:color w:val="auto"/>
        </w:rPr>
      </w:pPr>
    </w:p>
    <w:p w:rsidR="00373C2C" w:rsidRDefault="00373C2C" w:rsidP="00373C2C">
      <w:pPr>
        <w:spacing w:after="0" w:line="240" w:lineRule="auto"/>
        <w:rPr>
          <w:color w:val="auto"/>
        </w:rPr>
      </w:pPr>
    </w:p>
    <w:p w:rsidR="00373C2C" w:rsidRDefault="00373C2C" w:rsidP="00373C2C">
      <w:pPr>
        <w:spacing w:after="0" w:line="240" w:lineRule="auto"/>
        <w:rPr>
          <w:color w:val="auto"/>
        </w:rPr>
      </w:pPr>
    </w:p>
    <w:p w:rsidR="00373C2C" w:rsidRDefault="00373C2C" w:rsidP="00373C2C">
      <w:pPr>
        <w:spacing w:after="0" w:line="240" w:lineRule="auto"/>
        <w:rPr>
          <w:color w:val="auto"/>
        </w:rPr>
      </w:pPr>
    </w:p>
    <w:p w:rsidR="00373C2C" w:rsidRDefault="00373C2C" w:rsidP="00373C2C">
      <w:pPr>
        <w:spacing w:after="0" w:line="240" w:lineRule="auto"/>
        <w:rPr>
          <w:color w:val="auto"/>
        </w:rPr>
        <w:sectPr w:rsidR="00373C2C" w:rsidSect="00373C2C">
          <w:footnotePr>
            <w:numRestart w:val="eachPage"/>
          </w:footnotePr>
          <w:type w:val="continuous"/>
          <w:pgSz w:w="11906" w:h="16838"/>
          <w:pgMar w:top="1134" w:right="851" w:bottom="1134" w:left="851" w:header="720" w:footer="720" w:gutter="0"/>
          <w:cols w:num="2" w:space="565" w:equalWidth="0">
            <w:col w:w="5103" w:space="565"/>
            <w:col w:w="4536"/>
          </w:cols>
        </w:sectPr>
      </w:pPr>
    </w:p>
    <w:p w:rsidR="0010738A" w:rsidRPr="00155420" w:rsidRDefault="0010738A" w:rsidP="00373C2C">
      <w:pPr>
        <w:spacing w:after="0" w:line="240" w:lineRule="auto"/>
        <w:rPr>
          <w:color w:val="auto"/>
        </w:rPr>
      </w:pPr>
    </w:p>
    <w:p w:rsidR="003D4EEE" w:rsidRPr="00155420" w:rsidRDefault="003D4EEE" w:rsidP="00155420">
      <w:pPr>
        <w:spacing w:after="0" w:line="240" w:lineRule="auto"/>
        <w:rPr>
          <w:color w:val="auto"/>
        </w:rPr>
        <w:sectPr w:rsidR="003D4EEE" w:rsidRPr="00155420" w:rsidSect="00373C2C">
          <w:footnotePr>
            <w:numRestart w:val="eachPage"/>
          </w:footnotePr>
          <w:type w:val="continuous"/>
          <w:pgSz w:w="11906" w:h="16838"/>
          <w:pgMar w:top="1134" w:right="851" w:bottom="1134" w:left="851" w:header="720" w:footer="720" w:gutter="0"/>
          <w:cols w:num="2" w:space="565" w:equalWidth="0">
            <w:col w:w="5103" w:space="565"/>
            <w:col w:w="4536"/>
          </w:cols>
        </w:sectPr>
      </w:pPr>
    </w:p>
    <w:p w:rsidR="0010738A" w:rsidRPr="00155420" w:rsidRDefault="0010738A" w:rsidP="00155420">
      <w:pPr>
        <w:pStyle w:val="Pa31"/>
        <w:spacing w:line="240" w:lineRule="auto"/>
        <w:rPr>
          <w:rFonts w:asciiTheme="minorHAnsi" w:cs="Frutiger 45 Light"/>
        </w:rPr>
      </w:pPr>
      <w:r w:rsidRPr="00155420">
        <w:rPr>
          <w:rFonts w:asciiTheme="minorHAnsi" w:cs="Frutiger 45 Light"/>
          <w:b/>
          <w:bCs/>
        </w:rPr>
        <w:t>SUPPORTING BIODIVERSITY AND ECOSYSTEMS</w:t>
      </w: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 xml:space="preserve">Biodiversity is crucial to the stability of ecosystem services to which human well-being is intimately linked. We conduct environmental impact assessment for our major projects as part of the ISO14001 environmental management system and have carried out measures to minimize it.  </w:t>
      </w:r>
    </w:p>
    <w:p w:rsidR="001F11B1" w:rsidRPr="00155420" w:rsidRDefault="001F11B1" w:rsidP="00155420">
      <w:pPr>
        <w:spacing w:after="0" w:line="240" w:lineRule="auto"/>
        <w:ind w:left="-6" w:right="40" w:hanging="11"/>
        <w:rPr>
          <w:color w:val="auto"/>
          <w:sz w:val="20"/>
          <w:szCs w:val="20"/>
        </w:rPr>
      </w:pPr>
    </w:p>
    <w:p w:rsidR="00FD3013" w:rsidRPr="00155420" w:rsidRDefault="007F1002" w:rsidP="00155420">
      <w:pPr>
        <w:spacing w:after="0" w:line="240" w:lineRule="auto"/>
        <w:ind w:left="-6" w:right="40" w:hanging="11"/>
        <w:rPr>
          <w:color w:val="auto"/>
          <w:sz w:val="20"/>
          <w:szCs w:val="20"/>
        </w:rPr>
      </w:pPr>
      <w:r w:rsidRPr="00155420">
        <w:rPr>
          <w:color w:val="auto"/>
          <w:sz w:val="20"/>
          <w:szCs w:val="20"/>
        </w:rPr>
        <w:t>To help protect ecosystems that our business operations interact with, we have developed the Handling Procedure of Discovering Wild Animals or Endangered Species in December 2015. The guideline lists out the steps one should take if encounter any suspected 1) wild animals or endangered species, and 2) old and valuable tree species. To raise the awareness of biodiversity conservation among our people, we arranged three rounds of exhibitions at our Hong Kong facilities in August 2016. The exhibition introduced different endangered species found in Hong Kong, with relevant legislations, and common wild animals discovered at the container terminals.</w:t>
      </w:r>
    </w:p>
    <w:p w:rsidR="001F11B1" w:rsidRPr="00155420" w:rsidRDefault="001F11B1" w:rsidP="00155420">
      <w:pPr>
        <w:spacing w:after="0" w:line="240" w:lineRule="auto"/>
        <w:ind w:left="-6" w:right="40" w:hanging="11"/>
        <w:rPr>
          <w:color w:val="auto"/>
          <w:sz w:val="20"/>
          <w:szCs w:val="20"/>
        </w:rPr>
      </w:pPr>
    </w:p>
    <w:p w:rsidR="0010738A" w:rsidRPr="00155420" w:rsidRDefault="007F1002" w:rsidP="00155420">
      <w:pPr>
        <w:spacing w:after="0" w:line="240" w:lineRule="auto"/>
        <w:ind w:left="-6" w:right="40" w:hanging="11"/>
        <w:rPr>
          <w:color w:val="auto"/>
        </w:rPr>
      </w:pPr>
      <w:r w:rsidRPr="00155420">
        <w:rPr>
          <w:color w:val="auto"/>
          <w:sz w:val="20"/>
          <w:szCs w:val="20"/>
        </w:rPr>
        <w:t>In November 2016, a total of 95 participants, including Modern Terminals employees and their families, joined an eco-tour to Hoi Ha Wan and Kat O Nature Trail to learn more about the coral communities and marine life as well as different landforms and rocks</w:t>
      </w:r>
      <w:r w:rsidRPr="00155420">
        <w:rPr>
          <w:color w:val="auto"/>
        </w:rPr>
        <w:t xml:space="preserve">. </w:t>
      </w:r>
    </w:p>
    <w:p w:rsidR="001F11B1" w:rsidRPr="00155420" w:rsidRDefault="00373C2C" w:rsidP="00155420">
      <w:pPr>
        <w:pStyle w:val="Pa5"/>
        <w:spacing w:line="240" w:lineRule="auto"/>
        <w:jc w:val="both"/>
        <w:rPr>
          <w:rFonts w:ascii="微軟正黑體" w:eastAsia="微軟正黑體" w:hAnsi="微軟正黑體" w:cs="MHeiHK-Bold"/>
          <w:sz w:val="22"/>
          <w:szCs w:val="22"/>
        </w:rPr>
      </w:pPr>
      <w:r>
        <w:rPr>
          <w:rFonts w:ascii="微軟正黑體" w:eastAsia="微軟正黑體" w:hAnsi="微軟正黑體" w:cs="MHeiHK-Bold"/>
          <w:b/>
          <w:bCs/>
          <w:sz w:val="22"/>
          <w:szCs w:val="22"/>
        </w:rPr>
        <w:br w:type="column"/>
      </w:r>
      <w:r w:rsidR="001F11B1" w:rsidRPr="00155420">
        <w:rPr>
          <w:rFonts w:ascii="微軟正黑體" w:eastAsia="微軟正黑體" w:hAnsi="微軟正黑體" w:cs="MHeiHK-Bold" w:hint="eastAsia"/>
          <w:b/>
          <w:bCs/>
          <w:sz w:val="22"/>
          <w:szCs w:val="22"/>
        </w:rPr>
        <w:t>支持生物多樣性及生態保育</w:t>
      </w:r>
    </w:p>
    <w:p w:rsidR="00FD3013" w:rsidRPr="00155420" w:rsidRDefault="007F1002" w:rsidP="00155420">
      <w:pPr>
        <w:spacing w:after="0" w:line="240" w:lineRule="auto"/>
        <w:ind w:left="-6" w:right="40" w:hanging="11"/>
        <w:rPr>
          <w:rFonts w:ascii="微軟正黑體" w:eastAsia="微軟正黑體" w:hAnsi="微軟正黑體" w:cs="微軟正黑體"/>
          <w:color w:val="auto"/>
        </w:rPr>
      </w:pPr>
      <w:r w:rsidRPr="00155420">
        <w:rPr>
          <w:rFonts w:ascii="微軟正黑體" w:eastAsia="微軟正黑體" w:hAnsi="微軟正黑體" w:cs="微軟正黑體"/>
          <w:color w:val="auto"/>
        </w:rPr>
        <w:t>生物多樣性對維持生態系統的穩定性非常重要，這亦與人類的福祉有密切關係。作為ISO 14001環境管理系統的</w:t>
      </w:r>
      <w:proofErr w:type="gramStart"/>
      <w:r w:rsidRPr="00155420">
        <w:rPr>
          <w:rFonts w:ascii="微軟正黑體" w:eastAsia="微軟正黑體" w:hAnsi="微軟正黑體" w:cs="微軟正黑體"/>
          <w:color w:val="auto"/>
        </w:rPr>
        <w:t>一</w:t>
      </w:r>
      <w:proofErr w:type="gramEnd"/>
      <w:r w:rsidRPr="00155420">
        <w:rPr>
          <w:rFonts w:ascii="微軟正黑體" w:eastAsia="微軟正黑體" w:hAnsi="微軟正黑體" w:cs="微軟正黑體"/>
          <w:color w:val="auto"/>
        </w:rPr>
        <w:t>部份，我們對主要項目進行環境影響評估，並採取措施將影響盡量減至最低。</w:t>
      </w:r>
    </w:p>
    <w:p w:rsidR="001F11B1" w:rsidRPr="00155420" w:rsidRDefault="001F11B1" w:rsidP="00155420">
      <w:pPr>
        <w:spacing w:after="0" w:line="240" w:lineRule="auto"/>
        <w:ind w:left="-6" w:right="40" w:hanging="11"/>
        <w:rPr>
          <w:color w:val="auto"/>
        </w:rPr>
      </w:pPr>
    </w:p>
    <w:p w:rsidR="00FD3013" w:rsidRPr="00155420" w:rsidRDefault="007F1002" w:rsidP="00155420">
      <w:pPr>
        <w:spacing w:after="0" w:line="240" w:lineRule="auto"/>
        <w:ind w:left="10" w:right="0"/>
        <w:jc w:val="left"/>
        <w:rPr>
          <w:rFonts w:ascii="微軟正黑體" w:eastAsia="微軟正黑體" w:hAnsi="微軟正黑體" w:cs="微軟正黑體"/>
          <w:color w:val="auto"/>
        </w:rPr>
      </w:pPr>
      <w:r w:rsidRPr="00155420">
        <w:rPr>
          <w:rFonts w:ascii="微軟正黑體" w:eastAsia="微軟正黑體" w:hAnsi="微軟正黑體" w:cs="微軟正黑體"/>
          <w:color w:val="auto"/>
        </w:rPr>
        <w:t>為保護碼頭周邊的環境及生態系統，我們於2015年 12月制定一份「發現野生動物或瀕危動植物處理程序」。該指引列出遇到任何可能是(1)野生動物或瀕危物種，以及(2)古樹及珍貴樹木品種時，所應採取的步驟。為提升僱員對生物多樣性的保育意識，我們在2016年8月於香港進行三場展覽，介紹在香港發現的不同瀕危物種、相關法例，以及在貨櫃碼頭較常見的野生動物。</w:t>
      </w:r>
    </w:p>
    <w:p w:rsidR="001F11B1" w:rsidRPr="00155420" w:rsidRDefault="001F11B1" w:rsidP="00155420">
      <w:pPr>
        <w:spacing w:after="0" w:line="240" w:lineRule="auto"/>
        <w:ind w:left="10" w:right="0"/>
        <w:jc w:val="left"/>
        <w:rPr>
          <w:color w:val="auto"/>
        </w:rPr>
      </w:pPr>
    </w:p>
    <w:p w:rsidR="00FD3013" w:rsidRPr="00155420" w:rsidRDefault="007F1002" w:rsidP="00155420">
      <w:pPr>
        <w:spacing w:after="0" w:line="240" w:lineRule="auto"/>
        <w:ind w:left="10" w:right="0"/>
        <w:jc w:val="left"/>
        <w:rPr>
          <w:color w:val="auto"/>
        </w:rPr>
      </w:pPr>
      <w:r w:rsidRPr="00155420">
        <w:rPr>
          <w:rFonts w:ascii="微軟正黑體" w:eastAsia="微軟正黑體" w:hAnsi="微軟正黑體" w:cs="微軟正黑體"/>
          <w:color w:val="auto"/>
        </w:rPr>
        <w:t>2016年11月，共有95位現代貨箱碼頭僱員及其家人參與「海下灣賞珊瑚暨吉澳生態遊」，了解更多有關珊瑚群、海洋生物、不同地貌及岩石的知識。</w:t>
      </w:r>
    </w:p>
    <w:p w:rsidR="0010738A" w:rsidRPr="00155420" w:rsidRDefault="0010738A" w:rsidP="00155420">
      <w:pPr>
        <w:spacing w:after="0" w:line="240" w:lineRule="auto"/>
        <w:rPr>
          <w:color w:val="auto"/>
        </w:rPr>
        <w:sectPr w:rsidR="0010738A" w:rsidRPr="00155420" w:rsidSect="00373C2C">
          <w:footnotePr>
            <w:numRestart w:val="eachPage"/>
          </w:footnotePr>
          <w:type w:val="continuous"/>
          <w:pgSz w:w="11906" w:h="16838"/>
          <w:pgMar w:top="1134" w:right="851" w:bottom="1134" w:left="851" w:header="720" w:footer="720" w:gutter="0"/>
          <w:cols w:num="2" w:space="565" w:equalWidth="0">
            <w:col w:w="5103" w:space="565"/>
            <w:col w:w="4536"/>
          </w:cols>
        </w:sectPr>
      </w:pPr>
    </w:p>
    <w:p w:rsidR="00FD3013" w:rsidRPr="00155420" w:rsidRDefault="003D4EEE" w:rsidP="00155420">
      <w:pPr>
        <w:tabs>
          <w:tab w:val="left" w:pos="1065"/>
        </w:tabs>
        <w:spacing w:after="0" w:line="240" w:lineRule="auto"/>
        <w:rPr>
          <w:color w:val="auto"/>
        </w:rPr>
      </w:pPr>
      <w:r w:rsidRPr="00155420">
        <w:rPr>
          <w:color w:val="auto"/>
        </w:rPr>
        <w:tab/>
      </w:r>
      <w:r w:rsidRPr="00155420">
        <w:rPr>
          <w:color w:val="auto"/>
        </w:rPr>
        <w:tab/>
      </w:r>
    </w:p>
    <w:p w:rsidR="00373C2C" w:rsidRDefault="00373C2C" w:rsidP="00155420">
      <w:pPr>
        <w:tabs>
          <w:tab w:val="left" w:pos="1065"/>
        </w:tabs>
        <w:spacing w:after="0" w:line="240" w:lineRule="auto"/>
        <w:rPr>
          <w:color w:val="auto"/>
        </w:rPr>
        <w:sectPr w:rsidR="00373C2C" w:rsidSect="00373C2C">
          <w:footnotePr>
            <w:numRestart w:val="eachPage"/>
          </w:footnotePr>
          <w:type w:val="continuous"/>
          <w:pgSz w:w="11906" w:h="16838"/>
          <w:pgMar w:top="1134" w:right="851" w:bottom="1134" w:left="851" w:header="720" w:footer="720" w:gutter="0"/>
          <w:cols w:num="2" w:space="420"/>
        </w:sectPr>
      </w:pPr>
    </w:p>
    <w:p w:rsidR="003D4EEE" w:rsidRPr="00155420" w:rsidRDefault="003D4EEE"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3D4EEE" w:rsidRDefault="003D4EEE"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A52863" w:rsidRPr="00155420" w:rsidRDefault="00A52863"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3D4EEE" w:rsidRPr="00155420" w:rsidRDefault="003D4EEE" w:rsidP="00155420">
      <w:pPr>
        <w:tabs>
          <w:tab w:val="left" w:pos="1065"/>
        </w:tabs>
        <w:spacing w:after="0" w:line="240" w:lineRule="auto"/>
        <w:rPr>
          <w:color w:val="auto"/>
        </w:rPr>
      </w:pPr>
    </w:p>
    <w:p w:rsidR="0010738A" w:rsidRDefault="003D4EEE" w:rsidP="00155420">
      <w:pPr>
        <w:tabs>
          <w:tab w:val="left" w:pos="1065"/>
        </w:tabs>
        <w:spacing w:after="0" w:line="240" w:lineRule="auto"/>
        <w:rPr>
          <w:color w:val="auto"/>
        </w:rPr>
      </w:pPr>
      <w:r w:rsidRPr="00155420">
        <w:rPr>
          <w:color w:val="auto"/>
        </w:rPr>
        <w:tab/>
      </w:r>
    </w:p>
    <w:p w:rsidR="00A52863" w:rsidRDefault="00A52863" w:rsidP="00155420">
      <w:pPr>
        <w:tabs>
          <w:tab w:val="left" w:pos="1065"/>
        </w:tabs>
        <w:spacing w:after="0" w:line="240" w:lineRule="auto"/>
        <w:rPr>
          <w:color w:val="auto"/>
        </w:rPr>
      </w:pPr>
    </w:p>
    <w:p w:rsidR="00A52863" w:rsidRDefault="00A52863" w:rsidP="00155420">
      <w:pPr>
        <w:tabs>
          <w:tab w:val="left" w:pos="1065"/>
        </w:tabs>
        <w:spacing w:after="0" w:line="240" w:lineRule="auto"/>
        <w:rPr>
          <w:color w:val="auto"/>
        </w:rPr>
      </w:pPr>
    </w:p>
    <w:p w:rsidR="00464A36" w:rsidRPr="00155420" w:rsidRDefault="00464A36" w:rsidP="00155420">
      <w:pPr>
        <w:tabs>
          <w:tab w:val="left" w:pos="1065"/>
        </w:tabs>
        <w:spacing w:after="0" w:line="240" w:lineRule="auto"/>
        <w:rPr>
          <w:color w:val="auto"/>
        </w:rPr>
        <w:sectPr w:rsidR="00464A36" w:rsidRPr="00155420" w:rsidSect="00371A29">
          <w:footnotePr>
            <w:numRestart w:val="eachPage"/>
          </w:footnotePr>
          <w:type w:val="continuous"/>
          <w:pgSz w:w="11906" w:h="16838"/>
          <w:pgMar w:top="1134" w:right="851" w:bottom="1134" w:left="851" w:header="720" w:footer="720" w:gutter="0"/>
          <w:cols w:space="420"/>
        </w:sectPr>
      </w:pPr>
    </w:p>
    <w:p w:rsidR="00A52863" w:rsidRPr="00155420" w:rsidRDefault="00A52863" w:rsidP="00464A36">
      <w:pPr>
        <w:autoSpaceDE w:val="0"/>
        <w:autoSpaceDN w:val="0"/>
        <w:adjustRightInd w:val="0"/>
        <w:spacing w:after="0" w:line="240" w:lineRule="auto"/>
        <w:ind w:left="0" w:right="0" w:firstLine="0"/>
        <w:jc w:val="left"/>
        <w:rPr>
          <w:rFonts w:asciiTheme="minorHAnsi" w:eastAsia="Frutiger 57Cn" w:hAnsiTheme="minorHAnsi" w:cs="Frutiger 57Cn"/>
          <w:color w:val="auto"/>
          <w:szCs w:val="18"/>
        </w:rPr>
      </w:pPr>
      <w:r w:rsidRPr="00155420">
        <w:rPr>
          <w:rFonts w:asciiTheme="minorHAnsi" w:eastAsia="Frutiger 57Cn" w:hAnsiTheme="minorHAnsi" w:cs="Frutiger 57Cn"/>
          <w:b/>
          <w:bCs/>
          <w:color w:val="auto"/>
          <w:szCs w:val="18"/>
        </w:rPr>
        <w:lastRenderedPageBreak/>
        <w:t xml:space="preserve">Case Study </w:t>
      </w:r>
    </w:p>
    <w:p w:rsidR="00A52863" w:rsidRPr="00155420" w:rsidRDefault="00A52863" w:rsidP="00464A36">
      <w:pPr>
        <w:autoSpaceDE w:val="0"/>
        <w:autoSpaceDN w:val="0"/>
        <w:adjustRightInd w:val="0"/>
        <w:spacing w:after="0" w:line="240" w:lineRule="auto"/>
        <w:ind w:left="0" w:right="0" w:firstLine="0"/>
        <w:jc w:val="left"/>
        <w:rPr>
          <w:rFonts w:ascii="微軟正黑體" w:eastAsia="微軟正黑體" w:hAnsi="微軟正黑體" w:cs="UTWIMS+MHeiHK-Heavy"/>
          <w:b/>
          <w:bCs/>
          <w:color w:val="auto"/>
          <w:szCs w:val="18"/>
        </w:rPr>
      </w:pPr>
      <w:r w:rsidRPr="00155420">
        <w:rPr>
          <w:rFonts w:ascii="微軟正黑體" w:eastAsia="微軟正黑體" w:hAnsi="微軟正黑體" w:cs="UTWIMS+MHeiHK-Heavy" w:hint="eastAsia"/>
          <w:b/>
          <w:bCs/>
          <w:color w:val="auto"/>
          <w:szCs w:val="18"/>
        </w:rPr>
        <w:t>參考實例</w:t>
      </w:r>
    </w:p>
    <w:p w:rsidR="00A52863" w:rsidRDefault="00A52863" w:rsidP="00155420">
      <w:pPr>
        <w:autoSpaceDE w:val="0"/>
        <w:autoSpaceDN w:val="0"/>
        <w:adjustRightInd w:val="0"/>
        <w:spacing w:after="0" w:line="240" w:lineRule="auto"/>
        <w:ind w:left="-709" w:right="0" w:firstLine="0"/>
        <w:rPr>
          <w:rFonts w:ascii="Frutiger 45 Light" w:eastAsia="Frutiger 45 Light" w:hAnsiTheme="minorHAnsi" w:cs="Frutiger 45 Light"/>
          <w:b/>
          <w:bCs/>
          <w:color w:val="auto"/>
          <w:sz w:val="23"/>
          <w:szCs w:val="23"/>
        </w:rPr>
      </w:pPr>
    </w:p>
    <w:p w:rsidR="003D4EEE" w:rsidRPr="00CA79C9" w:rsidRDefault="003D4EEE" w:rsidP="004B38CB">
      <w:pPr>
        <w:autoSpaceDE w:val="0"/>
        <w:autoSpaceDN w:val="0"/>
        <w:adjustRightInd w:val="0"/>
        <w:spacing w:after="0" w:line="240" w:lineRule="auto"/>
        <w:ind w:left="0" w:right="0" w:firstLine="0"/>
        <w:rPr>
          <w:rFonts w:asciiTheme="minorHAnsi" w:eastAsia="Frutiger 45 Light" w:hAnsiTheme="minorHAnsi" w:cs="Frutiger 45 Light"/>
          <w:color w:val="auto"/>
          <w:sz w:val="23"/>
          <w:szCs w:val="23"/>
        </w:rPr>
      </w:pPr>
      <w:r w:rsidRPr="00CA79C9">
        <w:rPr>
          <w:rFonts w:asciiTheme="minorHAnsi" w:eastAsia="Frutiger 45 Light" w:hAnsiTheme="minorHAnsi" w:cs="Frutiger 45 Light"/>
          <w:b/>
          <w:bCs/>
          <w:color w:val="auto"/>
          <w:sz w:val="23"/>
          <w:szCs w:val="23"/>
        </w:rPr>
        <w:t xml:space="preserve">New QC Project </w:t>
      </w:r>
    </w:p>
    <w:p w:rsidR="003D4EEE" w:rsidRPr="004B38CB" w:rsidRDefault="003D4EEE" w:rsidP="004B38CB">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r w:rsidRPr="004B38CB">
        <w:rPr>
          <w:rFonts w:asciiTheme="minorHAnsi" w:eastAsia="Frutiger 45 Light" w:hAnsiTheme="minorHAnsi" w:cs="Frutiger 45 Light"/>
          <w:color w:val="auto"/>
          <w:sz w:val="20"/>
          <w:szCs w:val="20"/>
        </w:rPr>
        <w:t xml:space="preserve">We integrate environmental considerations in all stages of equipment lifecycle. In Hong Kong, we have taken delivery of five new quay cranes to replace old ones in October 2017. The internal surfaces of the crane structure are coated with a water-based paint with a very low content of volatile organic compound (VOC). More than 95% of VOC content is reduced when compared to conventional solvent-based paint. The old cranes were transported to a recycling company where useful parts and materials were recycled. </w:t>
      </w:r>
    </w:p>
    <w:p w:rsidR="003D4EEE" w:rsidRPr="00155420" w:rsidRDefault="003D4EEE" w:rsidP="00155420">
      <w:pPr>
        <w:autoSpaceDE w:val="0"/>
        <w:autoSpaceDN w:val="0"/>
        <w:adjustRightInd w:val="0"/>
        <w:spacing w:after="0" w:line="240" w:lineRule="auto"/>
        <w:ind w:left="0" w:right="0" w:firstLine="0"/>
        <w:rPr>
          <w:rFonts w:ascii="Frutiger 45 Light" w:eastAsia="Frutiger 45 Light" w:hAnsiTheme="minorHAnsi" w:cs="Frutiger 45 Light"/>
          <w:color w:val="auto"/>
          <w:sz w:val="20"/>
          <w:szCs w:val="20"/>
        </w:rPr>
      </w:pPr>
    </w:p>
    <w:p w:rsidR="003D4EEE" w:rsidRPr="00CA79C9" w:rsidRDefault="003D4EEE" w:rsidP="004B38CB">
      <w:pPr>
        <w:spacing w:after="0" w:line="240" w:lineRule="auto"/>
        <w:ind w:left="0" w:right="-250" w:firstLine="0"/>
        <w:rPr>
          <w:rFonts w:ascii="微軟正黑體" w:eastAsia="微軟正黑體" w:hAnsi="微軟正黑體" w:cs="MHeiHK-Bold"/>
          <w:b/>
          <w:bCs/>
          <w:color w:val="auto"/>
          <w:sz w:val="23"/>
          <w:szCs w:val="23"/>
        </w:rPr>
      </w:pPr>
      <w:r w:rsidRPr="00CA79C9">
        <w:rPr>
          <w:rFonts w:ascii="微軟正黑體" w:eastAsia="微軟正黑體" w:hAnsi="微軟正黑體" w:cs="MHeiHK-Bold" w:hint="eastAsia"/>
          <w:b/>
          <w:bCs/>
          <w:color w:val="auto"/>
          <w:sz w:val="23"/>
          <w:szCs w:val="23"/>
        </w:rPr>
        <w:t>新岸邊起重機項目</w:t>
      </w:r>
      <w:r w:rsidRPr="00CA79C9">
        <w:rPr>
          <w:rFonts w:ascii="微軟正黑體" w:eastAsia="微軟正黑體" w:hAnsi="微軟正黑體" w:cs="MHeiHK-Bold"/>
          <w:b/>
          <w:bCs/>
          <w:color w:val="auto"/>
          <w:sz w:val="23"/>
          <w:szCs w:val="23"/>
        </w:rPr>
        <w:t xml:space="preserve"> </w:t>
      </w:r>
    </w:p>
    <w:p w:rsidR="003D4EEE" w:rsidRPr="00155420" w:rsidRDefault="007F1002" w:rsidP="00BB189B">
      <w:pPr>
        <w:spacing w:after="0" w:line="240" w:lineRule="auto"/>
        <w:ind w:left="0" w:right="-2" w:firstLine="0"/>
        <w:rPr>
          <w:rFonts w:ascii="微軟正黑體" w:eastAsia="微軟正黑體" w:hAnsi="微軟正黑體" w:cs="微軟正黑體"/>
          <w:color w:val="auto"/>
        </w:rPr>
      </w:pPr>
      <w:r w:rsidRPr="00155420">
        <w:rPr>
          <w:rFonts w:ascii="微軟正黑體" w:eastAsia="微軟正黑體" w:hAnsi="微軟正黑體" w:cs="微軟正黑體"/>
          <w:color w:val="auto"/>
        </w:rPr>
        <w:t>在設備的不同生命周期，</w:t>
      </w:r>
      <w:proofErr w:type="gramStart"/>
      <w:r w:rsidRPr="00155420">
        <w:rPr>
          <w:rFonts w:ascii="微軟正黑體" w:eastAsia="微軟正黑體" w:hAnsi="微軟正黑體" w:cs="微軟正黑體"/>
          <w:color w:val="auto"/>
        </w:rPr>
        <w:t>公司均會考慮</w:t>
      </w:r>
      <w:proofErr w:type="gramEnd"/>
      <w:r w:rsidRPr="00155420">
        <w:rPr>
          <w:rFonts w:ascii="微軟正黑體" w:eastAsia="微軟正黑體" w:hAnsi="微軟正黑體" w:cs="微軟正黑體"/>
          <w:color w:val="auto"/>
        </w:rPr>
        <w:t>到與環境有關的因素。在香港，我們於2017年10月接收五部全新的岸邊起重機以取代舊有的設備。新岸邊起重機結構的內部表面塗上只含少量揮發性有機化合物的水性重防腐塗料，與傳統塗料相比其揮發性有機化合物含量減少超過95%。舊的岸邊起重機則被送往一家回收公司，將有用的部份及材料回收。</w:t>
      </w: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Default="003D4EEE" w:rsidP="00155420">
      <w:pPr>
        <w:spacing w:after="0" w:line="240" w:lineRule="auto"/>
        <w:ind w:left="0" w:right="-250" w:firstLine="0"/>
        <w:rPr>
          <w:color w:val="auto"/>
        </w:rPr>
      </w:pPr>
    </w:p>
    <w:p w:rsidR="004B38CB" w:rsidRDefault="004B38CB" w:rsidP="00155420">
      <w:pPr>
        <w:spacing w:after="0" w:line="240" w:lineRule="auto"/>
        <w:ind w:left="0" w:right="-250" w:firstLine="0"/>
        <w:rPr>
          <w:color w:val="auto"/>
        </w:rPr>
      </w:pPr>
    </w:p>
    <w:p w:rsidR="004B38CB" w:rsidRDefault="004B38CB" w:rsidP="00155420">
      <w:pPr>
        <w:spacing w:after="0" w:line="240" w:lineRule="auto"/>
        <w:ind w:left="0" w:right="-250" w:firstLine="0"/>
        <w:rPr>
          <w:color w:val="auto"/>
        </w:rPr>
      </w:pPr>
    </w:p>
    <w:p w:rsidR="004B38CB" w:rsidRPr="00155420" w:rsidRDefault="004B38CB" w:rsidP="00155420">
      <w:pPr>
        <w:spacing w:after="0" w:line="240" w:lineRule="auto"/>
        <w:ind w:left="0" w:right="-250" w:firstLine="0"/>
        <w:rPr>
          <w:color w:val="auto"/>
        </w:rPr>
      </w:pPr>
    </w:p>
    <w:p w:rsidR="003D4EEE" w:rsidRPr="00155420" w:rsidRDefault="003D4EEE" w:rsidP="00155420">
      <w:pPr>
        <w:spacing w:after="0" w:line="240" w:lineRule="auto"/>
        <w:ind w:left="0" w:right="-250" w:firstLine="0"/>
        <w:rPr>
          <w:color w:val="auto"/>
        </w:rPr>
      </w:pPr>
    </w:p>
    <w:p w:rsidR="003D4EEE" w:rsidRPr="00CA79C9" w:rsidRDefault="003D4EEE" w:rsidP="004B38CB">
      <w:pPr>
        <w:pStyle w:val="Pa5"/>
        <w:spacing w:line="240" w:lineRule="auto"/>
        <w:jc w:val="both"/>
        <w:rPr>
          <w:rFonts w:asciiTheme="minorHAnsi" w:cs="Frutiger 45 Light"/>
          <w:sz w:val="23"/>
          <w:szCs w:val="23"/>
        </w:rPr>
      </w:pPr>
      <w:r w:rsidRPr="00CA79C9">
        <w:rPr>
          <w:rFonts w:asciiTheme="minorHAnsi" w:cs="Frutiger 45 Light"/>
          <w:b/>
          <w:bCs/>
          <w:sz w:val="23"/>
          <w:szCs w:val="23"/>
        </w:rPr>
        <w:lastRenderedPageBreak/>
        <w:t xml:space="preserve">Green Open Day in Shenzhen </w:t>
      </w:r>
    </w:p>
    <w:p w:rsidR="003D4EEE" w:rsidRPr="00CA79C9" w:rsidRDefault="003D4EEE" w:rsidP="004B38CB">
      <w:pPr>
        <w:autoSpaceDE w:val="0"/>
        <w:autoSpaceDN w:val="0"/>
        <w:adjustRightInd w:val="0"/>
        <w:spacing w:after="0" w:line="240" w:lineRule="auto"/>
        <w:ind w:left="0" w:right="0" w:firstLine="0"/>
        <w:rPr>
          <w:rFonts w:asciiTheme="minorHAnsi" w:eastAsia="Frutiger 45 Light" w:hAnsiTheme="minorHAnsi" w:cs="Frutiger 45 Light"/>
          <w:color w:val="auto"/>
          <w:sz w:val="20"/>
          <w:szCs w:val="20"/>
        </w:rPr>
      </w:pPr>
      <w:r w:rsidRPr="00CA79C9">
        <w:rPr>
          <w:rFonts w:asciiTheme="minorHAnsi" w:eastAsia="Frutiger 45 Light" w:hAnsiTheme="minorHAnsi" w:cs="Frutiger 45 Light"/>
          <w:color w:val="auto"/>
          <w:sz w:val="20"/>
          <w:szCs w:val="20"/>
        </w:rPr>
        <w:t xml:space="preserve">DaChan Bay Terminals co-organized the Green Open Day, sponsored by Shenzhen Port Association, on 1 June 2017. More than 60 people joined the activity including citizens, members from National People’s Congress and media. The event’s purpose was to promote the environmental achievements and initiatives of the terminals to target stakeholders. </w:t>
      </w:r>
    </w:p>
    <w:p w:rsidR="003D4EEE" w:rsidRPr="00155420" w:rsidRDefault="003D4EEE" w:rsidP="00155420">
      <w:pPr>
        <w:autoSpaceDE w:val="0"/>
        <w:autoSpaceDN w:val="0"/>
        <w:adjustRightInd w:val="0"/>
        <w:spacing w:after="0" w:line="240" w:lineRule="auto"/>
        <w:ind w:left="0" w:right="0" w:firstLine="0"/>
        <w:rPr>
          <w:rFonts w:ascii="MHeiHK-Bold" w:eastAsia="MHeiHK-Bold" w:hAnsiTheme="minorHAnsi" w:cs="MHeiHK-Bold"/>
          <w:b/>
          <w:bCs/>
          <w:color w:val="auto"/>
          <w:sz w:val="23"/>
          <w:szCs w:val="23"/>
        </w:rPr>
      </w:pPr>
    </w:p>
    <w:p w:rsidR="003D4EEE" w:rsidRPr="00CA79C9" w:rsidRDefault="003D4EEE" w:rsidP="004B38CB">
      <w:pPr>
        <w:autoSpaceDE w:val="0"/>
        <w:autoSpaceDN w:val="0"/>
        <w:adjustRightInd w:val="0"/>
        <w:spacing w:after="0" w:line="240" w:lineRule="auto"/>
        <w:ind w:left="0" w:right="0" w:firstLine="0"/>
        <w:rPr>
          <w:rFonts w:ascii="微軟正黑體" w:eastAsia="微軟正黑體" w:hAnsi="微軟正黑體" w:cs="MHeiHK-Bold"/>
          <w:b/>
          <w:bCs/>
          <w:color w:val="auto"/>
          <w:sz w:val="23"/>
          <w:szCs w:val="23"/>
        </w:rPr>
      </w:pPr>
      <w:r w:rsidRPr="00CA79C9">
        <w:rPr>
          <w:rFonts w:ascii="微軟正黑體" w:eastAsia="微軟正黑體" w:hAnsi="微軟正黑體" w:cs="MHeiHK-Bold" w:hint="eastAsia"/>
          <w:b/>
          <w:bCs/>
          <w:color w:val="auto"/>
          <w:sz w:val="23"/>
          <w:szCs w:val="23"/>
        </w:rPr>
        <w:t>深圳綠色環保開放日</w:t>
      </w:r>
      <w:r w:rsidRPr="00CA79C9">
        <w:rPr>
          <w:rFonts w:ascii="微軟正黑體" w:eastAsia="微軟正黑體" w:hAnsi="微軟正黑體" w:cs="MHeiHK-Bold"/>
          <w:b/>
          <w:bCs/>
          <w:color w:val="auto"/>
          <w:sz w:val="23"/>
          <w:szCs w:val="23"/>
        </w:rPr>
        <w:t xml:space="preserve"> </w:t>
      </w:r>
    </w:p>
    <w:p w:rsidR="003D4EEE" w:rsidRPr="00CA79C9" w:rsidRDefault="003D4EEE" w:rsidP="004B38CB">
      <w:pPr>
        <w:autoSpaceDE w:val="0"/>
        <w:autoSpaceDN w:val="0"/>
        <w:adjustRightInd w:val="0"/>
        <w:spacing w:after="0" w:line="240" w:lineRule="auto"/>
        <w:ind w:left="0" w:right="0" w:firstLine="0"/>
        <w:rPr>
          <w:rFonts w:ascii="微軟正黑體" w:eastAsia="微軟正黑體" w:hAnsi="微軟正黑體"/>
          <w:color w:val="auto"/>
        </w:rPr>
      </w:pPr>
      <w:r w:rsidRPr="00CA79C9">
        <w:rPr>
          <w:rFonts w:ascii="微軟正黑體" w:eastAsia="微軟正黑體" w:hAnsi="微軟正黑體" w:cs="MHeiHK-Light" w:hint="eastAsia"/>
          <w:color w:val="auto"/>
          <w:szCs w:val="18"/>
        </w:rPr>
        <w:t>由深圳港口協會贊助、</w:t>
      </w:r>
      <w:proofErr w:type="gramStart"/>
      <w:r w:rsidRPr="00CA79C9">
        <w:rPr>
          <w:rFonts w:ascii="微軟正黑體" w:eastAsia="微軟正黑體" w:hAnsi="微軟正黑體" w:cs="MHeiHK-Light" w:hint="eastAsia"/>
          <w:color w:val="auto"/>
          <w:szCs w:val="18"/>
        </w:rPr>
        <w:t>大鏟灣碼頭</w:t>
      </w:r>
      <w:proofErr w:type="gramEnd"/>
      <w:r w:rsidRPr="00CA79C9">
        <w:rPr>
          <w:rFonts w:ascii="微軟正黑體" w:eastAsia="微軟正黑體" w:hAnsi="微軟正黑體" w:cs="MHeiHK-Light" w:hint="eastAsia"/>
          <w:color w:val="auto"/>
          <w:szCs w:val="18"/>
        </w:rPr>
        <w:t>合辦的綠色環保開放日於</w:t>
      </w:r>
      <w:r w:rsidRPr="00CA79C9">
        <w:rPr>
          <w:rFonts w:ascii="微軟正黑體" w:eastAsia="微軟正黑體" w:hAnsi="微軟正黑體" w:cs="MHeiHK-Light"/>
          <w:color w:val="auto"/>
          <w:szCs w:val="18"/>
        </w:rPr>
        <w:t>2017</w:t>
      </w:r>
      <w:r w:rsidRPr="00CA79C9">
        <w:rPr>
          <w:rFonts w:ascii="微軟正黑體" w:eastAsia="微軟正黑體" w:hAnsi="微軟正黑體" w:cs="MHeiHK-Light" w:hint="eastAsia"/>
          <w:color w:val="auto"/>
          <w:szCs w:val="18"/>
        </w:rPr>
        <w:t>年</w:t>
      </w:r>
      <w:r w:rsidRPr="00CA79C9">
        <w:rPr>
          <w:rFonts w:ascii="微軟正黑體" w:eastAsia="微軟正黑體" w:hAnsi="微軟正黑體" w:cs="MHeiHK-Light"/>
          <w:color w:val="auto"/>
          <w:szCs w:val="18"/>
        </w:rPr>
        <w:t>6</w:t>
      </w:r>
      <w:r w:rsidRPr="00CA79C9">
        <w:rPr>
          <w:rFonts w:ascii="微軟正黑體" w:eastAsia="微軟正黑體" w:hAnsi="微軟正黑體" w:cs="MHeiHK-Light" w:hint="eastAsia"/>
          <w:color w:val="auto"/>
          <w:szCs w:val="18"/>
        </w:rPr>
        <w:t>月</w:t>
      </w:r>
      <w:r w:rsidRPr="00CA79C9">
        <w:rPr>
          <w:rFonts w:ascii="微軟正黑體" w:eastAsia="微軟正黑體" w:hAnsi="微軟正黑體" w:cs="MHeiHK-Light"/>
          <w:color w:val="auto"/>
          <w:szCs w:val="18"/>
        </w:rPr>
        <w:t>1</w:t>
      </w:r>
      <w:r w:rsidRPr="00CA79C9">
        <w:rPr>
          <w:rFonts w:ascii="微軟正黑體" w:eastAsia="微軟正黑體" w:hAnsi="微軟正黑體" w:cs="MHeiHK-Light" w:hint="eastAsia"/>
          <w:color w:val="auto"/>
          <w:szCs w:val="18"/>
        </w:rPr>
        <w:t>日舉行，超過</w:t>
      </w:r>
      <w:r w:rsidRPr="00CA79C9">
        <w:rPr>
          <w:rFonts w:ascii="微軟正黑體" w:eastAsia="微軟正黑體" w:hAnsi="微軟正黑體" w:cs="MHeiHK-Light"/>
          <w:color w:val="auto"/>
          <w:szCs w:val="18"/>
        </w:rPr>
        <w:t>60</w:t>
      </w:r>
      <w:r w:rsidRPr="00CA79C9">
        <w:rPr>
          <w:rFonts w:ascii="微軟正黑體" w:eastAsia="微軟正黑體" w:hAnsi="微軟正黑體" w:cs="MHeiHK-Light" w:hint="eastAsia"/>
          <w:color w:val="auto"/>
          <w:szCs w:val="18"/>
        </w:rPr>
        <w:t>位市民、全國人民代表大會成員，以及傳媒朋友參與是次活動。活動旨在向目標</w:t>
      </w:r>
      <w:proofErr w:type="gramStart"/>
      <w:r w:rsidRPr="00CA79C9">
        <w:rPr>
          <w:rFonts w:ascii="微軟正黑體" w:eastAsia="微軟正黑體" w:hAnsi="微軟正黑體" w:cs="MHeiHK-Light" w:hint="eastAsia"/>
          <w:color w:val="auto"/>
          <w:szCs w:val="18"/>
        </w:rPr>
        <w:t>持份者推廣</w:t>
      </w:r>
      <w:proofErr w:type="gramEnd"/>
      <w:r w:rsidRPr="00CA79C9">
        <w:rPr>
          <w:rFonts w:ascii="微軟正黑體" w:eastAsia="微軟正黑體" w:hAnsi="微軟正黑體" w:cs="MHeiHK-Light" w:hint="eastAsia"/>
          <w:color w:val="auto"/>
          <w:szCs w:val="18"/>
        </w:rPr>
        <w:t>碼頭在環保方面的成就及措施。</w:t>
      </w:r>
    </w:p>
    <w:p w:rsidR="00FD3013" w:rsidRDefault="00FD301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A52863" w:rsidRDefault="004B38CB" w:rsidP="00155420">
      <w:pPr>
        <w:spacing w:after="0" w:line="240" w:lineRule="auto"/>
        <w:ind w:left="0" w:right="-250" w:firstLine="0"/>
        <w:rPr>
          <w:color w:val="auto"/>
        </w:rPr>
      </w:pPr>
      <w:r w:rsidRPr="00155420">
        <w:rPr>
          <w:noProof/>
          <w:color w:val="auto"/>
        </w:rPr>
        <w:drawing>
          <wp:anchor distT="0" distB="0" distL="114300" distR="114300" simplePos="0" relativeHeight="251715584" behindDoc="0" locked="0" layoutInCell="1" allowOverlap="0">
            <wp:simplePos x="0" y="0"/>
            <wp:positionH relativeFrom="margin">
              <wp:align>left</wp:align>
            </wp:positionH>
            <wp:positionV relativeFrom="page">
              <wp:posOffset>3095625</wp:posOffset>
            </wp:positionV>
            <wp:extent cx="2752725" cy="2894965"/>
            <wp:effectExtent l="0" t="0" r="9525" b="0"/>
            <wp:wrapTopAndBottom/>
            <wp:docPr id="143985" name="Picture 143985"/>
            <wp:cNvGraphicFramePr/>
            <a:graphic xmlns:a="http://schemas.openxmlformats.org/drawingml/2006/main">
              <a:graphicData uri="http://schemas.openxmlformats.org/drawingml/2006/picture">
                <pic:pic xmlns:pic="http://schemas.openxmlformats.org/drawingml/2006/picture">
                  <pic:nvPicPr>
                    <pic:cNvPr id="143985" name="Picture 143985"/>
                    <pic:cNvPicPr/>
                  </pic:nvPicPr>
                  <pic:blipFill rotWithShape="1">
                    <a:blip r:embed="rId68"/>
                    <a:srcRect l="1" t="68149" r="59463" b="4693"/>
                    <a:stretch/>
                  </pic:blipFill>
                  <pic:spPr bwMode="auto">
                    <a:xfrm>
                      <a:off x="0" y="0"/>
                      <a:ext cx="2752725" cy="28949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155420">
        <w:rPr>
          <w:noProof/>
          <w:color w:val="auto"/>
        </w:rPr>
        <w:drawing>
          <wp:anchor distT="0" distB="0" distL="114300" distR="114300" simplePos="0" relativeHeight="251815936" behindDoc="0" locked="0" layoutInCell="1" allowOverlap="0" wp14:anchorId="5BC2B8A6" wp14:editId="583299EF">
            <wp:simplePos x="0" y="0"/>
            <wp:positionH relativeFrom="margin">
              <wp:align>right</wp:align>
            </wp:positionH>
            <wp:positionV relativeFrom="page">
              <wp:posOffset>2990850</wp:posOffset>
            </wp:positionV>
            <wp:extent cx="3189605" cy="2275205"/>
            <wp:effectExtent l="0" t="0" r="0" b="0"/>
            <wp:wrapTopAndBottom/>
            <wp:docPr id="1" name="Picture 1"/>
            <wp:cNvGraphicFramePr/>
            <a:graphic xmlns:a="http://schemas.openxmlformats.org/drawingml/2006/main">
              <a:graphicData uri="http://schemas.openxmlformats.org/drawingml/2006/picture">
                <pic:pic xmlns:pic="http://schemas.openxmlformats.org/drawingml/2006/picture">
                  <pic:nvPicPr>
                    <pic:cNvPr id="143985" name="Picture 143985"/>
                    <pic:cNvPicPr/>
                  </pic:nvPicPr>
                  <pic:blipFill rotWithShape="1">
                    <a:blip r:embed="rId69"/>
                    <a:srcRect l="44745" t="73957" r="8284" b="4693"/>
                    <a:stretch/>
                  </pic:blipFill>
                  <pic:spPr bwMode="auto">
                    <a:xfrm>
                      <a:off x="0" y="0"/>
                      <a:ext cx="3189605" cy="227520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A52863" w:rsidRDefault="00A5286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542206" w:rsidRDefault="00542206" w:rsidP="00155420">
      <w:pPr>
        <w:spacing w:after="0" w:line="240" w:lineRule="auto"/>
        <w:ind w:left="0" w:right="-250" w:firstLine="0"/>
        <w:rPr>
          <w:color w:val="auto"/>
        </w:rPr>
      </w:pPr>
    </w:p>
    <w:p w:rsidR="00542206" w:rsidRDefault="00542206" w:rsidP="00155420">
      <w:pPr>
        <w:spacing w:after="0" w:line="240" w:lineRule="auto"/>
        <w:ind w:left="0" w:right="-250" w:firstLine="0"/>
        <w:rPr>
          <w:color w:val="auto"/>
        </w:rPr>
      </w:pPr>
    </w:p>
    <w:p w:rsidR="00542206" w:rsidRDefault="00542206"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CA79C9" w:rsidRDefault="00CA79C9" w:rsidP="00155420">
      <w:pPr>
        <w:spacing w:after="0" w:line="240" w:lineRule="auto"/>
        <w:ind w:left="0" w:right="-250" w:firstLine="0"/>
        <w:rPr>
          <w:color w:val="auto"/>
        </w:rPr>
      </w:pPr>
    </w:p>
    <w:p w:rsidR="00CA79C9" w:rsidRDefault="00CA79C9" w:rsidP="00155420">
      <w:pPr>
        <w:spacing w:after="0" w:line="240" w:lineRule="auto"/>
        <w:ind w:left="0" w:right="-250" w:firstLine="0"/>
        <w:rPr>
          <w:color w:val="auto"/>
        </w:rPr>
      </w:pPr>
    </w:p>
    <w:p w:rsidR="00CA79C9" w:rsidRDefault="00CA79C9" w:rsidP="00155420">
      <w:pPr>
        <w:spacing w:after="0" w:line="240" w:lineRule="auto"/>
        <w:ind w:left="0" w:right="-250" w:firstLine="0"/>
        <w:rPr>
          <w:color w:val="auto"/>
        </w:rPr>
      </w:pPr>
    </w:p>
    <w:p w:rsidR="00A52863" w:rsidRDefault="00A52863" w:rsidP="00155420">
      <w:pPr>
        <w:spacing w:after="0" w:line="240" w:lineRule="auto"/>
        <w:ind w:left="0" w:right="-250" w:firstLine="0"/>
        <w:rPr>
          <w:color w:val="auto"/>
        </w:rPr>
      </w:pPr>
    </w:p>
    <w:p w:rsidR="005D52F9" w:rsidRDefault="005D52F9">
      <w:pPr>
        <w:spacing w:after="160" w:line="259" w:lineRule="auto"/>
        <w:ind w:left="0" w:right="0" w:firstLine="0"/>
        <w:jc w:val="left"/>
        <w:rPr>
          <w:color w:val="auto"/>
        </w:rPr>
      </w:pPr>
      <w:r>
        <w:rPr>
          <w:color w:val="auto"/>
        </w:rPr>
        <w:br w:type="page"/>
      </w:r>
    </w:p>
    <w:p w:rsidR="003A2C3C" w:rsidRPr="00155420" w:rsidRDefault="003D4EEE" w:rsidP="00155420">
      <w:pPr>
        <w:pStyle w:val="Pa5"/>
        <w:spacing w:line="240" w:lineRule="auto"/>
        <w:ind w:left="-284"/>
        <w:jc w:val="both"/>
        <w:rPr>
          <w:b/>
          <w:sz w:val="20"/>
        </w:rPr>
      </w:pPr>
      <w:r w:rsidRPr="00155420">
        <w:rPr>
          <w:rFonts w:asciiTheme="minorHAnsi"/>
          <w:noProof/>
          <w:sz w:val="20"/>
          <w:szCs w:val="20"/>
        </w:rPr>
        <w:lastRenderedPageBreak/>
        <mc:AlternateContent>
          <mc:Choice Requires="wps">
            <w:drawing>
              <wp:anchor distT="0" distB="0" distL="114300" distR="114300" simplePos="0" relativeHeight="251801600" behindDoc="0" locked="0" layoutInCell="1" allowOverlap="1" wp14:anchorId="5CC962E7" wp14:editId="34E40FF6">
                <wp:simplePos x="0" y="0"/>
                <wp:positionH relativeFrom="margin">
                  <wp:align>left</wp:align>
                </wp:positionH>
                <wp:positionV relativeFrom="paragraph">
                  <wp:posOffset>66675</wp:posOffset>
                </wp:positionV>
                <wp:extent cx="5749925" cy="714375"/>
                <wp:effectExtent l="0" t="0" r="0" b="0"/>
                <wp:wrapTopAndBottom/>
                <wp:docPr id="24" name="Rectangle 24"/>
                <wp:cNvGraphicFramePr/>
                <a:graphic xmlns:a="http://schemas.openxmlformats.org/drawingml/2006/main">
                  <a:graphicData uri="http://schemas.microsoft.com/office/word/2010/wordprocessingShape">
                    <wps:wsp>
                      <wps:cNvSpPr/>
                      <wps:spPr>
                        <a:xfrm>
                          <a:off x="0" y="0"/>
                          <a:ext cx="5749925" cy="714375"/>
                        </a:xfrm>
                        <a:prstGeom prst="rect">
                          <a:avLst/>
                        </a:prstGeom>
                        <a:ln>
                          <a:noFill/>
                        </a:ln>
                      </wps:spPr>
                      <wps:txbx>
                        <w:txbxContent>
                          <w:p w:rsidR="008E389A" w:rsidRPr="003D4EEE" w:rsidRDefault="008E389A" w:rsidP="003A2C3C">
                            <w:pPr>
                              <w:spacing w:after="0" w:line="240" w:lineRule="auto"/>
                              <w:ind w:left="0" w:right="0" w:firstLine="0"/>
                              <w:jc w:val="left"/>
                              <w:rPr>
                                <w:rFonts w:ascii="新細明體" w:eastAsia="新細明體" w:hAnsi="新細明體" w:cs="新細明體"/>
                                <w:color w:val="auto"/>
                                <w:spacing w:val="-9"/>
                                <w:w w:val="90"/>
                                <w:sz w:val="40"/>
                                <w:szCs w:val="40"/>
                              </w:rPr>
                            </w:pPr>
                            <w:r w:rsidRPr="003D4EEE">
                              <w:rPr>
                                <w:rFonts w:ascii="Arial Narrow" w:hAnsi="Arial Narrow"/>
                                <w:color w:val="auto"/>
                                <w:spacing w:val="-9"/>
                                <w:w w:val="90"/>
                                <w:sz w:val="40"/>
                                <w:szCs w:val="40"/>
                              </w:rPr>
                              <w:t>COMMUNITY INVOLVEMENT</w:t>
                            </w:r>
                          </w:p>
                          <w:p w:rsidR="008E389A" w:rsidRPr="003D4EEE" w:rsidRDefault="008E389A" w:rsidP="003A2C3C">
                            <w:pPr>
                              <w:spacing w:after="0" w:line="240" w:lineRule="auto"/>
                              <w:ind w:left="0" w:right="0" w:firstLine="0"/>
                              <w:jc w:val="left"/>
                              <w:rPr>
                                <w:rFonts w:ascii="微軟正黑體" w:eastAsia="微軟正黑體" w:hAnsi="微軟正黑體"/>
                                <w:color w:val="auto"/>
                                <w:w w:val="95"/>
                                <w:sz w:val="40"/>
                                <w:szCs w:val="40"/>
                              </w:rPr>
                            </w:pPr>
                            <w:r w:rsidRPr="003D4EEE">
                              <w:rPr>
                                <w:rFonts w:ascii="微軟正黑體" w:eastAsia="微軟正黑體" w:hAnsi="微軟正黑體" w:hint="eastAsia"/>
                                <w:color w:val="auto"/>
                                <w:w w:val="95"/>
                                <w:sz w:val="40"/>
                                <w:szCs w:val="40"/>
                              </w:rPr>
                              <w:t>社區參與</w:t>
                            </w:r>
                          </w:p>
                        </w:txbxContent>
                      </wps:txbx>
                      <wps:bodyPr horzOverflow="overflow" vert="horz" lIns="0" tIns="0" rIns="0" bIns="0" rtlCol="0">
                        <a:noAutofit/>
                      </wps:bodyPr>
                    </wps:wsp>
                  </a:graphicData>
                </a:graphic>
                <wp14:sizeRelV relativeFrom="margin">
                  <wp14:pctHeight>0</wp14:pctHeight>
                </wp14:sizeRelV>
              </wp:anchor>
            </w:drawing>
          </mc:Choice>
          <mc:Fallback>
            <w:pict>
              <v:rect w14:anchorId="5CC962E7" id="Rectangle 24" o:spid="_x0000_s1122" style="position:absolute;left:0;text-align:left;margin-left:0;margin-top:5.25pt;width:452.75pt;height:56.25pt;z-index:25180160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" filled="f" stroked="f">
                <v:textbox inset="0,0,0,0">
                  <w:txbxContent>
                    <w:p w:rsidR="008E389A" w:rsidRPr="003D4EEE" w:rsidRDefault="008E389A" w:rsidP="003A2C3C">
                      <w:pPr>
                        <w:spacing w:after="0" w:line="240" w:lineRule="auto"/>
                        <w:ind w:left="0" w:right="0" w:firstLine="0"/>
                        <w:jc w:val="left"/>
                        <w:rPr>
                          <w:rFonts w:ascii="新細明體" w:eastAsia="新細明體" w:hAnsi="新細明體" w:cs="新細明體"/>
                          <w:color w:val="auto"/>
                          <w:spacing w:val="-9"/>
                          <w:w w:val="90"/>
                          <w:sz w:val="40"/>
                          <w:szCs w:val="40"/>
                        </w:rPr>
                      </w:pPr>
                      <w:r w:rsidRPr="003D4EEE">
                        <w:rPr>
                          <w:rFonts w:ascii="Arial Narrow" w:hAnsi="Arial Narrow"/>
                          <w:color w:val="auto"/>
                          <w:spacing w:val="-9"/>
                          <w:w w:val="90"/>
                          <w:sz w:val="40"/>
                          <w:szCs w:val="40"/>
                        </w:rPr>
                        <w:t>COMMUNITY INVOLVEMENT</w:t>
                      </w:r>
                    </w:p>
                    <w:p w:rsidR="008E389A" w:rsidRPr="003D4EEE" w:rsidRDefault="008E389A" w:rsidP="003A2C3C">
                      <w:pPr>
                        <w:spacing w:after="0" w:line="240" w:lineRule="auto"/>
                        <w:ind w:left="0" w:right="0" w:firstLine="0"/>
                        <w:jc w:val="left"/>
                        <w:rPr>
                          <w:rFonts w:ascii="微軟正黑體" w:eastAsia="微軟正黑體" w:hAnsi="微軟正黑體"/>
                          <w:color w:val="auto"/>
                          <w:w w:val="95"/>
                          <w:sz w:val="40"/>
                          <w:szCs w:val="40"/>
                        </w:rPr>
                      </w:pPr>
                      <w:r w:rsidRPr="003D4EEE">
                        <w:rPr>
                          <w:rFonts w:ascii="微軟正黑體" w:eastAsia="微軟正黑體" w:hAnsi="微軟正黑體" w:hint="eastAsia"/>
                          <w:color w:val="auto"/>
                          <w:w w:val="95"/>
                          <w:sz w:val="40"/>
                          <w:szCs w:val="40"/>
                        </w:rPr>
                        <w:t>社區參與</w:t>
                      </w:r>
                    </w:p>
                  </w:txbxContent>
                </v:textbox>
                <w10:wrap type="topAndBottom" anchorx="margin"/>
              </v:rect>
            </w:pict>
          </mc:Fallback>
        </mc:AlternateContent>
      </w:r>
    </w:p>
    <w:p w:rsidR="00FD3013" w:rsidRPr="00155420" w:rsidRDefault="003D4EEE" w:rsidP="004B38CB">
      <w:pPr>
        <w:spacing w:after="0" w:line="240" w:lineRule="auto"/>
        <w:ind w:left="0" w:right="-720" w:firstLine="0"/>
        <w:rPr>
          <w:b/>
          <w:color w:val="auto"/>
          <w:sz w:val="20"/>
        </w:rPr>
      </w:pPr>
      <w:r w:rsidRPr="00155420">
        <w:rPr>
          <w:b/>
          <w:color w:val="auto"/>
          <w:sz w:val="20"/>
        </w:rPr>
        <w:t>W</w:t>
      </w:r>
      <w:r w:rsidR="003A2C3C" w:rsidRPr="00155420">
        <w:rPr>
          <w:b/>
          <w:color w:val="auto"/>
          <w:sz w:val="20"/>
        </w:rPr>
        <w:t>e</w:t>
      </w:r>
      <w:r w:rsidR="007F1002" w:rsidRPr="00155420">
        <w:rPr>
          <w:b/>
          <w:color w:val="auto"/>
          <w:sz w:val="20"/>
        </w:rPr>
        <w:t xml:space="preserve"> believe engaging with the communities in which we operate is critical to the sustainability performance of our business, and we actively support non-governmental organizations (NGOs) on their community initiatives. In 2016, we conducted a strategic review of our community involvement approach and decided to focus on supporting three areas: youth development, promoting environmental awareness, and promoting sports to lead a healthy life. Looking forward, we will apply the areas into our existing community efforts and volunteer activities.  </w:t>
      </w:r>
    </w:p>
    <w:p w:rsidR="004C161D" w:rsidRPr="00155420" w:rsidRDefault="004C161D" w:rsidP="00155420">
      <w:pPr>
        <w:spacing w:after="0" w:line="240" w:lineRule="auto"/>
        <w:ind w:left="-709" w:right="-720" w:firstLine="0"/>
        <w:rPr>
          <w:color w:val="auto"/>
        </w:rPr>
      </w:pPr>
    </w:p>
    <w:p w:rsidR="00FD3013" w:rsidRPr="00155420" w:rsidRDefault="007F1002" w:rsidP="004B38CB">
      <w:pPr>
        <w:spacing w:after="0" w:line="240" w:lineRule="auto"/>
        <w:ind w:left="0" w:right="-709" w:firstLine="0"/>
        <w:jc w:val="left"/>
        <w:rPr>
          <w:color w:val="auto"/>
          <w:szCs w:val="18"/>
        </w:rPr>
      </w:pPr>
      <w:r w:rsidRPr="00155420">
        <w:rPr>
          <w:rFonts w:ascii="微軟正黑體" w:eastAsia="微軟正黑體" w:hAnsi="微軟正黑體" w:cs="微軟正黑體"/>
          <w:b/>
          <w:color w:val="auto"/>
          <w:szCs w:val="18"/>
        </w:rPr>
        <w:t>我們相信要維持業務的可持續發展必須融入業務單位所在的社區，因此我們積極支持非政府機構開展的社區活動。我們在2016年就社區參與政策進行策略性檢視，決定專注在以下</w:t>
      </w:r>
      <w:proofErr w:type="gramStart"/>
      <w:r w:rsidRPr="00155420">
        <w:rPr>
          <w:rFonts w:ascii="微軟正黑體" w:eastAsia="微軟正黑體" w:hAnsi="微軟正黑體" w:cs="微軟正黑體"/>
          <w:b/>
          <w:color w:val="auto"/>
          <w:szCs w:val="18"/>
        </w:rPr>
        <w:t>三</w:t>
      </w:r>
      <w:proofErr w:type="gramEnd"/>
      <w:r w:rsidRPr="00155420">
        <w:rPr>
          <w:rFonts w:ascii="微軟正黑體" w:eastAsia="微軟正黑體" w:hAnsi="微軟正黑體" w:cs="微軟正黑體"/>
          <w:b/>
          <w:color w:val="auto"/>
          <w:szCs w:val="18"/>
        </w:rPr>
        <w:t>方面的工作，包括青年發展、推廣環保意識，及提倡多做運動帶來健康生活。在未來，以上的範疇將適用於我們的社區參與及義工活動。</w:t>
      </w:r>
    </w:p>
    <w:p w:rsidR="00FD3013" w:rsidRPr="00155420" w:rsidRDefault="00FD3013" w:rsidP="00155420">
      <w:pPr>
        <w:spacing w:after="0" w:line="240" w:lineRule="auto"/>
        <w:ind w:left="-709"/>
        <w:rPr>
          <w:color w:val="auto"/>
        </w:rPr>
        <w:sectPr w:rsidR="00FD3013" w:rsidRPr="00155420" w:rsidSect="00371A29">
          <w:footnotePr>
            <w:numRestart w:val="eachPage"/>
          </w:footnotePr>
          <w:type w:val="continuous"/>
          <w:pgSz w:w="11906" w:h="16838"/>
          <w:pgMar w:top="1134" w:right="851" w:bottom="1134" w:left="851" w:header="720" w:footer="720" w:gutter="0"/>
          <w:cols w:space="420"/>
        </w:sectPr>
      </w:pPr>
    </w:p>
    <w:p w:rsidR="003A2C3C" w:rsidRPr="00155420" w:rsidRDefault="003A2C3C" w:rsidP="00155420">
      <w:pPr>
        <w:pStyle w:val="Heading4"/>
        <w:spacing w:after="0" w:line="240" w:lineRule="auto"/>
        <w:ind w:left="-284" w:firstLine="0"/>
        <w:rPr>
          <w:color w:val="auto"/>
        </w:rPr>
      </w:pPr>
    </w:p>
    <w:p w:rsidR="003A2C3C" w:rsidRPr="00155420" w:rsidRDefault="003A2C3C" w:rsidP="00155420">
      <w:pPr>
        <w:pStyle w:val="Heading4"/>
        <w:spacing w:after="0" w:line="240" w:lineRule="auto"/>
        <w:ind w:left="-284" w:firstLine="0"/>
        <w:rPr>
          <w:color w:val="auto"/>
        </w:rPr>
      </w:pPr>
    </w:p>
    <w:p w:rsidR="003A2C3C" w:rsidRPr="00155420" w:rsidRDefault="003A2C3C" w:rsidP="00155420">
      <w:pPr>
        <w:pStyle w:val="Heading4"/>
        <w:spacing w:after="0" w:line="240" w:lineRule="auto"/>
        <w:ind w:left="-284" w:firstLine="0"/>
        <w:rPr>
          <w:color w:val="auto"/>
        </w:rPr>
        <w:sectPr w:rsidR="003A2C3C" w:rsidRPr="00155420"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155420">
      <w:pPr>
        <w:pStyle w:val="Heading4"/>
        <w:spacing w:after="0" w:line="240" w:lineRule="auto"/>
        <w:ind w:left="0" w:firstLine="0"/>
        <w:rPr>
          <w:color w:val="auto"/>
        </w:rPr>
      </w:pPr>
      <w:r w:rsidRPr="00155420">
        <w:rPr>
          <w:color w:val="auto"/>
        </w:rPr>
        <w:t>ENRICHING OUR OWN INITIATIVES</w:t>
      </w:r>
    </w:p>
    <w:p w:rsidR="00FD3013" w:rsidRPr="00155420" w:rsidRDefault="007F1002" w:rsidP="00155420">
      <w:pPr>
        <w:spacing w:after="0" w:line="240" w:lineRule="auto"/>
        <w:ind w:left="0" w:right="40" w:hanging="11"/>
        <w:rPr>
          <w:color w:val="auto"/>
          <w:sz w:val="20"/>
          <w:szCs w:val="20"/>
        </w:rPr>
      </w:pPr>
      <w:r w:rsidRPr="00155420">
        <w:rPr>
          <w:color w:val="auto"/>
          <w:sz w:val="20"/>
          <w:szCs w:val="20"/>
        </w:rPr>
        <w:t xml:space="preserve">Our community initiatives are tailored to the specific needs of our communities. We continue to support the Cotton Spinners Association Secondary School (CSA) by providing funding and working with the school to provide training to the students and broaden their world view. To enhance our support for healthy lifestyles, we initiated our own community programme in 2017 called </w:t>
      </w:r>
      <w:r w:rsidRPr="00155420">
        <w:rPr>
          <w:i/>
          <w:color w:val="auto"/>
          <w:sz w:val="20"/>
          <w:szCs w:val="20"/>
        </w:rPr>
        <w:t>Modern Terminals Summer Fitness Programme</w:t>
      </w:r>
      <w:r w:rsidRPr="00155420">
        <w:rPr>
          <w:color w:val="auto"/>
          <w:sz w:val="20"/>
          <w:szCs w:val="20"/>
        </w:rPr>
        <w:t>.</w:t>
      </w:r>
    </w:p>
    <w:p w:rsidR="00FD3013" w:rsidRPr="00155420" w:rsidRDefault="007F1002" w:rsidP="00155420">
      <w:pPr>
        <w:spacing w:after="0" w:line="240" w:lineRule="auto"/>
        <w:ind w:left="0" w:right="0" w:firstLine="0"/>
        <w:jc w:val="left"/>
        <w:rPr>
          <w:color w:val="auto"/>
        </w:rPr>
      </w:pPr>
      <w:r w:rsidRPr="00155420">
        <w:rPr>
          <w:rFonts w:ascii="微軟正黑體" w:eastAsia="微軟正黑體" w:hAnsi="微軟正黑體" w:cs="微軟正黑體"/>
          <w:b/>
          <w:color w:val="auto"/>
          <w:sz w:val="24"/>
        </w:rPr>
        <w:t>充實公司主辦的社區活動</w:t>
      </w:r>
    </w:p>
    <w:p w:rsidR="00FD3013" w:rsidRPr="00155420" w:rsidRDefault="007F1002" w:rsidP="00155420">
      <w:pPr>
        <w:spacing w:after="0" w:line="240" w:lineRule="auto"/>
        <w:ind w:left="0" w:right="-15"/>
        <w:rPr>
          <w:rFonts w:ascii="微軟正黑體" w:eastAsia="微軟正黑體" w:hAnsi="微軟正黑體"/>
          <w:color w:val="auto"/>
          <w:szCs w:val="18"/>
        </w:rPr>
      </w:pPr>
      <w:r w:rsidRPr="00155420">
        <w:rPr>
          <w:rFonts w:ascii="微軟正黑體" w:eastAsia="微軟正黑體" w:hAnsi="微軟正黑體" w:cs="微軟正黑體"/>
          <w:color w:val="auto"/>
          <w:szCs w:val="18"/>
        </w:rPr>
        <w:t>我們的社區活動針對區內的不同需要而設。公司繼續支持棉紡會中學，透過提供資金以及與學校合作，為同學帶來培訓及擴展視野的機會。為加強推廣健康的生活方式，我們於2017年推出名為</w:t>
      </w:r>
      <w:r w:rsidRPr="005D52F9">
        <w:rPr>
          <w:rFonts w:ascii="微軟正黑體" w:eastAsia="微軟正黑體" w:hAnsi="微軟正黑體" w:cs="微軟正黑體"/>
          <w:i/>
          <w:color w:val="auto"/>
          <w:szCs w:val="18"/>
        </w:rPr>
        <w:t>「現代貨箱碼頭夏日運動站」</w:t>
      </w:r>
      <w:r w:rsidRPr="00155420">
        <w:rPr>
          <w:rFonts w:ascii="微軟正黑體" w:eastAsia="微軟正黑體" w:hAnsi="微軟正黑體" w:cs="微軟正黑體"/>
          <w:color w:val="auto"/>
          <w:szCs w:val="18"/>
        </w:rPr>
        <w:t xml:space="preserve"> 的社區活動。</w:t>
      </w:r>
    </w:p>
    <w:p w:rsidR="00FD3013" w:rsidRPr="00155420" w:rsidRDefault="00FD3013" w:rsidP="00155420">
      <w:pPr>
        <w:spacing w:after="0" w:line="240" w:lineRule="auto"/>
        <w:rPr>
          <w:color w:val="auto"/>
        </w:rPr>
      </w:pPr>
    </w:p>
    <w:p w:rsidR="004B38CB" w:rsidRDefault="004B38CB" w:rsidP="00155420">
      <w:pPr>
        <w:spacing w:after="0" w:line="240" w:lineRule="auto"/>
        <w:rPr>
          <w:color w:val="auto"/>
        </w:rPr>
        <w:sectPr w:rsidR="004B38CB" w:rsidSect="004B38CB">
          <w:footnotePr>
            <w:numRestart w:val="eachPage"/>
          </w:footnotePr>
          <w:type w:val="continuous"/>
          <w:pgSz w:w="11906" w:h="16838"/>
          <w:pgMar w:top="1134" w:right="851" w:bottom="1134" w:left="851" w:header="720" w:footer="720" w:gutter="0"/>
          <w:cols w:num="2" w:space="420"/>
        </w:sectPr>
      </w:pPr>
    </w:p>
    <w:p w:rsidR="004C161D" w:rsidRPr="00155420" w:rsidRDefault="004C161D" w:rsidP="00155420">
      <w:pPr>
        <w:spacing w:after="0" w:line="240" w:lineRule="auto"/>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Pr="00155420" w:rsidRDefault="004C161D" w:rsidP="00155420">
      <w:pPr>
        <w:pStyle w:val="Default"/>
        <w:rPr>
          <w:color w:val="auto"/>
        </w:rPr>
      </w:pPr>
    </w:p>
    <w:p w:rsidR="004C161D" w:rsidRDefault="004C161D" w:rsidP="00155420">
      <w:pPr>
        <w:pStyle w:val="Default"/>
        <w:rPr>
          <w:color w:val="auto"/>
        </w:rPr>
      </w:pPr>
    </w:p>
    <w:p w:rsidR="00542206" w:rsidRDefault="00542206" w:rsidP="00155420">
      <w:pPr>
        <w:pStyle w:val="Default"/>
        <w:rPr>
          <w:color w:val="auto"/>
        </w:rPr>
      </w:pPr>
    </w:p>
    <w:p w:rsidR="00542206" w:rsidRDefault="00542206" w:rsidP="00155420">
      <w:pPr>
        <w:pStyle w:val="Default"/>
        <w:rPr>
          <w:color w:val="auto"/>
        </w:rPr>
      </w:pPr>
    </w:p>
    <w:p w:rsidR="00542206" w:rsidRPr="00155420" w:rsidRDefault="00542206" w:rsidP="00155420">
      <w:pPr>
        <w:pStyle w:val="Default"/>
        <w:rPr>
          <w:color w:val="auto"/>
        </w:rPr>
      </w:pPr>
    </w:p>
    <w:p w:rsidR="004C161D" w:rsidRDefault="004C161D" w:rsidP="00155420">
      <w:pPr>
        <w:pStyle w:val="Default"/>
        <w:rPr>
          <w:color w:val="auto"/>
        </w:rPr>
      </w:pPr>
    </w:p>
    <w:p w:rsidR="004B38CB" w:rsidRDefault="004B38CB" w:rsidP="00155420">
      <w:pPr>
        <w:pStyle w:val="Default"/>
        <w:rPr>
          <w:color w:val="auto"/>
        </w:rPr>
      </w:pPr>
    </w:p>
    <w:p w:rsidR="004B38CB" w:rsidRDefault="004B38CB" w:rsidP="00155420">
      <w:pPr>
        <w:pStyle w:val="Default"/>
        <w:rPr>
          <w:color w:val="auto"/>
        </w:rPr>
      </w:pPr>
    </w:p>
    <w:p w:rsidR="004B38CB" w:rsidRPr="00155420" w:rsidRDefault="004B38CB" w:rsidP="00155420">
      <w:pPr>
        <w:pStyle w:val="Default"/>
        <w:rPr>
          <w:color w:val="auto"/>
        </w:rPr>
      </w:pPr>
    </w:p>
    <w:p w:rsidR="004B38CB" w:rsidRDefault="004B38CB" w:rsidP="00155420">
      <w:pPr>
        <w:pStyle w:val="Pa5"/>
        <w:spacing w:line="240" w:lineRule="auto"/>
        <w:jc w:val="both"/>
        <w:rPr>
          <w:rFonts w:asciiTheme="minorHAnsi"/>
          <w:b/>
          <w:bCs/>
          <w:sz w:val="23"/>
          <w:szCs w:val="23"/>
        </w:rPr>
        <w:sectPr w:rsidR="004B38CB" w:rsidSect="00371A29">
          <w:footnotePr>
            <w:numRestart w:val="eachPage"/>
          </w:footnotePr>
          <w:type w:val="continuous"/>
          <w:pgSz w:w="11906" w:h="16838"/>
          <w:pgMar w:top="1134" w:right="851" w:bottom="1134" w:left="851" w:header="720" w:footer="720" w:gutter="0"/>
          <w:cols w:space="420"/>
        </w:sectPr>
      </w:pPr>
    </w:p>
    <w:p w:rsidR="004C161D" w:rsidRPr="00CA79C9" w:rsidRDefault="004C161D" w:rsidP="004B38CB">
      <w:pPr>
        <w:pStyle w:val="Pa5"/>
        <w:spacing w:line="240" w:lineRule="auto"/>
        <w:jc w:val="both"/>
        <w:rPr>
          <w:rFonts w:asciiTheme="minorHAnsi"/>
          <w:sz w:val="23"/>
          <w:szCs w:val="23"/>
        </w:rPr>
      </w:pPr>
      <w:r w:rsidRPr="00CA79C9">
        <w:rPr>
          <w:rFonts w:asciiTheme="minorHAnsi"/>
          <w:b/>
          <w:bCs/>
          <w:sz w:val="23"/>
          <w:szCs w:val="23"/>
        </w:rPr>
        <w:lastRenderedPageBreak/>
        <w:t xml:space="preserve">Modern Terminals Summer Fitness Programme </w:t>
      </w:r>
    </w:p>
    <w:p w:rsidR="004C161D" w:rsidRPr="00CA79C9" w:rsidRDefault="004C161D" w:rsidP="004B38CB">
      <w:pPr>
        <w:pStyle w:val="Pa5"/>
        <w:spacing w:line="240" w:lineRule="auto"/>
        <w:jc w:val="both"/>
        <w:rPr>
          <w:rStyle w:val="A3"/>
          <w:rFonts w:asciiTheme="minorHAnsi"/>
          <w:color w:val="auto"/>
          <w:sz w:val="20"/>
          <w:szCs w:val="20"/>
        </w:rPr>
      </w:pPr>
      <w:r w:rsidRPr="00CA79C9">
        <w:rPr>
          <w:rStyle w:val="A3"/>
          <w:rFonts w:asciiTheme="minorHAnsi"/>
          <w:color w:val="auto"/>
          <w:sz w:val="20"/>
          <w:szCs w:val="20"/>
        </w:rPr>
        <w:t xml:space="preserve">We partnered with YMCA New Territories Centre to launch the </w:t>
      </w:r>
      <w:r w:rsidRPr="00CA79C9">
        <w:rPr>
          <w:rStyle w:val="A3"/>
          <w:rFonts w:asciiTheme="minorHAnsi"/>
          <w:i/>
          <w:iCs/>
          <w:color w:val="auto"/>
          <w:sz w:val="20"/>
          <w:szCs w:val="20"/>
        </w:rPr>
        <w:t xml:space="preserve">Modern Terminals Summer Fitness Programme </w:t>
      </w:r>
      <w:r w:rsidRPr="00CA79C9">
        <w:rPr>
          <w:rStyle w:val="A3"/>
          <w:rFonts w:asciiTheme="minorHAnsi"/>
          <w:color w:val="auto"/>
          <w:sz w:val="20"/>
          <w:szCs w:val="20"/>
        </w:rPr>
        <w:t xml:space="preserve">on 22 July 2017. The programme is open to children aged between 8 and 12 from low-income families in Kwai Tsing and CSA, as well as children of our employees. It aims to promote sports and to encourage people to live an active and healthy life. </w:t>
      </w:r>
    </w:p>
    <w:p w:rsidR="004C161D" w:rsidRPr="00CA79C9" w:rsidRDefault="004C161D" w:rsidP="004B38CB">
      <w:pPr>
        <w:spacing w:after="0" w:line="240" w:lineRule="auto"/>
        <w:rPr>
          <w:rFonts w:asciiTheme="minorHAnsi" w:hAnsiTheme="minorHAnsi"/>
          <w:color w:val="auto"/>
          <w:sz w:val="20"/>
          <w:szCs w:val="20"/>
        </w:rPr>
      </w:pPr>
    </w:p>
    <w:p w:rsidR="004C161D" w:rsidRDefault="004C161D" w:rsidP="004B38CB">
      <w:pPr>
        <w:spacing w:after="0" w:line="240" w:lineRule="auto"/>
        <w:ind w:left="0" w:right="0" w:firstLine="0"/>
        <w:rPr>
          <w:rStyle w:val="A3"/>
          <w:rFonts w:asciiTheme="minorHAnsi" w:hAnsiTheme="minorHAnsi"/>
          <w:color w:val="auto"/>
          <w:sz w:val="20"/>
          <w:szCs w:val="20"/>
        </w:rPr>
      </w:pPr>
      <w:r w:rsidRPr="00CA79C9">
        <w:rPr>
          <w:rStyle w:val="A3"/>
          <w:rFonts w:asciiTheme="minorHAnsi" w:hAnsiTheme="minorHAnsi"/>
          <w:color w:val="auto"/>
          <w:sz w:val="20"/>
          <w:szCs w:val="20"/>
        </w:rPr>
        <w:t>As part of the programme, participants took part in five sessions of sports training and personal development activity. Besides learning a new sport, having fun and building self-confidence, parents of participating children were also invited to join a half-day adventure where parents could spend valuable time with their children.</w:t>
      </w:r>
    </w:p>
    <w:p w:rsidR="00CA79C9" w:rsidRPr="00CA79C9" w:rsidRDefault="00CA79C9" w:rsidP="004B38CB">
      <w:pPr>
        <w:spacing w:after="0" w:line="240" w:lineRule="auto"/>
        <w:ind w:left="0" w:right="0" w:firstLine="0"/>
        <w:rPr>
          <w:rFonts w:asciiTheme="minorHAnsi" w:hAnsiTheme="minorHAnsi"/>
          <w:color w:val="auto"/>
          <w:sz w:val="20"/>
          <w:szCs w:val="20"/>
        </w:rPr>
      </w:pPr>
    </w:p>
    <w:p w:rsidR="004C161D" w:rsidRPr="00CA79C9" w:rsidRDefault="004C161D" w:rsidP="004B38CB">
      <w:pPr>
        <w:pStyle w:val="Pa5"/>
        <w:spacing w:line="240" w:lineRule="auto"/>
        <w:jc w:val="both"/>
        <w:rPr>
          <w:rStyle w:val="A3"/>
          <w:rFonts w:asciiTheme="minorHAnsi" w:cstheme="minorBidi"/>
          <w:color w:val="auto"/>
          <w:sz w:val="20"/>
          <w:szCs w:val="20"/>
        </w:rPr>
      </w:pPr>
      <w:r w:rsidRPr="00CA79C9">
        <w:rPr>
          <w:rStyle w:val="A3"/>
          <w:rFonts w:asciiTheme="minorHAnsi" w:cstheme="minorBidi"/>
          <w:color w:val="auto"/>
          <w:sz w:val="20"/>
          <w:szCs w:val="20"/>
        </w:rPr>
        <w:t xml:space="preserve">The programme was conducted in two batches, starting in July and September 2017 respectively. A total of 37 participants received training on rope skipping or “dodgebee”, a game that combines elements of dodgeball and frisbee. Members of Modern Volunteer Force (MVF), our corporate volunteering team, were onsite to help conduct the training. A closing ceremony was held on 12 November 2017 at Modern Terminals to wrap up the programme. More than 70 people, including programme participants and their parents, joined the ceremony. </w:t>
      </w:r>
    </w:p>
    <w:p w:rsidR="004C161D" w:rsidRPr="00CA79C9" w:rsidRDefault="004C161D" w:rsidP="004B38CB">
      <w:pPr>
        <w:spacing w:after="0" w:line="240" w:lineRule="auto"/>
        <w:rPr>
          <w:rFonts w:asciiTheme="minorHAnsi" w:hAnsiTheme="minorHAnsi"/>
          <w:color w:val="auto"/>
          <w:sz w:val="20"/>
          <w:szCs w:val="20"/>
        </w:rPr>
      </w:pPr>
    </w:p>
    <w:p w:rsidR="004C161D" w:rsidRPr="00CA79C9" w:rsidRDefault="004C161D" w:rsidP="004B38CB">
      <w:pPr>
        <w:autoSpaceDE w:val="0"/>
        <w:autoSpaceDN w:val="0"/>
        <w:adjustRightInd w:val="0"/>
        <w:spacing w:after="0" w:line="240" w:lineRule="auto"/>
        <w:ind w:left="0" w:right="0" w:firstLine="0"/>
        <w:rPr>
          <w:rFonts w:asciiTheme="minorHAnsi" w:eastAsia="MHeiHK-Bold" w:hAnsiTheme="minorHAnsi" w:cs="MHeiHK-Bold"/>
          <w:color w:val="auto"/>
          <w:sz w:val="20"/>
          <w:szCs w:val="20"/>
        </w:rPr>
      </w:pPr>
      <w:r w:rsidRPr="00CA79C9">
        <w:rPr>
          <w:rStyle w:val="A3"/>
          <w:rFonts w:asciiTheme="minorHAnsi" w:hAnsiTheme="minorHAnsi" w:cstheme="minorBidi"/>
          <w:color w:val="auto"/>
          <w:sz w:val="20"/>
          <w:szCs w:val="20"/>
        </w:rPr>
        <w:t>Overall, 94% of programme participants reported that they have mastered the basic skills of the sport they learnt, and 87% of them reported that they have developed a habit of taking part in sports. Over 80% indicated that they enjoyed the programme.</w:t>
      </w:r>
    </w:p>
    <w:p w:rsidR="004C161D" w:rsidRPr="00CA79C9" w:rsidRDefault="004B38CB" w:rsidP="004B38CB">
      <w:pPr>
        <w:autoSpaceDE w:val="0"/>
        <w:autoSpaceDN w:val="0"/>
        <w:adjustRightInd w:val="0"/>
        <w:spacing w:after="0" w:line="240" w:lineRule="auto"/>
        <w:ind w:left="0" w:right="0" w:firstLine="0"/>
        <w:rPr>
          <w:rFonts w:ascii="微軟正黑體" w:eastAsia="微軟正黑體" w:hAnsi="微軟正黑體" w:cstheme="minorBidi"/>
          <w:color w:val="auto"/>
          <w:sz w:val="22"/>
        </w:rPr>
      </w:pPr>
      <w:r>
        <w:rPr>
          <w:rFonts w:ascii="微軟正黑體" w:eastAsia="微軟正黑體" w:hAnsi="微軟正黑體" w:cstheme="minorBidi"/>
          <w:b/>
          <w:bCs/>
          <w:color w:val="auto"/>
          <w:sz w:val="22"/>
        </w:rPr>
        <w:br w:type="column"/>
      </w:r>
      <w:r w:rsidR="004C161D" w:rsidRPr="00CA79C9">
        <w:rPr>
          <w:rFonts w:ascii="微軟正黑體" w:eastAsia="微軟正黑體" w:hAnsi="微軟正黑體" w:cstheme="minorBidi"/>
          <w:b/>
          <w:bCs/>
          <w:color w:val="auto"/>
          <w:sz w:val="22"/>
        </w:rPr>
        <w:t>現代貨箱碼頭夏日運動站</w:t>
      </w:r>
    </w:p>
    <w:p w:rsidR="004C161D" w:rsidRPr="00CA79C9" w:rsidRDefault="004C161D" w:rsidP="004B38CB">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CA79C9">
        <w:rPr>
          <w:rFonts w:ascii="微軟正黑體" w:eastAsia="微軟正黑體" w:hAnsi="微軟正黑體" w:cs="MHeiHK-Light" w:hint="eastAsia"/>
          <w:color w:val="auto"/>
          <w:szCs w:val="18"/>
        </w:rPr>
        <w:t>公司與香港中華基督教青年會新界會所合作，於</w:t>
      </w:r>
      <w:r w:rsidRPr="00CA79C9">
        <w:rPr>
          <w:rFonts w:ascii="微軟正黑體" w:eastAsia="微軟正黑體" w:hAnsi="微軟正黑體" w:cs="MHeiHK-Light"/>
          <w:color w:val="auto"/>
          <w:szCs w:val="18"/>
        </w:rPr>
        <w:t>2017</w:t>
      </w:r>
      <w:r w:rsidRPr="00CA79C9">
        <w:rPr>
          <w:rFonts w:ascii="微軟正黑體" w:eastAsia="微軟正黑體" w:hAnsi="微軟正黑體" w:cs="MHeiHK-Light" w:hint="eastAsia"/>
          <w:color w:val="auto"/>
          <w:szCs w:val="18"/>
        </w:rPr>
        <w:t>年</w:t>
      </w:r>
      <w:r w:rsidRPr="00CA79C9">
        <w:rPr>
          <w:rFonts w:ascii="微軟正黑體" w:eastAsia="微軟正黑體" w:hAnsi="微軟正黑體" w:cs="MHeiHK-Light"/>
          <w:color w:val="auto"/>
          <w:szCs w:val="18"/>
        </w:rPr>
        <w:t>7</w:t>
      </w:r>
      <w:r w:rsidRPr="00CA79C9">
        <w:rPr>
          <w:rFonts w:ascii="微軟正黑體" w:eastAsia="微軟正黑體" w:hAnsi="微軟正黑體" w:cs="MHeiHK-Light" w:hint="eastAsia"/>
          <w:color w:val="auto"/>
          <w:szCs w:val="18"/>
        </w:rPr>
        <w:t>月</w:t>
      </w:r>
      <w:r w:rsidRPr="00CA79C9">
        <w:rPr>
          <w:rFonts w:ascii="微軟正黑體" w:eastAsia="微軟正黑體" w:hAnsi="微軟正黑體" w:cs="MHeiHK-Light"/>
          <w:color w:val="auto"/>
          <w:szCs w:val="18"/>
        </w:rPr>
        <w:t>22</w:t>
      </w:r>
      <w:r w:rsidRPr="00CA79C9">
        <w:rPr>
          <w:rFonts w:ascii="微軟正黑體" w:eastAsia="微軟正黑體" w:hAnsi="微軟正黑體" w:cs="MHeiHK-Light" w:hint="eastAsia"/>
          <w:color w:val="auto"/>
          <w:szCs w:val="18"/>
        </w:rPr>
        <w:t>日推出「</w:t>
      </w:r>
      <w:r w:rsidRPr="00BB189B">
        <w:rPr>
          <w:rFonts w:ascii="微軟正黑體" w:eastAsia="微軟正黑體" w:hAnsi="微軟正黑體" w:cs="MHeiHK-Light" w:hint="eastAsia"/>
          <w:i/>
          <w:color w:val="auto"/>
          <w:szCs w:val="18"/>
        </w:rPr>
        <w:t>現代貨箱碼頭夏日運動站</w:t>
      </w:r>
      <w:r w:rsidRPr="00CA79C9">
        <w:rPr>
          <w:rFonts w:ascii="微軟正黑體" w:eastAsia="微軟正黑體" w:hAnsi="微軟正黑體" w:cs="MHeiHK-Light" w:hint="eastAsia"/>
          <w:color w:val="auto"/>
          <w:szCs w:val="18"/>
        </w:rPr>
        <w:t>」，</w:t>
      </w:r>
      <w:r w:rsidRPr="00CA79C9">
        <w:rPr>
          <w:rFonts w:ascii="微軟正黑體" w:eastAsia="微軟正黑體" w:hAnsi="微軟正黑體" w:cs="MHeiHK-Light"/>
          <w:color w:val="auto"/>
          <w:szCs w:val="18"/>
        </w:rPr>
        <w:t xml:space="preserve"> </w:t>
      </w:r>
      <w:r w:rsidRPr="00CA79C9">
        <w:rPr>
          <w:rFonts w:ascii="微軟正黑體" w:eastAsia="微軟正黑體" w:hAnsi="微軟正黑體" w:cs="MHeiHK-Light" w:hint="eastAsia"/>
          <w:color w:val="auto"/>
          <w:szCs w:val="18"/>
        </w:rPr>
        <w:t>歡迎</w:t>
      </w:r>
      <w:r w:rsidRPr="00CA79C9">
        <w:rPr>
          <w:rFonts w:ascii="微軟正黑體" w:eastAsia="微軟正黑體" w:hAnsi="微軟正黑體" w:cs="MHeiHK-Light"/>
          <w:color w:val="auto"/>
          <w:szCs w:val="18"/>
        </w:rPr>
        <w:t>8</w:t>
      </w:r>
      <w:r w:rsidRPr="00CA79C9">
        <w:rPr>
          <w:rFonts w:ascii="微軟正黑體" w:eastAsia="微軟正黑體" w:hAnsi="微軟正黑體" w:cs="MHeiHK-Light" w:hint="eastAsia"/>
          <w:color w:val="auto"/>
          <w:szCs w:val="18"/>
        </w:rPr>
        <w:t>至</w:t>
      </w:r>
      <w:r w:rsidRPr="00CA79C9">
        <w:rPr>
          <w:rFonts w:ascii="微軟正黑體" w:eastAsia="微軟正黑體" w:hAnsi="微軟正黑體" w:cs="MHeiHK-Light"/>
          <w:color w:val="auto"/>
          <w:szCs w:val="18"/>
        </w:rPr>
        <w:t>12</w:t>
      </w:r>
      <w:r w:rsidRPr="00CA79C9">
        <w:rPr>
          <w:rFonts w:ascii="微軟正黑體" w:eastAsia="微軟正黑體" w:hAnsi="微軟正黑體" w:cs="MHeiHK-Light" w:hint="eastAsia"/>
          <w:color w:val="auto"/>
          <w:szCs w:val="18"/>
        </w:rPr>
        <w:t>歲，</w:t>
      </w:r>
      <w:proofErr w:type="gramStart"/>
      <w:r w:rsidRPr="00CA79C9">
        <w:rPr>
          <w:rFonts w:ascii="微軟正黑體" w:eastAsia="微軟正黑體" w:hAnsi="微軟正黑體" w:cs="MHeiHK-Light" w:hint="eastAsia"/>
          <w:color w:val="auto"/>
          <w:szCs w:val="18"/>
        </w:rPr>
        <w:t>來自葵青</w:t>
      </w:r>
      <w:proofErr w:type="gramEnd"/>
      <w:r w:rsidRPr="00CA79C9">
        <w:rPr>
          <w:rFonts w:ascii="微軟正黑體" w:eastAsia="微軟正黑體" w:hAnsi="微軟正黑體" w:cs="MHeiHK-Light" w:hint="eastAsia"/>
          <w:color w:val="auto"/>
          <w:szCs w:val="18"/>
        </w:rPr>
        <w:t>區低收入家庭的兒童、棉紡會中學的學生，以及公司同事的小朋友參與。主要目的是推廣運動，並鼓勵大家過積極健康的生活。</w:t>
      </w:r>
    </w:p>
    <w:p w:rsidR="004C161D" w:rsidRPr="00CA79C9" w:rsidRDefault="004C161D" w:rsidP="004B38CB">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4C161D" w:rsidRPr="00CA79C9" w:rsidRDefault="004C161D" w:rsidP="004B38CB">
      <w:pPr>
        <w:spacing w:after="0" w:line="240" w:lineRule="auto"/>
        <w:ind w:left="0" w:right="0" w:firstLine="0"/>
        <w:rPr>
          <w:rFonts w:ascii="微軟正黑體" w:eastAsia="微軟正黑體" w:hAnsi="微軟正黑體" w:cs="MHeiHK-Light"/>
          <w:color w:val="auto"/>
          <w:szCs w:val="18"/>
        </w:rPr>
      </w:pPr>
      <w:r w:rsidRPr="00CA79C9">
        <w:rPr>
          <w:rFonts w:ascii="微軟正黑體" w:eastAsia="微軟正黑體" w:hAnsi="微軟正黑體" w:cs="MHeiHK-Light" w:hint="eastAsia"/>
          <w:color w:val="auto"/>
          <w:szCs w:val="18"/>
        </w:rPr>
        <w:t>在計劃中，參加者參與一共五節的運動訓練及個人成長活動。除了讓參加者學習新的運動項目、享受當中的樂趣及提升自信外，家長亦獲邀出席親</w:t>
      </w:r>
      <w:proofErr w:type="gramStart"/>
      <w:r w:rsidRPr="00CA79C9">
        <w:rPr>
          <w:rFonts w:ascii="微軟正黑體" w:eastAsia="微軟正黑體" w:hAnsi="微軟正黑體" w:cs="MHeiHK-Light" w:hint="eastAsia"/>
          <w:color w:val="auto"/>
          <w:szCs w:val="18"/>
        </w:rPr>
        <w:t>子歷奇</w:t>
      </w:r>
      <w:proofErr w:type="gramEnd"/>
      <w:r w:rsidRPr="00CA79C9">
        <w:rPr>
          <w:rFonts w:ascii="微軟正黑體" w:eastAsia="微軟正黑體" w:hAnsi="微軟正黑體" w:cs="MHeiHK-Light" w:hint="eastAsia"/>
          <w:color w:val="auto"/>
          <w:szCs w:val="18"/>
        </w:rPr>
        <w:t>半日營，讓家長可與小朋友共度寶貴的時光。</w:t>
      </w:r>
    </w:p>
    <w:p w:rsidR="00CA79C9" w:rsidRPr="00CA79C9" w:rsidRDefault="00CA79C9" w:rsidP="004B38CB">
      <w:pPr>
        <w:spacing w:after="0" w:line="240" w:lineRule="auto"/>
        <w:ind w:left="0" w:right="0" w:firstLine="0"/>
        <w:rPr>
          <w:rFonts w:ascii="微軟正黑體" w:eastAsia="微軟正黑體" w:hAnsi="微軟正黑體" w:cs="MHeiHK-Light"/>
          <w:color w:val="auto"/>
          <w:szCs w:val="18"/>
        </w:rPr>
      </w:pPr>
    </w:p>
    <w:p w:rsidR="004C161D" w:rsidRPr="00CA79C9" w:rsidRDefault="004C161D" w:rsidP="004B38CB">
      <w:pPr>
        <w:autoSpaceDE w:val="0"/>
        <w:autoSpaceDN w:val="0"/>
        <w:adjustRightInd w:val="0"/>
        <w:spacing w:after="0" w:line="240" w:lineRule="auto"/>
        <w:ind w:left="0" w:right="0" w:firstLine="0"/>
        <w:rPr>
          <w:rFonts w:ascii="微軟正黑體" w:eastAsia="微軟正黑體" w:hAnsi="微軟正黑體" w:cstheme="minorBidi"/>
          <w:color w:val="auto"/>
          <w:szCs w:val="18"/>
        </w:rPr>
      </w:pPr>
      <w:r w:rsidRPr="00CA79C9">
        <w:rPr>
          <w:rFonts w:ascii="微軟正黑體" w:eastAsia="微軟正黑體" w:hAnsi="微軟正黑體" w:cstheme="minorBidi"/>
          <w:color w:val="auto"/>
          <w:szCs w:val="18"/>
        </w:rPr>
        <w:t>活動共分兩期，分別在2017年的7月及9月舉行。共有3 7 名參加者接受花式跳繩或躲避盤訓練， 躲避盤是一個結合躲避球及飛盤元素的遊戲。活動期間，「現代仁」義工隊的成員</w:t>
      </w:r>
      <w:proofErr w:type="gramStart"/>
      <w:r w:rsidRPr="00CA79C9">
        <w:rPr>
          <w:rFonts w:ascii="微軟正黑體" w:eastAsia="微軟正黑體" w:hAnsi="微軟正黑體" w:cstheme="minorBidi"/>
          <w:color w:val="auto"/>
          <w:szCs w:val="18"/>
        </w:rPr>
        <w:t>亦在場協助</w:t>
      </w:r>
      <w:proofErr w:type="gramEnd"/>
      <w:r w:rsidRPr="00CA79C9">
        <w:rPr>
          <w:rFonts w:ascii="微軟正黑體" w:eastAsia="微軟正黑體" w:hAnsi="微軟正黑體" w:cstheme="minorBidi"/>
          <w:color w:val="auto"/>
          <w:szCs w:val="18"/>
        </w:rPr>
        <w:t>提供訓練。我們於2017年11月12日在現代貨箱碼頭舉行嘉許禮，意味著活動完滿結束，當日有超過70位活動參加者及其家人出席。</w:t>
      </w:r>
    </w:p>
    <w:p w:rsidR="004C161D" w:rsidRPr="00CA79C9" w:rsidRDefault="004C161D" w:rsidP="004B38CB">
      <w:pPr>
        <w:autoSpaceDE w:val="0"/>
        <w:autoSpaceDN w:val="0"/>
        <w:adjustRightInd w:val="0"/>
        <w:spacing w:after="0" w:line="240" w:lineRule="auto"/>
        <w:ind w:left="0" w:right="0" w:firstLine="0"/>
        <w:rPr>
          <w:rFonts w:ascii="微軟正黑體" w:eastAsia="微軟正黑體" w:hAnsi="微軟正黑體" w:cstheme="minorBidi"/>
          <w:color w:val="auto"/>
          <w:szCs w:val="18"/>
        </w:rPr>
      </w:pPr>
    </w:p>
    <w:p w:rsidR="004C161D" w:rsidRPr="00CA79C9" w:rsidRDefault="004C161D" w:rsidP="004B38CB">
      <w:pPr>
        <w:spacing w:after="0" w:line="240" w:lineRule="auto"/>
        <w:ind w:left="0" w:right="0" w:firstLine="0"/>
        <w:rPr>
          <w:rFonts w:ascii="微軟正黑體" w:eastAsia="微軟正黑體" w:hAnsi="微軟正黑體" w:cs="MHeiHK-Light"/>
          <w:color w:val="auto"/>
          <w:szCs w:val="18"/>
        </w:rPr>
      </w:pPr>
      <w:r w:rsidRPr="00CA79C9">
        <w:rPr>
          <w:rFonts w:ascii="微軟正黑體" w:eastAsia="微軟正黑體" w:hAnsi="微軟正黑體" w:cstheme="minorBidi"/>
          <w:color w:val="auto"/>
          <w:szCs w:val="18"/>
        </w:rPr>
        <w:t>總括而言，有94%的參加者表示他們能掌握所學運動的基本技巧，87%的參加者表示培養了做運動的習慣。超過80%參加者表示他們享受是次活動。</w:t>
      </w:r>
    </w:p>
    <w:p w:rsidR="004B38CB" w:rsidRDefault="004B38CB" w:rsidP="00155420">
      <w:pPr>
        <w:spacing w:after="0" w:line="240" w:lineRule="auto"/>
        <w:ind w:left="0" w:right="0" w:firstLine="0"/>
        <w:jc w:val="left"/>
        <w:rPr>
          <w:color w:val="auto"/>
        </w:rPr>
        <w:sectPr w:rsidR="004B38CB" w:rsidSect="004B38CB">
          <w:footnotePr>
            <w:numRestart w:val="eachPage"/>
          </w:footnotePr>
          <w:type w:val="continuous"/>
          <w:pgSz w:w="11906" w:h="16838"/>
          <w:pgMar w:top="1134" w:right="851" w:bottom="1134" w:left="851" w:header="720" w:footer="720" w:gutter="0"/>
          <w:cols w:num="2" w:space="565" w:equalWidth="0">
            <w:col w:w="5103" w:space="565"/>
            <w:col w:w="4536"/>
          </w:cols>
        </w:sectPr>
      </w:pPr>
    </w:p>
    <w:p w:rsidR="004C161D" w:rsidRPr="00155420" w:rsidRDefault="004C161D" w:rsidP="00155420">
      <w:pPr>
        <w:spacing w:after="0" w:line="240" w:lineRule="auto"/>
        <w:ind w:left="0" w:right="0" w:firstLine="0"/>
        <w:jc w:val="left"/>
        <w:rPr>
          <w:color w:val="auto"/>
        </w:rPr>
      </w:pPr>
    </w:p>
    <w:p w:rsidR="004C161D" w:rsidRPr="00155420" w:rsidRDefault="004C161D" w:rsidP="00155420">
      <w:pPr>
        <w:spacing w:after="0" w:line="240" w:lineRule="auto"/>
        <w:ind w:left="0" w:right="0" w:firstLine="0"/>
        <w:jc w:val="left"/>
        <w:rPr>
          <w:color w:val="auto"/>
        </w:rPr>
      </w:pPr>
    </w:p>
    <w:p w:rsidR="004C161D" w:rsidRPr="00155420" w:rsidRDefault="004C161D" w:rsidP="00155420">
      <w:pPr>
        <w:spacing w:after="0" w:line="240" w:lineRule="auto"/>
        <w:ind w:left="0" w:right="0" w:firstLine="0"/>
        <w:jc w:val="left"/>
        <w:rPr>
          <w:color w:val="auto"/>
        </w:rPr>
      </w:pPr>
    </w:p>
    <w:p w:rsidR="004C161D" w:rsidRPr="00155420" w:rsidRDefault="004C161D" w:rsidP="00155420">
      <w:pPr>
        <w:spacing w:after="0" w:line="240" w:lineRule="auto"/>
        <w:ind w:left="0" w:right="0" w:firstLine="0"/>
        <w:jc w:val="left"/>
        <w:rPr>
          <w:color w:val="auto"/>
        </w:rPr>
      </w:pPr>
    </w:p>
    <w:p w:rsidR="004C161D" w:rsidRPr="00155420" w:rsidRDefault="004C161D" w:rsidP="00155420">
      <w:pPr>
        <w:spacing w:after="0" w:line="240" w:lineRule="auto"/>
        <w:ind w:left="0" w:right="0" w:firstLine="0"/>
        <w:jc w:val="left"/>
        <w:rPr>
          <w:color w:val="auto"/>
        </w:rPr>
      </w:pPr>
    </w:p>
    <w:p w:rsidR="004C161D" w:rsidRPr="00155420" w:rsidRDefault="004C161D" w:rsidP="00155420">
      <w:pPr>
        <w:spacing w:after="0" w:line="240" w:lineRule="auto"/>
        <w:rPr>
          <w:color w:val="auto"/>
        </w:rPr>
      </w:pPr>
    </w:p>
    <w:p w:rsidR="004C161D" w:rsidRPr="00155420" w:rsidRDefault="004C161D" w:rsidP="00155420">
      <w:pPr>
        <w:spacing w:after="0" w:line="240" w:lineRule="auto"/>
        <w:rPr>
          <w:color w:val="auto"/>
        </w:rPr>
        <w:sectPr w:rsidR="004C161D" w:rsidRPr="00155420"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155420">
      <w:pPr>
        <w:spacing w:after="0" w:line="240" w:lineRule="auto"/>
        <w:ind w:left="-1440" w:right="10466" w:firstLine="0"/>
        <w:jc w:val="left"/>
        <w:rPr>
          <w:color w:val="auto"/>
        </w:rPr>
      </w:pPr>
      <w:r w:rsidRPr="00155420">
        <w:rPr>
          <w:color w:val="auto"/>
        </w:rPr>
        <w:br w:type="page"/>
      </w:r>
    </w:p>
    <w:p w:rsidR="004B38CB" w:rsidRDefault="004B38CB" w:rsidP="00155420">
      <w:pPr>
        <w:pStyle w:val="Pa5"/>
        <w:spacing w:line="240" w:lineRule="auto"/>
        <w:ind w:left="-709"/>
        <w:jc w:val="both"/>
        <w:rPr>
          <w:rFonts w:asciiTheme="minorHAnsi" w:cs="Frutiger 45 Light"/>
          <w:b/>
          <w:bCs/>
          <w:sz w:val="23"/>
          <w:szCs w:val="23"/>
        </w:rPr>
        <w:sectPr w:rsidR="004B38CB" w:rsidSect="00371A29">
          <w:footnotePr>
            <w:numRestart w:val="eachPage"/>
          </w:footnotePr>
          <w:type w:val="continuous"/>
          <w:pgSz w:w="11906" w:h="16838"/>
          <w:pgMar w:top="1134" w:right="851" w:bottom="1134" w:left="851" w:header="720" w:footer="720" w:gutter="0"/>
          <w:cols w:space="420"/>
        </w:sectPr>
      </w:pPr>
    </w:p>
    <w:p w:rsidR="004C161D" w:rsidRPr="005671D5" w:rsidRDefault="004C161D" w:rsidP="004B38CB">
      <w:pPr>
        <w:pStyle w:val="Pa5"/>
        <w:spacing w:line="240" w:lineRule="auto"/>
        <w:jc w:val="both"/>
        <w:rPr>
          <w:rFonts w:asciiTheme="minorHAnsi" w:cs="Frutiger 45 Light"/>
          <w:sz w:val="23"/>
          <w:szCs w:val="23"/>
        </w:rPr>
      </w:pPr>
      <w:r w:rsidRPr="005671D5">
        <w:rPr>
          <w:rFonts w:asciiTheme="minorHAnsi" w:cs="Frutiger 45 Light"/>
          <w:b/>
          <w:bCs/>
          <w:sz w:val="23"/>
          <w:szCs w:val="23"/>
        </w:rPr>
        <w:lastRenderedPageBreak/>
        <w:t xml:space="preserve">Project </w:t>
      </w:r>
      <w:r w:rsidRPr="005671D5">
        <w:rPr>
          <w:rFonts w:asciiTheme="minorHAnsi" w:cs="Frutiger 45 Light"/>
          <w:b/>
          <w:bCs/>
          <w:i/>
          <w:iCs/>
          <w:sz w:val="23"/>
          <w:szCs w:val="23"/>
        </w:rPr>
        <w:t xml:space="preserve">WeCan </w:t>
      </w:r>
    </w:p>
    <w:p w:rsidR="00FD3013" w:rsidRPr="00CA79C9" w:rsidRDefault="004C161D" w:rsidP="004B38CB">
      <w:pPr>
        <w:spacing w:after="0" w:line="240" w:lineRule="auto"/>
        <w:ind w:left="0" w:right="96" w:hanging="11"/>
        <w:rPr>
          <w:rStyle w:val="A3"/>
          <w:color w:val="auto"/>
          <w:sz w:val="20"/>
          <w:szCs w:val="20"/>
        </w:rPr>
      </w:pPr>
      <w:r w:rsidRPr="00CA79C9">
        <w:rPr>
          <w:rStyle w:val="A3"/>
          <w:color w:val="auto"/>
          <w:sz w:val="20"/>
          <w:szCs w:val="20"/>
        </w:rPr>
        <w:t xml:space="preserve">Since 2011, we have been providing support to our partner school CSA under Project </w:t>
      </w:r>
      <w:r w:rsidRPr="00CA79C9">
        <w:rPr>
          <w:rStyle w:val="A3"/>
          <w:i/>
          <w:iCs/>
          <w:color w:val="auto"/>
          <w:sz w:val="20"/>
          <w:szCs w:val="20"/>
        </w:rPr>
        <w:t xml:space="preserve">WeCan </w:t>
      </w:r>
      <w:r w:rsidRPr="00CA79C9">
        <w:rPr>
          <w:rStyle w:val="A3"/>
          <w:color w:val="auto"/>
          <w:sz w:val="20"/>
          <w:szCs w:val="20"/>
        </w:rPr>
        <w:t>that aims to improve the overall performance of Hong Kong secondary school students. While it was originally a six-year programme, we have extended our support to 2021. Since the launch of the programme, the Company has provided a total of HK$15 million to equip our partnering school with the necessary hardware and initiatives to enhance its overall performance. Various activities were organized to assist students with their learning progress, facilitate their personal development, and inspire their career planning.</w:t>
      </w:r>
    </w:p>
    <w:p w:rsidR="004C161D" w:rsidRPr="005671D5" w:rsidRDefault="004C161D" w:rsidP="004B38CB">
      <w:pPr>
        <w:autoSpaceDE w:val="0"/>
        <w:autoSpaceDN w:val="0"/>
        <w:adjustRightInd w:val="0"/>
        <w:spacing w:after="0" w:line="240" w:lineRule="auto"/>
        <w:ind w:left="0" w:right="0" w:firstLine="0"/>
        <w:rPr>
          <w:rFonts w:ascii="微軟正黑體" w:eastAsia="微軟正黑體" w:hAnsi="微軟正黑體" w:cs="MHeiHK-Bold"/>
          <w:color w:val="auto"/>
          <w:sz w:val="22"/>
        </w:rPr>
      </w:pPr>
      <w:r w:rsidRPr="005671D5">
        <w:rPr>
          <w:rFonts w:ascii="微軟正黑體" w:eastAsia="微軟正黑體" w:hAnsi="微軟正黑體" w:cs="MHeiHK-Bold" w:hint="eastAsia"/>
          <w:b/>
          <w:bCs/>
          <w:color w:val="auto"/>
          <w:sz w:val="22"/>
        </w:rPr>
        <w:t>學校起動計劃</w:t>
      </w:r>
    </w:p>
    <w:p w:rsidR="004C161D" w:rsidRPr="00CA79C9" w:rsidRDefault="004C161D" w:rsidP="004B38CB">
      <w:pPr>
        <w:spacing w:after="0" w:line="240" w:lineRule="auto"/>
        <w:ind w:left="0" w:right="-45" w:hanging="11"/>
        <w:rPr>
          <w:rFonts w:ascii="微軟正黑體" w:eastAsia="微軟正黑體" w:hAnsi="微軟正黑體" w:cs="MHeiHK-Light"/>
          <w:color w:val="auto"/>
          <w:szCs w:val="18"/>
        </w:rPr>
      </w:pPr>
      <w:r w:rsidRPr="00CA79C9">
        <w:rPr>
          <w:rFonts w:ascii="微軟正黑體" w:eastAsia="微軟正黑體" w:hAnsi="微軟正黑體" w:cs="MHeiHK-Light" w:hint="eastAsia"/>
          <w:color w:val="auto"/>
          <w:szCs w:val="18"/>
        </w:rPr>
        <w:t>自</w:t>
      </w:r>
      <w:r w:rsidRPr="00CA79C9">
        <w:rPr>
          <w:rFonts w:ascii="微軟正黑體" w:eastAsia="微軟正黑體" w:hAnsi="微軟正黑體" w:cs="MHeiHK-Light"/>
          <w:color w:val="auto"/>
          <w:szCs w:val="18"/>
        </w:rPr>
        <w:t>2011</w:t>
      </w:r>
      <w:r w:rsidRPr="00CA79C9">
        <w:rPr>
          <w:rFonts w:ascii="微軟正黑體" w:eastAsia="微軟正黑體" w:hAnsi="微軟正黑體" w:cs="MHeiHK-Light" w:hint="eastAsia"/>
          <w:color w:val="auto"/>
          <w:szCs w:val="18"/>
        </w:rPr>
        <w:t>年起，我們持續為「學校起動」計劃的夥伴學校棉紡會中學提供支援，該計劃旨在協助香港中學生提升整體表現。此計劃原本為期六年，我們將計劃延長至</w:t>
      </w:r>
      <w:r w:rsidRPr="00CA79C9">
        <w:rPr>
          <w:rFonts w:ascii="微軟正黑體" w:eastAsia="微軟正黑體" w:hAnsi="微軟正黑體" w:cs="MHeiHK-Light"/>
          <w:color w:val="auto"/>
          <w:szCs w:val="18"/>
        </w:rPr>
        <w:t>2021</w:t>
      </w:r>
      <w:r w:rsidRPr="00CA79C9">
        <w:rPr>
          <w:rFonts w:ascii="微軟正黑體" w:eastAsia="微軟正黑體" w:hAnsi="微軟正黑體" w:cs="MHeiHK-Light" w:hint="eastAsia"/>
          <w:color w:val="auto"/>
          <w:szCs w:val="18"/>
        </w:rPr>
        <w:t>年。公司自計劃開展以來，共提供</w:t>
      </w:r>
      <w:r w:rsidRPr="00CA79C9">
        <w:rPr>
          <w:rFonts w:ascii="微軟正黑體" w:eastAsia="微軟正黑體" w:hAnsi="微軟正黑體" w:cs="MHeiHK-Light"/>
          <w:color w:val="auto"/>
          <w:szCs w:val="18"/>
        </w:rPr>
        <w:t>1,500</w:t>
      </w:r>
      <w:r w:rsidRPr="00CA79C9">
        <w:rPr>
          <w:rFonts w:ascii="微軟正黑體" w:eastAsia="微軟正黑體" w:hAnsi="微軟正黑體" w:cs="MHeiHK-Light" w:hint="eastAsia"/>
          <w:color w:val="auto"/>
          <w:szCs w:val="18"/>
        </w:rPr>
        <w:t>萬港元予我們的夥伴學校，用以配置所需的硬件及舉辦有助提升整體表現的活動。活動種類十分多元化，以協助學生提升學習進度、促進個人成長，以及啟發他們就其事業作出規劃。</w:t>
      </w:r>
    </w:p>
    <w:p w:rsidR="004B38CB" w:rsidRDefault="004B38CB" w:rsidP="00155420">
      <w:pPr>
        <w:spacing w:after="0" w:line="240" w:lineRule="auto"/>
        <w:ind w:left="-709"/>
        <w:rPr>
          <w:color w:val="auto"/>
        </w:rPr>
        <w:sectPr w:rsidR="004B38CB" w:rsidSect="00154D79">
          <w:footnotePr>
            <w:numRestart w:val="eachPage"/>
          </w:footnotePr>
          <w:type w:val="continuous"/>
          <w:pgSz w:w="11906" w:h="16838"/>
          <w:pgMar w:top="1134" w:right="851" w:bottom="1134" w:left="851" w:header="720" w:footer="720" w:gutter="0"/>
          <w:cols w:num="2" w:space="565" w:equalWidth="0">
            <w:col w:w="5103" w:space="565"/>
            <w:col w:w="4536"/>
          </w:cols>
        </w:sectPr>
      </w:pPr>
    </w:p>
    <w:p w:rsidR="004C161D" w:rsidRPr="00155420" w:rsidRDefault="004C161D" w:rsidP="00155420">
      <w:pPr>
        <w:spacing w:after="0" w:line="240" w:lineRule="auto"/>
        <w:ind w:left="-709"/>
        <w:rPr>
          <w:color w:val="auto"/>
        </w:rPr>
      </w:pPr>
    </w:p>
    <w:p w:rsidR="004C161D" w:rsidRPr="00155420" w:rsidRDefault="004C161D" w:rsidP="00155420">
      <w:pPr>
        <w:spacing w:after="0" w:line="240" w:lineRule="auto"/>
        <w:ind w:left="-709"/>
        <w:rPr>
          <w:color w:val="auto"/>
        </w:rPr>
      </w:pPr>
    </w:p>
    <w:p w:rsidR="00F80B7E" w:rsidRDefault="00F80B7E" w:rsidP="00155420">
      <w:pPr>
        <w:pStyle w:val="Pa5"/>
        <w:spacing w:line="240" w:lineRule="auto"/>
        <w:ind w:left="-709"/>
        <w:jc w:val="both"/>
        <w:rPr>
          <w:rFonts w:asciiTheme="minorHAnsi" w:cs="Frutiger 45 Light"/>
          <w:b/>
          <w:bCs/>
          <w:sz w:val="23"/>
          <w:szCs w:val="23"/>
        </w:rPr>
        <w:sectPr w:rsidR="00F80B7E" w:rsidSect="00371A29">
          <w:footnotePr>
            <w:numRestart w:val="eachPage"/>
          </w:footnotePr>
          <w:type w:val="continuous"/>
          <w:pgSz w:w="11906" w:h="16838"/>
          <w:pgMar w:top="1134" w:right="851" w:bottom="1134" w:left="851" w:header="720" w:footer="720" w:gutter="0"/>
          <w:cols w:space="420"/>
        </w:sectPr>
      </w:pPr>
    </w:p>
    <w:p w:rsidR="004C161D" w:rsidRPr="00CA79C9" w:rsidRDefault="004C161D" w:rsidP="00F80B7E">
      <w:pPr>
        <w:pStyle w:val="Pa5"/>
        <w:spacing w:line="240" w:lineRule="auto"/>
        <w:jc w:val="both"/>
        <w:rPr>
          <w:rFonts w:asciiTheme="minorHAnsi" w:cs="Frutiger 45 Light"/>
          <w:sz w:val="23"/>
          <w:szCs w:val="23"/>
        </w:rPr>
      </w:pPr>
      <w:r w:rsidRPr="00CA79C9">
        <w:rPr>
          <w:rFonts w:asciiTheme="minorHAnsi" w:cs="Frutiger 45 Light"/>
          <w:b/>
          <w:bCs/>
          <w:sz w:val="23"/>
          <w:szCs w:val="23"/>
        </w:rPr>
        <w:t xml:space="preserve">Partner School Performance </w:t>
      </w:r>
    </w:p>
    <w:p w:rsidR="004C161D" w:rsidRPr="00CA79C9" w:rsidRDefault="004C161D" w:rsidP="00F80B7E">
      <w:pPr>
        <w:pStyle w:val="Pa5"/>
        <w:spacing w:line="240" w:lineRule="auto"/>
        <w:jc w:val="both"/>
        <w:rPr>
          <w:rStyle w:val="A3"/>
          <w:rFonts w:asciiTheme="minorHAnsi"/>
          <w:color w:val="auto"/>
          <w:sz w:val="20"/>
          <w:szCs w:val="20"/>
        </w:rPr>
      </w:pPr>
      <w:r w:rsidRPr="00CA79C9">
        <w:rPr>
          <w:rStyle w:val="A3"/>
          <w:rFonts w:asciiTheme="minorHAnsi"/>
          <w:color w:val="auto"/>
          <w:sz w:val="20"/>
          <w:szCs w:val="20"/>
        </w:rPr>
        <w:t xml:space="preserve">In the past seven years, we have seen CSA improve in many ways, including academic performance. In the school year 2016/17, 85% of graduates were pursuing further study with 21% taking bachelor degree courses at universities in Hong Kong or abroad. </w:t>
      </w:r>
    </w:p>
    <w:p w:rsidR="004D2FE2" w:rsidRPr="00CA79C9" w:rsidRDefault="004D2FE2" w:rsidP="00F80B7E">
      <w:pPr>
        <w:spacing w:after="0" w:line="240" w:lineRule="auto"/>
        <w:ind w:left="0"/>
        <w:rPr>
          <w:rFonts w:asciiTheme="minorHAnsi" w:hAnsiTheme="minorHAnsi"/>
          <w:color w:val="auto"/>
          <w:sz w:val="20"/>
          <w:szCs w:val="20"/>
        </w:rPr>
      </w:pPr>
    </w:p>
    <w:p w:rsidR="004C161D" w:rsidRPr="00CA79C9" w:rsidRDefault="004C161D" w:rsidP="00F80B7E">
      <w:pPr>
        <w:pStyle w:val="Pa5"/>
        <w:spacing w:line="240" w:lineRule="auto"/>
        <w:jc w:val="both"/>
        <w:rPr>
          <w:rStyle w:val="A3"/>
          <w:rFonts w:asciiTheme="minorHAnsi"/>
          <w:color w:val="auto"/>
          <w:sz w:val="20"/>
          <w:szCs w:val="20"/>
        </w:rPr>
      </w:pPr>
      <w:r w:rsidRPr="00CA79C9">
        <w:rPr>
          <w:rStyle w:val="A3"/>
          <w:rFonts w:asciiTheme="minorHAnsi"/>
          <w:color w:val="auto"/>
          <w:sz w:val="20"/>
          <w:szCs w:val="20"/>
        </w:rPr>
        <w:t xml:space="preserve">CSA received external recognition of its performance, including the Chief Executive’s Award for Teaching Excellence 2012-13 (Guidance and Discipline); the Caring School Award for nine consecutive years since 2008/09; and the Award for Outstanding School for Newly Arrived Students in the Caring School Award Scheme in 2012-13. </w:t>
      </w:r>
    </w:p>
    <w:p w:rsidR="004D2FE2" w:rsidRPr="00CA79C9" w:rsidRDefault="004D2FE2" w:rsidP="00F80B7E">
      <w:pPr>
        <w:spacing w:after="0" w:line="240" w:lineRule="auto"/>
        <w:ind w:left="0"/>
        <w:rPr>
          <w:rFonts w:asciiTheme="minorHAnsi" w:hAnsiTheme="minorHAnsi"/>
          <w:color w:val="auto"/>
          <w:sz w:val="20"/>
          <w:szCs w:val="20"/>
        </w:rPr>
      </w:pPr>
    </w:p>
    <w:p w:rsidR="004C161D" w:rsidRPr="00CA79C9" w:rsidRDefault="004C161D" w:rsidP="00F80B7E">
      <w:pPr>
        <w:tabs>
          <w:tab w:val="left" w:pos="6946"/>
        </w:tabs>
        <w:spacing w:after="0" w:line="240" w:lineRule="auto"/>
        <w:ind w:left="0" w:right="-46"/>
        <w:rPr>
          <w:rStyle w:val="A3"/>
          <w:rFonts w:asciiTheme="minorHAnsi" w:hAnsiTheme="minorHAnsi"/>
          <w:color w:val="auto"/>
          <w:sz w:val="20"/>
          <w:szCs w:val="20"/>
        </w:rPr>
      </w:pPr>
      <w:r w:rsidRPr="00CA79C9">
        <w:rPr>
          <w:rStyle w:val="A3"/>
          <w:rFonts w:asciiTheme="minorHAnsi" w:hAnsiTheme="minorHAnsi"/>
          <w:color w:val="auto"/>
          <w:sz w:val="20"/>
          <w:szCs w:val="20"/>
        </w:rPr>
        <w:t xml:space="preserve">In 2015, the </w:t>
      </w:r>
      <w:r w:rsidRPr="00CA79C9">
        <w:rPr>
          <w:rStyle w:val="A3"/>
          <w:rFonts w:asciiTheme="minorHAnsi" w:hAnsiTheme="minorHAnsi"/>
          <w:i/>
          <w:iCs/>
          <w:color w:val="auto"/>
          <w:sz w:val="20"/>
          <w:szCs w:val="20"/>
        </w:rPr>
        <w:t xml:space="preserve">CSA Home Day Camp </w:t>
      </w:r>
      <w:r w:rsidRPr="00CA79C9">
        <w:rPr>
          <w:rStyle w:val="A3"/>
          <w:rFonts w:asciiTheme="minorHAnsi" w:hAnsiTheme="minorHAnsi"/>
          <w:color w:val="auto"/>
          <w:sz w:val="20"/>
          <w:szCs w:val="20"/>
        </w:rPr>
        <w:t>was awarded the Grand Prize in the SchoolLike Awards (Activity) organized by The Hong Kong Federation of Youth Groups and the Education Bureau. Our Company provided funding and support for the design of the CSA Home in 2013. The home-like setting in the facility offers students a unique and valuable experience to help enhance their independence and inter-personal skills.</w:t>
      </w:r>
    </w:p>
    <w:p w:rsidR="004C161D" w:rsidRPr="00155420" w:rsidRDefault="004C161D" w:rsidP="00F80B7E">
      <w:pPr>
        <w:spacing w:after="0" w:line="240" w:lineRule="auto"/>
        <w:ind w:left="0"/>
        <w:rPr>
          <w:color w:val="auto"/>
        </w:rPr>
      </w:pPr>
    </w:p>
    <w:p w:rsidR="004C161D" w:rsidRPr="005671D5" w:rsidRDefault="00F80B7E" w:rsidP="00F80B7E">
      <w:pPr>
        <w:spacing w:after="0" w:line="240" w:lineRule="auto"/>
        <w:ind w:left="0"/>
        <w:rPr>
          <w:rFonts w:ascii="微軟正黑體" w:eastAsia="微軟正黑體" w:hAnsi="微軟正黑體" w:cs="MHeiHK-Bold"/>
          <w:color w:val="auto"/>
          <w:sz w:val="22"/>
        </w:rPr>
      </w:pPr>
      <w:r>
        <w:rPr>
          <w:color w:val="auto"/>
        </w:rPr>
        <w:br w:type="column"/>
      </w:r>
      <w:r w:rsidR="004C161D" w:rsidRPr="005671D5">
        <w:rPr>
          <w:rFonts w:ascii="微軟正黑體" w:eastAsia="微軟正黑體" w:hAnsi="微軟正黑體" w:cs="MHeiHK-Bold" w:hint="eastAsia"/>
          <w:b/>
          <w:bCs/>
          <w:color w:val="auto"/>
          <w:sz w:val="22"/>
        </w:rPr>
        <w:t>夥伴學校的表現</w:t>
      </w:r>
    </w:p>
    <w:p w:rsidR="004C161D" w:rsidRPr="005671D5" w:rsidRDefault="004C161D" w:rsidP="00F80B7E">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5671D5">
        <w:rPr>
          <w:rFonts w:ascii="微軟正黑體" w:eastAsia="微軟正黑體" w:hAnsi="微軟正黑體" w:cs="MHeiHK-Light" w:hint="eastAsia"/>
          <w:color w:val="auto"/>
          <w:szCs w:val="18"/>
        </w:rPr>
        <w:t>在過去七年，棉紡會中學在各方面的進步有目共睹，當中包括學業成績。在</w:t>
      </w:r>
      <w:r w:rsidRPr="005671D5">
        <w:rPr>
          <w:rFonts w:ascii="微軟正黑體" w:eastAsia="微軟正黑體" w:hAnsi="微軟正黑體" w:cs="MHeiHK-Light"/>
          <w:color w:val="auto"/>
          <w:szCs w:val="18"/>
        </w:rPr>
        <w:t>2016/17</w:t>
      </w:r>
      <w:r w:rsidRPr="005671D5">
        <w:rPr>
          <w:rFonts w:ascii="微軟正黑體" w:eastAsia="微軟正黑體" w:hAnsi="微軟正黑體" w:cs="MHeiHK-Light" w:hint="eastAsia"/>
          <w:color w:val="auto"/>
          <w:szCs w:val="18"/>
        </w:rPr>
        <w:t>學年，</w:t>
      </w:r>
      <w:r w:rsidRPr="005671D5">
        <w:rPr>
          <w:rFonts w:ascii="微軟正黑體" w:eastAsia="微軟正黑體" w:hAnsi="微軟正黑體" w:cs="MHeiHK-Light"/>
          <w:color w:val="auto"/>
          <w:szCs w:val="18"/>
        </w:rPr>
        <w:t xml:space="preserve"> </w:t>
      </w:r>
      <w:r w:rsidRPr="005671D5">
        <w:rPr>
          <w:rFonts w:ascii="微軟正黑體" w:eastAsia="微軟正黑體" w:hAnsi="微軟正黑體" w:cs="MHeiHK-Light" w:hint="eastAsia"/>
          <w:color w:val="auto"/>
          <w:szCs w:val="18"/>
        </w:rPr>
        <w:t>學校有</w:t>
      </w:r>
      <w:r w:rsidRPr="005671D5">
        <w:rPr>
          <w:rFonts w:ascii="微軟正黑體" w:eastAsia="微軟正黑體" w:hAnsi="微軟正黑體" w:cs="MHeiHK-Light"/>
          <w:color w:val="auto"/>
          <w:szCs w:val="18"/>
        </w:rPr>
        <w:t>85%</w:t>
      </w:r>
      <w:r w:rsidRPr="005671D5">
        <w:rPr>
          <w:rFonts w:ascii="微軟正黑體" w:eastAsia="微軟正黑體" w:hAnsi="微軟正黑體" w:cs="MHeiHK-Light" w:hint="eastAsia"/>
          <w:color w:val="auto"/>
          <w:szCs w:val="18"/>
        </w:rPr>
        <w:t>畢業生繼續升學，當中有</w:t>
      </w:r>
      <w:r w:rsidRPr="005671D5">
        <w:rPr>
          <w:rFonts w:ascii="微軟正黑體" w:eastAsia="微軟正黑體" w:hAnsi="微軟正黑體" w:cs="MHeiHK-Light"/>
          <w:color w:val="auto"/>
          <w:szCs w:val="18"/>
        </w:rPr>
        <w:t>21%</w:t>
      </w:r>
      <w:r w:rsidRPr="005671D5">
        <w:rPr>
          <w:rFonts w:ascii="微軟正黑體" w:eastAsia="微軟正黑體" w:hAnsi="微軟正黑體" w:cs="MHeiHK-Light" w:hint="eastAsia"/>
          <w:color w:val="auto"/>
          <w:szCs w:val="18"/>
        </w:rPr>
        <w:t>畢業生在香港或</w:t>
      </w:r>
      <w:proofErr w:type="gramStart"/>
      <w:r w:rsidRPr="005671D5">
        <w:rPr>
          <w:rFonts w:ascii="微軟正黑體" w:eastAsia="微軟正黑體" w:hAnsi="微軟正黑體" w:cs="MHeiHK-Light" w:hint="eastAsia"/>
          <w:color w:val="auto"/>
          <w:szCs w:val="18"/>
        </w:rPr>
        <w:t>海外升讀</w:t>
      </w:r>
      <w:proofErr w:type="gramEnd"/>
      <w:r w:rsidRPr="005671D5">
        <w:rPr>
          <w:rFonts w:ascii="微軟正黑體" w:eastAsia="微軟正黑體" w:hAnsi="微軟正黑體" w:cs="MHeiHK-Light" w:hint="eastAsia"/>
          <w:color w:val="auto"/>
          <w:szCs w:val="18"/>
        </w:rPr>
        <w:t>學士學位課程。</w:t>
      </w:r>
    </w:p>
    <w:p w:rsidR="004D2FE2" w:rsidRPr="005671D5" w:rsidRDefault="004D2FE2" w:rsidP="00F80B7E">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4C161D" w:rsidRPr="005671D5" w:rsidRDefault="004C161D" w:rsidP="00F80B7E">
      <w:pPr>
        <w:autoSpaceDE w:val="0"/>
        <w:autoSpaceDN w:val="0"/>
        <w:adjustRightInd w:val="0"/>
        <w:spacing w:after="0" w:line="240" w:lineRule="auto"/>
        <w:ind w:left="0" w:right="0" w:firstLine="0"/>
        <w:rPr>
          <w:rFonts w:ascii="微軟正黑體" w:eastAsia="微軟正黑體" w:hAnsi="微軟正黑體" w:cs="MHeiHK-Light"/>
          <w:color w:val="auto"/>
          <w:szCs w:val="18"/>
        </w:rPr>
      </w:pPr>
      <w:r w:rsidRPr="005671D5">
        <w:rPr>
          <w:rFonts w:ascii="微軟正黑體" w:eastAsia="微軟正黑體" w:hAnsi="微軟正黑體" w:cs="MHeiHK-Light" w:hint="eastAsia"/>
          <w:color w:val="auto"/>
          <w:szCs w:val="18"/>
        </w:rPr>
        <w:t>棉紡會中學的表現亦獲得外界的肯定，包括獲頒</w:t>
      </w:r>
      <w:r w:rsidRPr="005671D5">
        <w:rPr>
          <w:rFonts w:ascii="微軟正黑體" w:eastAsia="微軟正黑體" w:hAnsi="微軟正黑體" w:cs="MHeiHK-Light"/>
          <w:color w:val="auto"/>
          <w:szCs w:val="18"/>
        </w:rPr>
        <w:t>2012-13</w:t>
      </w:r>
      <w:r w:rsidRPr="005671D5">
        <w:rPr>
          <w:rFonts w:ascii="微軟正黑體" w:eastAsia="微軟正黑體" w:hAnsi="微軟正黑體" w:cs="MHeiHK-Light" w:hint="eastAsia"/>
          <w:color w:val="auto"/>
          <w:szCs w:val="18"/>
        </w:rPr>
        <w:t>年行政長官卓越教學獎</w:t>
      </w:r>
      <w:r w:rsidR="00093234">
        <w:rPr>
          <w:rFonts w:ascii="微軟正黑體" w:eastAsia="微軟正黑體" w:hAnsi="微軟正黑體" w:cs="MHeiHK-Light" w:hint="eastAsia"/>
          <w:color w:val="auto"/>
          <w:szCs w:val="18"/>
        </w:rPr>
        <w:t>（</w:t>
      </w:r>
      <w:r w:rsidRPr="005671D5">
        <w:rPr>
          <w:rFonts w:ascii="微軟正黑體" w:eastAsia="微軟正黑體" w:hAnsi="微軟正黑體" w:cs="MHeiHK-Light" w:hint="eastAsia"/>
          <w:color w:val="auto"/>
          <w:szCs w:val="18"/>
        </w:rPr>
        <w:t>訓育及輔導</w:t>
      </w:r>
      <w:r w:rsidR="00093234">
        <w:rPr>
          <w:rFonts w:ascii="微軟正黑體" w:eastAsia="微軟正黑體" w:hAnsi="微軟正黑體" w:cs="MHeiHK-Light" w:hint="eastAsia"/>
          <w:color w:val="auto"/>
          <w:szCs w:val="18"/>
        </w:rPr>
        <w:t>）</w:t>
      </w:r>
      <w:r w:rsidRPr="005671D5">
        <w:rPr>
          <w:rFonts w:ascii="微軟正黑體" w:eastAsia="微軟正黑體" w:hAnsi="微軟正黑體" w:cs="MHeiHK-Light" w:hint="eastAsia"/>
          <w:color w:val="auto"/>
          <w:szCs w:val="18"/>
        </w:rPr>
        <w:t>、自</w:t>
      </w:r>
      <w:r w:rsidRPr="005671D5">
        <w:rPr>
          <w:rFonts w:ascii="微軟正黑體" w:eastAsia="微軟正黑體" w:hAnsi="微軟正黑體" w:cs="MHeiHK-Light"/>
          <w:color w:val="auto"/>
          <w:szCs w:val="18"/>
        </w:rPr>
        <w:t>2008/09</w:t>
      </w:r>
      <w:r w:rsidRPr="005671D5">
        <w:rPr>
          <w:rFonts w:ascii="微軟正黑體" w:eastAsia="微軟正黑體" w:hAnsi="微軟正黑體" w:cs="MHeiHK-Light" w:hint="eastAsia"/>
          <w:color w:val="auto"/>
          <w:szCs w:val="18"/>
        </w:rPr>
        <w:t>年起連續九年獲「關愛校園」獎，</w:t>
      </w:r>
      <w:r w:rsidRPr="005671D5">
        <w:rPr>
          <w:rFonts w:ascii="微軟正黑體" w:eastAsia="微軟正黑體" w:hAnsi="微軟正黑體" w:cs="MHeiHK-Light"/>
          <w:color w:val="auto"/>
          <w:szCs w:val="18"/>
        </w:rPr>
        <w:t xml:space="preserve"> </w:t>
      </w:r>
      <w:r w:rsidRPr="005671D5">
        <w:rPr>
          <w:rFonts w:ascii="微軟正黑體" w:eastAsia="微軟正黑體" w:hAnsi="微軟正黑體" w:cs="MHeiHK-Light" w:hint="eastAsia"/>
          <w:color w:val="auto"/>
          <w:szCs w:val="18"/>
        </w:rPr>
        <w:t>並於</w:t>
      </w:r>
      <w:r w:rsidRPr="005671D5">
        <w:rPr>
          <w:rFonts w:ascii="微軟正黑體" w:eastAsia="微軟正黑體" w:hAnsi="微軟正黑體" w:cs="MHeiHK-Light"/>
          <w:color w:val="auto"/>
          <w:szCs w:val="18"/>
        </w:rPr>
        <w:t>2012-</w:t>
      </w:r>
      <w:proofErr w:type="gramStart"/>
      <w:r w:rsidRPr="005671D5">
        <w:rPr>
          <w:rFonts w:ascii="微軟正黑體" w:eastAsia="微軟正黑體" w:hAnsi="微軟正黑體" w:cs="MHeiHK-Light"/>
          <w:color w:val="auto"/>
          <w:szCs w:val="18"/>
        </w:rPr>
        <w:t>13</w:t>
      </w:r>
      <w:proofErr w:type="gramEnd"/>
      <w:r w:rsidRPr="005671D5">
        <w:rPr>
          <w:rFonts w:ascii="微軟正黑體" w:eastAsia="微軟正黑體" w:hAnsi="微軟正黑體" w:cs="MHeiHK-Light" w:hint="eastAsia"/>
          <w:color w:val="auto"/>
          <w:szCs w:val="18"/>
        </w:rPr>
        <w:t>年度獲關愛校園獎勵計劃的「</w:t>
      </w:r>
      <w:proofErr w:type="gramStart"/>
      <w:r w:rsidRPr="005671D5">
        <w:rPr>
          <w:rFonts w:ascii="微軟正黑體" w:eastAsia="微軟正黑體" w:hAnsi="微軟正黑體" w:cs="MHeiHK-Light" w:hint="eastAsia"/>
          <w:color w:val="auto"/>
          <w:szCs w:val="18"/>
        </w:rPr>
        <w:t>最關顧新來</w:t>
      </w:r>
      <w:proofErr w:type="gramEnd"/>
      <w:r w:rsidRPr="005671D5">
        <w:rPr>
          <w:rFonts w:ascii="微軟正黑體" w:eastAsia="微軟正黑體" w:hAnsi="微軟正黑體" w:cs="MHeiHK-Light" w:hint="eastAsia"/>
          <w:color w:val="auto"/>
          <w:szCs w:val="18"/>
        </w:rPr>
        <w:t>港學生適應」獎。</w:t>
      </w:r>
    </w:p>
    <w:p w:rsidR="004D2FE2" w:rsidRPr="005671D5" w:rsidRDefault="004D2FE2" w:rsidP="00F80B7E">
      <w:pPr>
        <w:autoSpaceDE w:val="0"/>
        <w:autoSpaceDN w:val="0"/>
        <w:adjustRightInd w:val="0"/>
        <w:spacing w:after="0" w:line="240" w:lineRule="auto"/>
        <w:ind w:left="0" w:right="0" w:firstLine="0"/>
        <w:rPr>
          <w:rFonts w:ascii="微軟正黑體" w:eastAsia="微軟正黑體" w:hAnsi="微軟正黑體" w:cs="MHeiHK-Light"/>
          <w:color w:val="auto"/>
          <w:szCs w:val="18"/>
        </w:rPr>
      </w:pPr>
    </w:p>
    <w:p w:rsidR="004C161D" w:rsidRPr="005671D5" w:rsidRDefault="004C161D" w:rsidP="00F80B7E">
      <w:pPr>
        <w:spacing w:after="0" w:line="240" w:lineRule="auto"/>
        <w:ind w:left="0" w:right="-46"/>
        <w:rPr>
          <w:rFonts w:ascii="微軟正黑體" w:eastAsia="微軟正黑體" w:hAnsi="微軟正黑體"/>
          <w:color w:val="auto"/>
        </w:rPr>
        <w:sectPr w:rsidR="004C161D" w:rsidRPr="005671D5" w:rsidSect="00154D79">
          <w:footnotePr>
            <w:numRestart w:val="eachPage"/>
          </w:footnotePr>
          <w:type w:val="continuous"/>
          <w:pgSz w:w="11906" w:h="16838"/>
          <w:pgMar w:top="1134" w:right="851" w:bottom="1134" w:left="851" w:header="720" w:footer="720" w:gutter="0"/>
          <w:cols w:num="2" w:space="565" w:equalWidth="0">
            <w:col w:w="5103" w:space="565"/>
            <w:col w:w="4536"/>
          </w:cols>
        </w:sectPr>
      </w:pPr>
      <w:r w:rsidRPr="005671D5">
        <w:rPr>
          <w:rFonts w:ascii="微軟正黑體" w:eastAsia="微軟正黑體" w:hAnsi="微軟正黑體" w:cs="MHeiHK-Light" w:hint="eastAsia"/>
          <w:color w:val="auto"/>
          <w:szCs w:val="18"/>
        </w:rPr>
        <w:t>在</w:t>
      </w:r>
      <w:r w:rsidRPr="005671D5">
        <w:rPr>
          <w:rFonts w:ascii="微軟正黑體" w:eastAsia="微軟正黑體" w:hAnsi="微軟正黑體" w:cs="MHeiHK-Light"/>
          <w:color w:val="auto"/>
          <w:szCs w:val="18"/>
        </w:rPr>
        <w:t>2015</w:t>
      </w:r>
      <w:r w:rsidRPr="005671D5">
        <w:rPr>
          <w:rFonts w:ascii="微軟正黑體" w:eastAsia="微軟正黑體" w:hAnsi="微軟正黑體" w:cs="MHeiHK-Light" w:hint="eastAsia"/>
          <w:color w:val="auto"/>
          <w:szCs w:val="18"/>
        </w:rPr>
        <w:t>年，「棉紡人家體驗日營」榮獲由香港青年協會及教育局舉辦「</w:t>
      </w:r>
      <w:proofErr w:type="gramStart"/>
      <w:r w:rsidRPr="005671D5">
        <w:rPr>
          <w:rFonts w:ascii="微軟正黑體" w:eastAsia="微軟正黑體" w:hAnsi="微軟正黑體" w:cs="MHeiHK-Light" w:hint="eastAsia"/>
          <w:color w:val="auto"/>
          <w:szCs w:val="18"/>
        </w:rPr>
        <w:t>讚</w:t>
      </w:r>
      <w:proofErr w:type="gramEnd"/>
      <w:r w:rsidRPr="005671D5">
        <w:rPr>
          <w:rFonts w:ascii="微軟正黑體" w:eastAsia="微軟正黑體" w:hAnsi="微軟正黑體" w:cs="MHeiHK-Light" w:hint="eastAsia"/>
          <w:color w:val="auto"/>
          <w:szCs w:val="18"/>
        </w:rPr>
        <w:t>好校園」計劃的「</w:t>
      </w:r>
      <w:proofErr w:type="gramStart"/>
      <w:r w:rsidRPr="005671D5">
        <w:rPr>
          <w:rFonts w:ascii="微軟正黑體" w:eastAsia="微軟正黑體" w:hAnsi="微軟正黑體" w:cs="MHeiHK-Light" w:hint="eastAsia"/>
          <w:color w:val="auto"/>
          <w:szCs w:val="18"/>
        </w:rPr>
        <w:t>讚</w:t>
      </w:r>
      <w:proofErr w:type="gramEnd"/>
      <w:r w:rsidRPr="005671D5">
        <w:rPr>
          <w:rFonts w:ascii="微軟正黑體" w:eastAsia="微軟正黑體" w:hAnsi="微軟正黑體" w:cs="MHeiHK-Light" w:hint="eastAsia"/>
          <w:color w:val="auto"/>
          <w:szCs w:val="18"/>
        </w:rPr>
        <w:t>好活動」大獎。公司於</w:t>
      </w:r>
      <w:r w:rsidRPr="005671D5">
        <w:rPr>
          <w:rFonts w:ascii="微軟正黑體" w:eastAsia="微軟正黑體" w:hAnsi="微軟正黑體" w:cs="MHeiHK-Light"/>
          <w:color w:val="auto"/>
          <w:szCs w:val="18"/>
        </w:rPr>
        <w:t>2013</w:t>
      </w:r>
      <w:r w:rsidRPr="005671D5">
        <w:rPr>
          <w:rFonts w:ascii="微軟正黑體" w:eastAsia="微軟正黑體" w:hAnsi="微軟正黑體" w:cs="MHeiHK-Light" w:hint="eastAsia"/>
          <w:color w:val="auto"/>
          <w:szCs w:val="18"/>
        </w:rPr>
        <w:t>年為「棉紡人家」的設計提供資金及支援。該設施以「家」為設計概念，為同學提供一個獨特而寶貴的學習經驗，</w:t>
      </w:r>
      <w:r w:rsidRPr="005671D5">
        <w:rPr>
          <w:rFonts w:ascii="微軟正黑體" w:eastAsia="微軟正黑體" w:hAnsi="微軟正黑體" w:cs="MHeiHK-Light"/>
          <w:color w:val="auto"/>
          <w:szCs w:val="18"/>
        </w:rPr>
        <w:t xml:space="preserve"> </w:t>
      </w:r>
      <w:r w:rsidRPr="005671D5">
        <w:rPr>
          <w:rFonts w:ascii="微軟正黑體" w:eastAsia="微軟正黑體" w:hAnsi="微軟正黑體" w:cs="MHeiHK-Light" w:hint="eastAsia"/>
          <w:color w:val="auto"/>
          <w:szCs w:val="18"/>
        </w:rPr>
        <w:t>有助同學提升自我管理及與人溝通合作的能力。</w:t>
      </w:r>
    </w:p>
    <w:p w:rsidR="00963F55" w:rsidRPr="00155420" w:rsidRDefault="00963F55" w:rsidP="00155420">
      <w:pPr>
        <w:pStyle w:val="Heading5"/>
        <w:tabs>
          <w:tab w:val="center" w:pos="6074"/>
        </w:tabs>
        <w:spacing w:after="0" w:line="240" w:lineRule="auto"/>
        <w:ind w:left="-219" w:right="0" w:firstLine="0"/>
        <w:rPr>
          <w:color w:val="auto"/>
        </w:rPr>
        <w:sectPr w:rsidR="00963F55" w:rsidRPr="00155420" w:rsidSect="00371A29">
          <w:footnotePr>
            <w:numRestart w:val="eachPage"/>
          </w:footnotePr>
          <w:pgSz w:w="11906" w:h="16838"/>
          <w:pgMar w:top="1134" w:right="851" w:bottom="1134" w:left="851" w:header="720" w:footer="720" w:gutter="0"/>
          <w:cols w:space="420"/>
        </w:sectPr>
      </w:pPr>
    </w:p>
    <w:p w:rsidR="00FD3013" w:rsidRPr="00155420" w:rsidRDefault="007F1002" w:rsidP="009A2343">
      <w:pPr>
        <w:pStyle w:val="Heading5"/>
        <w:tabs>
          <w:tab w:val="center" w:pos="6074"/>
        </w:tabs>
        <w:spacing w:after="0" w:line="240" w:lineRule="auto"/>
        <w:ind w:left="0" w:right="0" w:firstLine="0"/>
        <w:rPr>
          <w:color w:val="auto"/>
        </w:rPr>
      </w:pPr>
      <w:r w:rsidRPr="00155420">
        <w:rPr>
          <w:color w:val="auto"/>
        </w:rPr>
        <w:t xml:space="preserve">E-Chat@ModernTerminals </w:t>
      </w:r>
      <w:r w:rsidRPr="00155420">
        <w:rPr>
          <w:b w:val="0"/>
          <w:color w:val="auto"/>
          <w:sz w:val="22"/>
        </w:rPr>
        <w:tab/>
      </w:r>
    </w:p>
    <w:p w:rsidR="00FD3013" w:rsidRPr="00155420" w:rsidRDefault="007F1002" w:rsidP="009A2343">
      <w:pPr>
        <w:spacing w:after="0" w:line="240" w:lineRule="auto"/>
        <w:ind w:left="0" w:right="40" w:hanging="11"/>
        <w:rPr>
          <w:color w:val="auto"/>
          <w:sz w:val="20"/>
          <w:szCs w:val="20"/>
        </w:rPr>
      </w:pPr>
      <w:r w:rsidRPr="00155420">
        <w:rPr>
          <w:color w:val="auto"/>
          <w:sz w:val="20"/>
          <w:szCs w:val="20"/>
        </w:rPr>
        <w:t xml:space="preserve">Since 2015, we have been offering a programme called </w:t>
      </w:r>
      <w:r w:rsidRPr="00155420">
        <w:rPr>
          <w:i/>
          <w:color w:val="auto"/>
          <w:sz w:val="20"/>
          <w:szCs w:val="20"/>
        </w:rPr>
        <w:t>E-Chat@ ModernTerminals</w:t>
      </w:r>
      <w:r w:rsidRPr="00155420">
        <w:rPr>
          <w:color w:val="auto"/>
          <w:sz w:val="20"/>
          <w:szCs w:val="20"/>
        </w:rPr>
        <w:t xml:space="preserve"> to encourage CSA students to practice their English oral skills. In the 2017/18 school year, we engaged a total of 30 Form 3 to Form 5 students in the programme and six senior executives participating as mentors. There are six sessions in a school year and each session lasts about an hour.  In the 2016/17 school year, participating students completed a questionnaire and it is encouraging to have received a satisfaction score of 8.2 out of 10.  </w:t>
      </w:r>
    </w:p>
    <w:p w:rsidR="00963F55" w:rsidRPr="00155420" w:rsidRDefault="00963F55" w:rsidP="00155420">
      <w:pPr>
        <w:spacing w:after="0" w:line="240" w:lineRule="auto"/>
        <w:ind w:left="-219" w:right="40" w:hanging="11"/>
        <w:rPr>
          <w:color w:val="auto"/>
          <w:sz w:val="20"/>
          <w:szCs w:val="20"/>
        </w:rPr>
      </w:pPr>
    </w:p>
    <w:p w:rsidR="00FD3013" w:rsidRPr="00155420" w:rsidRDefault="007F1002" w:rsidP="009A2343">
      <w:pPr>
        <w:spacing w:after="0" w:line="240" w:lineRule="auto"/>
        <w:ind w:left="0" w:right="0" w:firstLine="0"/>
        <w:jc w:val="left"/>
        <w:rPr>
          <w:color w:val="auto"/>
        </w:rPr>
      </w:pPr>
      <w:r w:rsidRPr="00155420">
        <w:rPr>
          <w:b/>
          <w:color w:val="auto"/>
          <w:sz w:val="22"/>
        </w:rPr>
        <w:t>E-Chat@ModernTerminals</w:t>
      </w:r>
      <w:r w:rsidRPr="00155420">
        <w:rPr>
          <w:rFonts w:ascii="微軟正黑體" w:eastAsia="微軟正黑體" w:hAnsi="微軟正黑體" w:cs="微軟正黑體"/>
          <w:b/>
          <w:color w:val="auto"/>
          <w:sz w:val="22"/>
        </w:rPr>
        <w:t xml:space="preserve"> </w:t>
      </w:r>
    </w:p>
    <w:p w:rsidR="00FD3013" w:rsidRPr="00155420" w:rsidRDefault="007F1002" w:rsidP="009A2343">
      <w:pPr>
        <w:spacing w:after="0" w:line="240" w:lineRule="auto"/>
        <w:ind w:left="0" w:right="-17" w:hanging="11"/>
        <w:jc w:val="left"/>
        <w:rPr>
          <w:color w:val="auto"/>
        </w:rPr>
      </w:pPr>
      <w:r w:rsidRPr="00155420">
        <w:rPr>
          <w:rFonts w:ascii="微軟正黑體" w:eastAsia="微軟正黑體" w:hAnsi="微軟正黑體" w:cs="微軟正黑體"/>
          <w:color w:val="auto"/>
        </w:rPr>
        <w:t>公司自2015年舉辦E-Chat@ModernTerminals 活動，鼓勵棉紡會中學的同學練習英文口語的技巧。在2017/18學年，活動共有30位就讀中三至中五的學生參加，並邀得六位高級行政人員擔任導師。活動於每學年舉辦六次，每次約一小時。在2016/17年，參加活動的同學完成一份問卷，結果顯示同學對活動的滿意度達到</w:t>
      </w:r>
      <w:r w:rsidR="004D2FE2" w:rsidRPr="00155420">
        <w:rPr>
          <w:rFonts w:ascii="MHeiHK-Light" w:eastAsia="MHeiHK-Light" w:hAnsiTheme="minorHAnsi" w:cs="MHeiHK-Light"/>
          <w:color w:val="auto"/>
          <w:szCs w:val="18"/>
        </w:rPr>
        <w:t>8.2</w:t>
      </w:r>
      <w:r w:rsidR="004D2FE2" w:rsidRPr="00155420">
        <w:rPr>
          <w:rFonts w:ascii="MHeiHK-Light" w:eastAsia="MHeiHK-Light" w:hAnsiTheme="minorHAnsi" w:cs="MHeiHK-Light" w:hint="eastAsia"/>
          <w:color w:val="auto"/>
          <w:szCs w:val="18"/>
        </w:rPr>
        <w:t>分</w:t>
      </w:r>
      <w:r w:rsidR="00093234">
        <w:rPr>
          <w:rFonts w:ascii="MHeiHK-Light" w:eastAsia="MHeiHK-Light" w:hAnsiTheme="minorHAnsi" w:cs="MHeiHK-Light" w:hint="eastAsia"/>
          <w:color w:val="auto"/>
          <w:szCs w:val="18"/>
        </w:rPr>
        <w:t>（</w:t>
      </w:r>
      <w:r w:rsidR="004D2FE2" w:rsidRPr="00155420">
        <w:rPr>
          <w:rFonts w:ascii="MHeiHK-Light" w:eastAsia="MHeiHK-Light" w:hAnsiTheme="minorHAnsi" w:cs="MHeiHK-Light"/>
          <w:color w:val="auto"/>
          <w:szCs w:val="18"/>
        </w:rPr>
        <w:t>10</w:t>
      </w:r>
      <w:r w:rsidR="004D2FE2" w:rsidRPr="00155420">
        <w:rPr>
          <w:rFonts w:ascii="MHeiHK-Light" w:eastAsia="MHeiHK-Light" w:hAnsiTheme="minorHAnsi" w:cs="MHeiHK-Light" w:hint="eastAsia"/>
          <w:color w:val="auto"/>
          <w:szCs w:val="18"/>
        </w:rPr>
        <w:t>分為滿分</w:t>
      </w:r>
      <w:r w:rsidR="00093234">
        <w:rPr>
          <w:rFonts w:ascii="MHeiHK-Light" w:eastAsia="MHeiHK-Light" w:hAnsiTheme="minorHAnsi" w:cs="MHeiHK-Light" w:hint="eastAsia"/>
          <w:color w:val="auto"/>
          <w:szCs w:val="18"/>
        </w:rPr>
        <w:t>）</w:t>
      </w:r>
      <w:r w:rsidR="004D2FE2" w:rsidRPr="00155420">
        <w:rPr>
          <w:rFonts w:ascii="MHeiHK-Light" w:eastAsia="MHeiHK-Light" w:hAnsiTheme="minorHAnsi" w:cs="MHeiHK-Light" w:hint="eastAsia"/>
          <w:color w:val="auto"/>
          <w:szCs w:val="18"/>
        </w:rPr>
        <w:t>，令人鼓舞。</w:t>
      </w:r>
    </w:p>
    <w:p w:rsidR="00154D79" w:rsidRDefault="00154D79" w:rsidP="00155420">
      <w:pPr>
        <w:autoSpaceDE w:val="0"/>
        <w:autoSpaceDN w:val="0"/>
        <w:adjustRightInd w:val="0"/>
        <w:spacing w:after="0" w:line="240" w:lineRule="auto"/>
        <w:ind w:left="-219" w:right="0" w:firstLine="0"/>
        <w:rPr>
          <w:rFonts w:ascii="微軟正黑體" w:eastAsia="微軟正黑體" w:hAnsi="微軟正黑體" w:cs="MHeiHK-Bold"/>
          <w:b/>
          <w:bCs/>
          <w:color w:val="auto"/>
          <w:sz w:val="22"/>
        </w:rPr>
        <w:sectPr w:rsidR="00154D79" w:rsidSect="009A2343">
          <w:footnotePr>
            <w:numRestart w:val="eachPage"/>
          </w:footnotePr>
          <w:type w:val="continuous"/>
          <w:pgSz w:w="11906" w:h="16838"/>
          <w:pgMar w:top="1134" w:right="851" w:bottom="1134" w:left="851" w:header="720" w:footer="720" w:gutter="0"/>
          <w:cols w:num="2" w:space="566" w:equalWidth="0">
            <w:col w:w="5102" w:space="566"/>
            <w:col w:w="4536"/>
          </w:cols>
        </w:sectPr>
      </w:pPr>
    </w:p>
    <w:p w:rsidR="00684F36" w:rsidRDefault="00684F36" w:rsidP="00155420">
      <w:pPr>
        <w:autoSpaceDE w:val="0"/>
        <w:autoSpaceDN w:val="0"/>
        <w:adjustRightInd w:val="0"/>
        <w:spacing w:after="0" w:line="240" w:lineRule="auto"/>
        <w:ind w:left="-219" w:right="0" w:firstLine="0"/>
        <w:rPr>
          <w:rFonts w:ascii="微軟正黑體" w:eastAsia="微軟正黑體" w:hAnsi="微軟正黑體" w:cs="MHeiHK-Bold"/>
          <w:b/>
          <w:bCs/>
          <w:color w:val="auto"/>
          <w:sz w:val="22"/>
        </w:rPr>
      </w:pPr>
    </w:p>
    <w:p w:rsidR="00154D79" w:rsidRDefault="00154D79" w:rsidP="005D52F9">
      <w:pPr>
        <w:pStyle w:val="Pa5"/>
        <w:spacing w:line="240" w:lineRule="auto"/>
        <w:ind w:left="-219"/>
        <w:jc w:val="both"/>
        <w:rPr>
          <w:rFonts w:asciiTheme="minorHAnsi" w:cs="Frutiger 45 Light"/>
          <w:b/>
          <w:bCs/>
        </w:rPr>
        <w:sectPr w:rsidR="00154D79" w:rsidSect="00371A29">
          <w:footnotePr>
            <w:numRestart w:val="eachPage"/>
          </w:footnotePr>
          <w:type w:val="continuous"/>
          <w:pgSz w:w="11906" w:h="16838"/>
          <w:pgMar w:top="1134" w:right="851" w:bottom="1134" w:left="851" w:header="720" w:footer="720" w:gutter="0"/>
          <w:cols w:space="420"/>
        </w:sectPr>
      </w:pPr>
    </w:p>
    <w:p w:rsidR="005D52F9" w:rsidRPr="00155420" w:rsidRDefault="005D52F9" w:rsidP="009A2343">
      <w:pPr>
        <w:pStyle w:val="Pa5"/>
        <w:spacing w:line="240" w:lineRule="auto"/>
        <w:jc w:val="both"/>
        <w:rPr>
          <w:rFonts w:asciiTheme="minorHAnsi" w:cs="Frutiger 45 Light"/>
        </w:rPr>
      </w:pPr>
      <w:r w:rsidRPr="00155420">
        <w:rPr>
          <w:rFonts w:asciiTheme="minorHAnsi" w:cs="Frutiger 45 Light"/>
          <w:b/>
          <w:bCs/>
        </w:rPr>
        <w:t xml:space="preserve">ENHANCING VOLUNTEERING EFFORTS </w:t>
      </w:r>
    </w:p>
    <w:p w:rsidR="005D52F9" w:rsidRPr="00155420" w:rsidRDefault="005D52F9" w:rsidP="009A2343">
      <w:pPr>
        <w:spacing w:after="0" w:line="240" w:lineRule="auto"/>
        <w:ind w:left="0" w:right="40" w:hanging="11"/>
        <w:rPr>
          <w:color w:val="auto"/>
          <w:sz w:val="20"/>
          <w:szCs w:val="20"/>
        </w:rPr>
      </w:pPr>
      <w:r w:rsidRPr="00155420">
        <w:rPr>
          <w:rStyle w:val="A3"/>
          <w:color w:val="auto"/>
          <w:sz w:val="20"/>
          <w:szCs w:val="20"/>
        </w:rPr>
        <w:t>Our corporate volunteering team, Modern Volunteer Force (MVF), has been serving the community since 2007 and now has a total of 241 members. In 2017, the MVF Committee reviewed and aligned its activity plan with the new community involvement areas. Below are some of the activity highlights.</w:t>
      </w:r>
    </w:p>
    <w:p w:rsidR="005D52F9" w:rsidRPr="00155420" w:rsidRDefault="005D52F9" w:rsidP="00155420">
      <w:pPr>
        <w:autoSpaceDE w:val="0"/>
        <w:autoSpaceDN w:val="0"/>
        <w:adjustRightInd w:val="0"/>
        <w:spacing w:after="0" w:line="240" w:lineRule="auto"/>
        <w:ind w:left="-219" w:right="0" w:firstLine="0"/>
        <w:rPr>
          <w:rFonts w:ascii="微軟正黑體" w:eastAsia="微軟正黑體" w:hAnsi="微軟正黑體" w:cs="MHeiHK-Bold"/>
          <w:b/>
          <w:bCs/>
          <w:color w:val="auto"/>
          <w:sz w:val="22"/>
        </w:rPr>
      </w:pPr>
    </w:p>
    <w:p w:rsidR="00963F55" w:rsidRPr="00155420" w:rsidRDefault="00963F55" w:rsidP="009A2343">
      <w:pPr>
        <w:autoSpaceDE w:val="0"/>
        <w:autoSpaceDN w:val="0"/>
        <w:adjustRightInd w:val="0"/>
        <w:spacing w:after="0" w:line="240" w:lineRule="auto"/>
        <w:ind w:left="0" w:right="0" w:firstLine="0"/>
        <w:rPr>
          <w:rFonts w:ascii="微軟正黑體" w:eastAsia="微軟正黑體" w:hAnsi="微軟正黑體" w:cs="MHeiHK-Bold"/>
          <w:color w:val="auto"/>
          <w:sz w:val="22"/>
        </w:rPr>
      </w:pPr>
      <w:r w:rsidRPr="00155420">
        <w:rPr>
          <w:rFonts w:ascii="微軟正黑體" w:eastAsia="微軟正黑體" w:hAnsi="微軟正黑體" w:cs="MHeiHK-Bold" w:hint="eastAsia"/>
          <w:b/>
          <w:bCs/>
          <w:color w:val="auto"/>
          <w:sz w:val="22"/>
        </w:rPr>
        <w:t>致力推動義工活動</w:t>
      </w:r>
    </w:p>
    <w:p w:rsidR="00963F55" w:rsidRPr="00155420" w:rsidRDefault="00963F55" w:rsidP="009A2343">
      <w:pPr>
        <w:spacing w:after="0" w:line="240" w:lineRule="auto"/>
        <w:ind w:left="0" w:right="0" w:firstLine="0"/>
        <w:jc w:val="left"/>
        <w:rPr>
          <w:rFonts w:ascii="微軟正黑體" w:eastAsia="微軟正黑體" w:hAnsi="微軟正黑體"/>
          <w:color w:val="auto"/>
        </w:rPr>
        <w:sectPr w:rsidR="00963F55" w:rsidRPr="00155420" w:rsidSect="009A2343">
          <w:footnotePr>
            <w:numRestart w:val="eachPage"/>
          </w:footnotePr>
          <w:type w:val="continuous"/>
          <w:pgSz w:w="11906" w:h="16838"/>
          <w:pgMar w:top="1134" w:right="851" w:bottom="1134" w:left="851" w:header="720" w:footer="720" w:gutter="0"/>
          <w:cols w:num="2" w:space="565" w:equalWidth="0">
            <w:col w:w="5103" w:space="565"/>
            <w:col w:w="4536"/>
          </w:cols>
        </w:sectPr>
      </w:pPr>
      <w:r w:rsidRPr="00155420">
        <w:rPr>
          <w:rFonts w:ascii="微軟正黑體" w:eastAsia="微軟正黑體" w:hAnsi="微軟正黑體" w:cs="MHeiHK-Light" w:hint="eastAsia"/>
          <w:color w:val="auto"/>
          <w:szCs w:val="18"/>
        </w:rPr>
        <w:t>公司的「現代仁」義工隊自</w:t>
      </w:r>
      <w:r w:rsidRPr="00155420">
        <w:rPr>
          <w:rFonts w:ascii="微軟正黑體" w:eastAsia="微軟正黑體" w:hAnsi="微軟正黑體" w:cs="MHeiHK-Light"/>
          <w:color w:val="auto"/>
          <w:szCs w:val="18"/>
        </w:rPr>
        <w:t>2007</w:t>
      </w:r>
      <w:r w:rsidRPr="00155420">
        <w:rPr>
          <w:rFonts w:ascii="微軟正黑體" w:eastAsia="微軟正黑體" w:hAnsi="微軟正黑體" w:cs="MHeiHK-Light" w:hint="eastAsia"/>
          <w:color w:val="auto"/>
          <w:szCs w:val="18"/>
        </w:rPr>
        <w:t>年開始服務社會，</w:t>
      </w:r>
      <w:r w:rsidRPr="00155420">
        <w:rPr>
          <w:rFonts w:ascii="微軟正黑體" w:eastAsia="微軟正黑體" w:hAnsi="微軟正黑體" w:cs="MHeiHK-Light"/>
          <w:color w:val="auto"/>
          <w:szCs w:val="18"/>
        </w:rPr>
        <w:t xml:space="preserve"> </w:t>
      </w:r>
      <w:r w:rsidRPr="00155420">
        <w:rPr>
          <w:rFonts w:ascii="微軟正黑體" w:eastAsia="微軟正黑體" w:hAnsi="微軟正黑體" w:cs="MHeiHK-Light" w:hint="eastAsia"/>
          <w:color w:val="auto"/>
          <w:szCs w:val="18"/>
        </w:rPr>
        <w:t>現有成員共</w:t>
      </w:r>
      <w:r w:rsidRPr="00155420">
        <w:rPr>
          <w:rFonts w:ascii="微軟正黑體" w:eastAsia="微軟正黑體" w:hAnsi="微軟正黑體" w:cs="MHeiHK-Light"/>
          <w:color w:val="auto"/>
          <w:szCs w:val="18"/>
        </w:rPr>
        <w:t>241</w:t>
      </w:r>
      <w:r w:rsidRPr="00155420">
        <w:rPr>
          <w:rFonts w:ascii="微軟正黑體" w:eastAsia="微軟正黑體" w:hAnsi="微軟正黑體" w:cs="MHeiHK-Light" w:hint="eastAsia"/>
          <w:color w:val="auto"/>
          <w:szCs w:val="18"/>
        </w:rPr>
        <w:t>名。在</w:t>
      </w:r>
      <w:r w:rsidRPr="00155420">
        <w:rPr>
          <w:rFonts w:ascii="微軟正黑體" w:eastAsia="微軟正黑體" w:hAnsi="微軟正黑體" w:cs="MHeiHK-Light"/>
          <w:color w:val="auto"/>
          <w:szCs w:val="18"/>
        </w:rPr>
        <w:t>2017</w:t>
      </w:r>
      <w:r w:rsidRPr="00155420">
        <w:rPr>
          <w:rFonts w:ascii="微軟正黑體" w:eastAsia="微軟正黑體" w:hAnsi="微軟正黑體" w:cs="MHeiHK-Light" w:hint="eastAsia"/>
          <w:color w:val="auto"/>
          <w:szCs w:val="18"/>
        </w:rPr>
        <w:t>年，「現代仁」委員會重新檢視活動計劃，以配合新的社區參與工作的焦點。以下是「現代仁」部份主要活動。</w:t>
      </w:r>
    </w:p>
    <w:p w:rsidR="00FD3013" w:rsidRDefault="00FD3013"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9A2343" w:rsidRDefault="009A2343" w:rsidP="00155420">
      <w:pPr>
        <w:spacing w:after="0" w:line="240" w:lineRule="auto"/>
        <w:ind w:left="10" w:right="0"/>
        <w:jc w:val="left"/>
        <w:rPr>
          <w:color w:val="auto"/>
        </w:rPr>
      </w:pPr>
    </w:p>
    <w:p w:rsidR="009A2343" w:rsidRDefault="009A2343" w:rsidP="00155420">
      <w:pPr>
        <w:spacing w:after="0" w:line="240" w:lineRule="auto"/>
        <w:ind w:left="10" w:right="0"/>
        <w:jc w:val="left"/>
        <w:rPr>
          <w:color w:val="auto"/>
        </w:rPr>
      </w:pPr>
    </w:p>
    <w:p w:rsidR="009A2343" w:rsidRDefault="009A2343" w:rsidP="00155420">
      <w:pPr>
        <w:spacing w:after="0" w:line="240" w:lineRule="auto"/>
        <w:ind w:left="10" w:right="0"/>
        <w:jc w:val="left"/>
        <w:rPr>
          <w:color w:val="auto"/>
        </w:rPr>
      </w:pPr>
    </w:p>
    <w:p w:rsidR="009A2343" w:rsidRDefault="009A2343" w:rsidP="00155420">
      <w:pPr>
        <w:spacing w:after="0" w:line="240" w:lineRule="auto"/>
        <w:ind w:left="10" w:right="0"/>
        <w:jc w:val="left"/>
        <w:rPr>
          <w:color w:val="auto"/>
        </w:rPr>
      </w:pPr>
    </w:p>
    <w:p w:rsidR="009A2343" w:rsidRDefault="009A2343" w:rsidP="00155420">
      <w:pPr>
        <w:spacing w:after="0" w:line="240" w:lineRule="auto"/>
        <w:ind w:left="10" w:right="0"/>
        <w:jc w:val="left"/>
        <w:rPr>
          <w:color w:val="auto"/>
        </w:rPr>
      </w:pPr>
    </w:p>
    <w:p w:rsidR="009A2343" w:rsidRDefault="009A2343"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spacing w:after="0" w:line="240" w:lineRule="auto"/>
        <w:ind w:left="10" w:right="0"/>
        <w:jc w:val="left"/>
        <w:rPr>
          <w:color w:val="auto"/>
        </w:rPr>
      </w:pPr>
    </w:p>
    <w:p w:rsidR="005D52F9" w:rsidRDefault="005D52F9" w:rsidP="00155420">
      <w:pPr>
        <w:pStyle w:val="Heading5"/>
        <w:spacing w:after="0" w:line="240" w:lineRule="auto"/>
        <w:ind w:left="0" w:right="0" w:firstLine="0"/>
        <w:rPr>
          <w:b w:val="0"/>
          <w:color w:val="auto"/>
          <w:sz w:val="18"/>
        </w:rPr>
      </w:pPr>
    </w:p>
    <w:p w:rsidR="009A2343" w:rsidRDefault="009A2343" w:rsidP="00155420">
      <w:pPr>
        <w:pStyle w:val="Heading5"/>
        <w:spacing w:after="0" w:line="240" w:lineRule="auto"/>
        <w:ind w:left="0" w:right="0" w:firstLine="0"/>
        <w:rPr>
          <w:color w:val="auto"/>
        </w:rPr>
        <w:sectPr w:rsidR="009A2343"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155420">
      <w:pPr>
        <w:pStyle w:val="Heading5"/>
        <w:spacing w:after="0" w:line="240" w:lineRule="auto"/>
        <w:ind w:left="0" w:right="0" w:firstLine="0"/>
        <w:rPr>
          <w:color w:val="auto"/>
        </w:rPr>
      </w:pPr>
      <w:r w:rsidRPr="00155420">
        <w:rPr>
          <w:color w:val="auto"/>
        </w:rPr>
        <w:lastRenderedPageBreak/>
        <w:t>Midnight Outreach - Young Night Drifters Service</w:t>
      </w:r>
    </w:p>
    <w:p w:rsidR="00FD3013" w:rsidRPr="00155420" w:rsidRDefault="007F1002" w:rsidP="00155420">
      <w:pPr>
        <w:spacing w:after="0" w:line="240" w:lineRule="auto"/>
        <w:ind w:left="0" w:right="40" w:hanging="11"/>
        <w:rPr>
          <w:color w:val="auto"/>
          <w:sz w:val="20"/>
          <w:szCs w:val="20"/>
        </w:rPr>
      </w:pPr>
      <w:r w:rsidRPr="00155420">
        <w:rPr>
          <w:color w:val="auto"/>
          <w:sz w:val="20"/>
          <w:szCs w:val="20"/>
        </w:rPr>
        <w:t xml:space="preserve">On 19 May 2017, five of our MVF members joined the Youth Outreach social worker team on a midnight outreach activity trying to help young night drifters in Tin Shui Wai, a district of Hong Kong. In the late hours, they proactively approached youth on the streets and informed them of Youth Outreach’s services. This initiative can help keep young people from bad influences. </w:t>
      </w:r>
    </w:p>
    <w:p w:rsidR="00FD3013" w:rsidRPr="00155420" w:rsidRDefault="007F1002" w:rsidP="00155420">
      <w:pPr>
        <w:pStyle w:val="Heading6"/>
        <w:spacing w:after="0" w:line="240" w:lineRule="auto"/>
        <w:ind w:left="0"/>
        <w:rPr>
          <w:color w:val="auto"/>
        </w:rPr>
      </w:pPr>
      <w:proofErr w:type="gramStart"/>
      <w:r w:rsidRPr="00155420">
        <w:rPr>
          <w:color w:val="auto"/>
        </w:rPr>
        <w:t>深宵外展</w:t>
      </w:r>
      <w:proofErr w:type="gramEnd"/>
      <w:r w:rsidRPr="00155420">
        <w:rPr>
          <w:color w:val="auto"/>
        </w:rPr>
        <w:t xml:space="preserve"> </w:t>
      </w:r>
      <w:proofErr w:type="gramStart"/>
      <w:r w:rsidRPr="00155420">
        <w:rPr>
          <w:color w:val="auto"/>
        </w:rPr>
        <w:t>–</w:t>
      </w:r>
      <w:proofErr w:type="gramEnd"/>
      <w:r w:rsidRPr="00155420">
        <w:rPr>
          <w:color w:val="auto"/>
        </w:rPr>
        <w:t xml:space="preserve"> 夜遊青少年服務</w:t>
      </w:r>
    </w:p>
    <w:p w:rsidR="00FD3013" w:rsidRPr="00155420" w:rsidRDefault="007F1002" w:rsidP="009A2343">
      <w:pPr>
        <w:spacing w:after="0" w:line="240" w:lineRule="auto"/>
        <w:ind w:left="0" w:right="0" w:firstLine="0"/>
        <w:jc w:val="left"/>
        <w:rPr>
          <w:color w:val="auto"/>
        </w:rPr>
      </w:pPr>
      <w:r w:rsidRPr="00155420">
        <w:rPr>
          <w:rFonts w:ascii="微軟正黑體" w:eastAsia="微軟正黑體" w:hAnsi="微軟正黑體" w:cs="微軟正黑體"/>
          <w:color w:val="auto"/>
        </w:rPr>
        <w:t>「現代仁」義工隊的五位成員於2017年5月19日參與</w:t>
      </w:r>
      <w:proofErr w:type="gramStart"/>
      <w:r w:rsidRPr="00155420">
        <w:rPr>
          <w:rFonts w:ascii="微軟正黑體" w:eastAsia="微軟正黑體" w:hAnsi="微軟正黑體" w:cs="微軟正黑體"/>
          <w:color w:val="auto"/>
        </w:rPr>
        <w:t>深宵外展</w:t>
      </w:r>
      <w:proofErr w:type="gramEnd"/>
      <w:r w:rsidRPr="00155420">
        <w:rPr>
          <w:rFonts w:ascii="微軟正黑體" w:eastAsia="微軟正黑體" w:hAnsi="微軟正黑體" w:cs="微軟正黑體"/>
          <w:color w:val="auto"/>
        </w:rPr>
        <w:t>活動，聯</w:t>
      </w:r>
      <w:proofErr w:type="gramStart"/>
      <w:r w:rsidRPr="00155420">
        <w:rPr>
          <w:rFonts w:ascii="微軟正黑體" w:eastAsia="微軟正黑體" w:hAnsi="微軟正黑體" w:cs="微軟正黑體"/>
          <w:color w:val="auto"/>
        </w:rPr>
        <w:t>同協青社</w:t>
      </w:r>
      <w:proofErr w:type="gramEnd"/>
      <w:r w:rsidRPr="00155420">
        <w:rPr>
          <w:rFonts w:ascii="微軟正黑體" w:eastAsia="微軟正黑體" w:hAnsi="微軟正黑體" w:cs="微軟正黑體"/>
          <w:color w:val="auto"/>
        </w:rPr>
        <w:t xml:space="preserve">的社工隊前往天水圍 </w:t>
      </w:r>
      <w:r w:rsidR="00964A6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香港其中一個地區</w:t>
      </w:r>
      <w:r w:rsidR="00964A6D">
        <w:rPr>
          <w:rFonts w:ascii="微軟正黑體" w:eastAsia="微軟正黑體" w:hAnsi="微軟正黑體" w:cs="微軟正黑體" w:hint="eastAsia"/>
          <w:color w:val="auto"/>
        </w:rPr>
        <w:t>）</w:t>
      </w:r>
      <w:r w:rsidRPr="00155420">
        <w:rPr>
          <w:rFonts w:ascii="微軟正黑體" w:eastAsia="微軟正黑體" w:hAnsi="微軟正黑體" w:cs="微軟正黑體"/>
          <w:color w:val="auto"/>
        </w:rPr>
        <w:t>，</w:t>
      </w:r>
      <w:proofErr w:type="gramStart"/>
      <w:r w:rsidRPr="00155420">
        <w:rPr>
          <w:rFonts w:ascii="微軟正黑體" w:eastAsia="微軟正黑體" w:hAnsi="微軟正黑體" w:cs="微軟正黑體"/>
          <w:color w:val="auto"/>
        </w:rPr>
        <w:t>關顧夜遊</w:t>
      </w:r>
      <w:proofErr w:type="gramEnd"/>
      <w:r w:rsidRPr="00155420">
        <w:rPr>
          <w:rFonts w:ascii="微軟正黑體" w:eastAsia="微軟正黑體" w:hAnsi="微軟正黑體" w:cs="微軟正黑體"/>
          <w:color w:val="auto"/>
        </w:rPr>
        <w:t>青少年的需要。同事於凌晨時分主動與街上的青少年接觸，並向他們</w:t>
      </w:r>
      <w:proofErr w:type="gramStart"/>
      <w:r w:rsidRPr="00155420">
        <w:rPr>
          <w:rFonts w:ascii="微軟正黑體" w:eastAsia="微軟正黑體" w:hAnsi="微軟正黑體" w:cs="微軟正黑體"/>
          <w:color w:val="auto"/>
        </w:rPr>
        <w:t>介紹協青社</w:t>
      </w:r>
      <w:proofErr w:type="gramEnd"/>
      <w:r w:rsidRPr="00155420">
        <w:rPr>
          <w:rFonts w:ascii="微軟正黑體" w:eastAsia="微軟正黑體" w:hAnsi="微軟正黑體" w:cs="微軟正黑體"/>
          <w:color w:val="auto"/>
        </w:rPr>
        <w:t>的服務。活動有助防止青少年受到不良影響。</w:t>
      </w:r>
    </w:p>
    <w:p w:rsidR="00FD3013" w:rsidRPr="00155420" w:rsidRDefault="00FD3013" w:rsidP="00155420">
      <w:pPr>
        <w:spacing w:after="0" w:line="240" w:lineRule="auto"/>
        <w:ind w:left="0"/>
        <w:rPr>
          <w:color w:val="auto"/>
        </w:rPr>
        <w:sectPr w:rsidR="00FD3013" w:rsidRPr="00155420" w:rsidSect="009A2343">
          <w:footnotePr>
            <w:numRestart w:val="eachPage"/>
          </w:footnotePr>
          <w:type w:val="continuous"/>
          <w:pgSz w:w="11906" w:h="16838"/>
          <w:pgMar w:top="1134" w:right="851" w:bottom="1134" w:left="851" w:header="720" w:footer="720" w:gutter="0"/>
          <w:cols w:num="2" w:space="565" w:equalWidth="0">
            <w:col w:w="5103" w:space="565"/>
            <w:col w:w="4536"/>
          </w:cols>
        </w:sectPr>
      </w:pPr>
    </w:p>
    <w:p w:rsidR="00684F36" w:rsidRPr="00155420" w:rsidRDefault="00684F36" w:rsidP="00155420">
      <w:pPr>
        <w:pStyle w:val="Heading5"/>
        <w:spacing w:after="0" w:line="240" w:lineRule="auto"/>
        <w:ind w:left="0" w:right="0"/>
        <w:rPr>
          <w:color w:val="auto"/>
        </w:rPr>
      </w:pPr>
    </w:p>
    <w:p w:rsidR="00684F36" w:rsidRPr="00155420" w:rsidRDefault="00684F36" w:rsidP="00155420">
      <w:pPr>
        <w:pStyle w:val="Heading5"/>
        <w:spacing w:after="0" w:line="240" w:lineRule="auto"/>
        <w:ind w:left="0" w:right="0"/>
        <w:rPr>
          <w:color w:val="auto"/>
        </w:rPr>
        <w:sectPr w:rsidR="00684F36" w:rsidRPr="00155420" w:rsidSect="00371A29">
          <w:footnotePr>
            <w:numRestart w:val="eachPage"/>
          </w:footnotePr>
          <w:type w:val="continuous"/>
          <w:pgSz w:w="11906" w:h="16838"/>
          <w:pgMar w:top="1134" w:right="851" w:bottom="1134" w:left="851" w:header="720" w:footer="720" w:gutter="0"/>
          <w:cols w:space="420"/>
        </w:sectPr>
      </w:pPr>
    </w:p>
    <w:p w:rsidR="00FD3013" w:rsidRPr="00155420" w:rsidRDefault="007F1002" w:rsidP="00155420">
      <w:pPr>
        <w:pStyle w:val="Heading5"/>
        <w:spacing w:after="0" w:line="240" w:lineRule="auto"/>
        <w:ind w:left="0" w:right="0" w:firstLine="0"/>
        <w:rPr>
          <w:color w:val="auto"/>
        </w:rPr>
      </w:pPr>
      <w:r w:rsidRPr="00155420">
        <w:rPr>
          <w:color w:val="auto"/>
        </w:rPr>
        <w:t>WWF Mai Po Activity and Tree Planting and Forest Conservation Workshop</w:t>
      </w:r>
    </w:p>
    <w:p w:rsidR="00FD3013" w:rsidRPr="00155420" w:rsidRDefault="007F1002" w:rsidP="00155420">
      <w:pPr>
        <w:spacing w:after="0" w:line="240" w:lineRule="auto"/>
        <w:ind w:left="0" w:right="40" w:hanging="11"/>
        <w:rPr>
          <w:color w:val="auto"/>
          <w:sz w:val="20"/>
          <w:szCs w:val="20"/>
        </w:rPr>
      </w:pPr>
      <w:r w:rsidRPr="00155420">
        <w:rPr>
          <w:color w:val="auto"/>
          <w:sz w:val="20"/>
          <w:szCs w:val="20"/>
        </w:rPr>
        <w:t>Our MVF members participated in a number of events to help support the environmental protection. As a Corporate Member of WWF, we worked with them to organize an event on 7 October 2017 for 20 MVF members to help remove invasive species at Mai Po Nature Reserve. On 25 November 2017, a group of 15 volunteers joined a tree-planting and forest conservation workshop on Peng Chau. The workshop was organized by Hong Kong Green Nature Union and The Committee of International Million Tree (Forest) Project and Network – Hong Kong</w:t>
      </w:r>
      <w:r w:rsidR="00840A78" w:rsidRPr="00155420">
        <w:rPr>
          <w:color w:val="auto"/>
          <w:sz w:val="20"/>
          <w:szCs w:val="20"/>
        </w:rPr>
        <w:t xml:space="preserve"> Region under the United Nations Environment Programme. During the event, our volunteers acquired an understanding of reforestation in Hong Kong and the value of native trees, and planted many saplings on the hill slopes.</w:t>
      </w:r>
      <w:r w:rsidR="00840A78" w:rsidRPr="00155420">
        <w:rPr>
          <w:noProof/>
          <w:color w:val="auto"/>
          <w:sz w:val="20"/>
          <w:szCs w:val="20"/>
        </w:rPr>
        <w:t xml:space="preserve"> </w:t>
      </w:r>
      <w:r w:rsidRPr="00155420">
        <w:rPr>
          <w:color w:val="auto"/>
          <w:sz w:val="20"/>
          <w:szCs w:val="20"/>
        </w:rPr>
        <w:t xml:space="preserve"> </w:t>
      </w:r>
    </w:p>
    <w:p w:rsidR="004D2FE2" w:rsidRPr="00155420" w:rsidRDefault="004D2FE2" w:rsidP="00155420">
      <w:pPr>
        <w:spacing w:after="0" w:line="240" w:lineRule="auto"/>
        <w:ind w:left="0" w:right="40" w:hanging="11"/>
        <w:rPr>
          <w:color w:val="auto"/>
          <w:sz w:val="20"/>
          <w:szCs w:val="20"/>
        </w:rPr>
      </w:pPr>
    </w:p>
    <w:p w:rsidR="00FD3013" w:rsidRPr="00155420" w:rsidRDefault="009A2343" w:rsidP="00155420">
      <w:pPr>
        <w:pStyle w:val="Heading6"/>
        <w:spacing w:after="0" w:line="240" w:lineRule="auto"/>
        <w:ind w:left="0"/>
        <w:rPr>
          <w:color w:val="auto"/>
        </w:rPr>
      </w:pPr>
      <w:r>
        <w:rPr>
          <w:color w:val="auto"/>
        </w:rPr>
        <w:br w:type="column"/>
      </w:r>
      <w:r w:rsidR="007F1002" w:rsidRPr="00155420">
        <w:rPr>
          <w:color w:val="auto"/>
        </w:rPr>
        <w:t>世界自然基金會米</w:t>
      </w:r>
      <w:proofErr w:type="gramStart"/>
      <w:r w:rsidR="007F1002" w:rsidRPr="00155420">
        <w:rPr>
          <w:color w:val="auto"/>
        </w:rPr>
        <w:t>埔</w:t>
      </w:r>
      <w:proofErr w:type="gramEnd"/>
      <w:r w:rsidR="007F1002" w:rsidRPr="00155420">
        <w:rPr>
          <w:color w:val="auto"/>
        </w:rPr>
        <w:t>活動、植樹及護理工作坊</w:t>
      </w:r>
    </w:p>
    <w:p w:rsidR="009A2343" w:rsidRDefault="009A2343" w:rsidP="00155420">
      <w:pPr>
        <w:spacing w:after="0" w:line="240" w:lineRule="auto"/>
        <w:ind w:left="0" w:right="0" w:hanging="11"/>
        <w:jc w:val="left"/>
        <w:rPr>
          <w:rFonts w:ascii="微軟正黑體" w:eastAsia="微軟正黑體" w:hAnsi="微軟正黑體" w:cs="微軟正黑體"/>
          <w:color w:val="auto"/>
        </w:rPr>
      </w:pPr>
    </w:p>
    <w:p w:rsidR="00FD3013" w:rsidRPr="00155420" w:rsidRDefault="007F1002" w:rsidP="00155420">
      <w:pPr>
        <w:spacing w:after="0" w:line="240" w:lineRule="auto"/>
        <w:ind w:left="0" w:right="0" w:hanging="11"/>
        <w:jc w:val="left"/>
        <w:rPr>
          <w:color w:val="auto"/>
        </w:rPr>
      </w:pPr>
      <w:r w:rsidRPr="00155420">
        <w:rPr>
          <w:rFonts w:ascii="微軟正黑體" w:eastAsia="微軟正黑體" w:hAnsi="微軟正黑體" w:cs="微軟正黑體"/>
          <w:color w:val="auto"/>
        </w:rPr>
        <w:t>我們的「現代仁」義工隊成員透過參與一連串的活動，身體力行支持環保。公司作為世界自然基金會的會員，於2017年10月7日與基金會合作舉辦活動，當日有20名「現代仁」義工到米</w:t>
      </w:r>
      <w:proofErr w:type="gramStart"/>
      <w:r w:rsidRPr="00155420">
        <w:rPr>
          <w:rFonts w:ascii="微軟正黑體" w:eastAsia="微軟正黑體" w:hAnsi="微軟正黑體" w:cs="微軟正黑體"/>
          <w:color w:val="auto"/>
        </w:rPr>
        <w:t>埔</w:t>
      </w:r>
      <w:proofErr w:type="gramEnd"/>
      <w:r w:rsidRPr="00155420">
        <w:rPr>
          <w:rFonts w:ascii="微軟正黑體" w:eastAsia="微軟正黑體" w:hAnsi="微軟正黑體" w:cs="微軟正黑體"/>
          <w:color w:val="auto"/>
        </w:rPr>
        <w:t>自然護理區清除雜草。另外，公司的15名義工於2017年11月25 日</w:t>
      </w:r>
      <w:proofErr w:type="gramStart"/>
      <w:r w:rsidRPr="00155420">
        <w:rPr>
          <w:rFonts w:ascii="微軟正黑體" w:eastAsia="微軟正黑體" w:hAnsi="微軟正黑體" w:cs="微軟正黑體"/>
          <w:color w:val="auto"/>
        </w:rPr>
        <w:t>前往坪洲參加</w:t>
      </w:r>
      <w:proofErr w:type="gramEnd"/>
      <w:r w:rsidRPr="00155420">
        <w:rPr>
          <w:rFonts w:ascii="微軟正黑體" w:eastAsia="微軟正黑體" w:hAnsi="微軟正黑體" w:cs="微軟正黑體"/>
          <w:color w:val="auto"/>
        </w:rPr>
        <w:t>植林及護理工作坊。該活動由香港綠色自然聯盟及聯合國環境署-國際百萬森林計劃香港區委員會舉辦。義工在活動期間了解到香港的植林情況、本地樹木的價值，並在山坡上栽種了不少小樹苗。</w:t>
      </w:r>
    </w:p>
    <w:p w:rsidR="00FD3013" w:rsidRPr="00155420" w:rsidRDefault="00FD3013" w:rsidP="00155420">
      <w:pPr>
        <w:spacing w:after="0" w:line="240" w:lineRule="auto"/>
        <w:rPr>
          <w:color w:val="auto"/>
        </w:rPr>
        <w:sectPr w:rsidR="00FD3013" w:rsidRPr="00155420" w:rsidSect="009A2343">
          <w:footnotePr>
            <w:numRestart w:val="eachPage"/>
          </w:footnotePr>
          <w:type w:val="continuous"/>
          <w:pgSz w:w="11906" w:h="16838"/>
          <w:pgMar w:top="1134" w:right="851" w:bottom="1134" w:left="851" w:header="720" w:footer="720" w:gutter="0"/>
          <w:cols w:num="2" w:space="565" w:equalWidth="0">
            <w:col w:w="5103" w:space="565"/>
            <w:col w:w="4536"/>
          </w:cols>
        </w:sectPr>
      </w:pPr>
    </w:p>
    <w:p w:rsidR="00FD3013" w:rsidRPr="00155420" w:rsidRDefault="00FD3013" w:rsidP="00155420">
      <w:pPr>
        <w:spacing w:after="0" w:line="240" w:lineRule="auto"/>
        <w:ind w:left="-1440" w:right="10466" w:firstLine="0"/>
        <w:jc w:val="left"/>
        <w:rPr>
          <w:color w:val="auto"/>
        </w:rPr>
      </w:pPr>
    </w:p>
    <w:p w:rsidR="00FD3013" w:rsidRPr="00155420" w:rsidRDefault="00FD3013"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Default="004D2FE2" w:rsidP="00155420">
      <w:pPr>
        <w:spacing w:after="0" w:line="240" w:lineRule="auto"/>
        <w:rPr>
          <w:color w:val="auto"/>
        </w:rPr>
      </w:pPr>
    </w:p>
    <w:p w:rsidR="005D52F9" w:rsidRDefault="005D52F9" w:rsidP="00155420">
      <w:pPr>
        <w:spacing w:after="0" w:line="240" w:lineRule="auto"/>
        <w:rPr>
          <w:color w:val="auto"/>
        </w:rPr>
      </w:pPr>
    </w:p>
    <w:p w:rsidR="005D52F9" w:rsidRPr="00155420" w:rsidRDefault="005D52F9"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Pr="00155420" w:rsidRDefault="004D2FE2" w:rsidP="00155420">
      <w:pPr>
        <w:spacing w:after="0" w:line="240" w:lineRule="auto"/>
        <w:rPr>
          <w:color w:val="auto"/>
        </w:rPr>
      </w:pPr>
    </w:p>
    <w:p w:rsidR="004D2FE2" w:rsidRDefault="004D2FE2"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800EE" w:rsidRDefault="00B800EE" w:rsidP="00155420">
      <w:pPr>
        <w:spacing w:after="0" w:line="240" w:lineRule="auto"/>
        <w:rPr>
          <w:color w:val="auto"/>
        </w:rPr>
      </w:pPr>
    </w:p>
    <w:p w:rsidR="00BA751E" w:rsidRDefault="00BA751E" w:rsidP="00155420">
      <w:pPr>
        <w:spacing w:after="0" w:line="240" w:lineRule="auto"/>
        <w:rPr>
          <w:color w:val="auto"/>
        </w:rPr>
      </w:pPr>
    </w:p>
    <w:p w:rsidR="00BA751E" w:rsidRDefault="00BA751E" w:rsidP="00155420">
      <w:pPr>
        <w:spacing w:after="0" w:line="240" w:lineRule="auto"/>
        <w:rPr>
          <w:color w:val="auto"/>
        </w:rPr>
      </w:pPr>
    </w:p>
    <w:p w:rsidR="00BA751E" w:rsidRPr="00155420" w:rsidRDefault="00BA751E" w:rsidP="00155420">
      <w:pPr>
        <w:spacing w:after="0" w:line="240" w:lineRule="auto"/>
        <w:rPr>
          <w:color w:val="auto"/>
        </w:rPr>
      </w:pPr>
    </w:p>
    <w:p w:rsidR="004D2FE2" w:rsidRPr="00155420" w:rsidRDefault="004D2FE2" w:rsidP="00155420">
      <w:pPr>
        <w:spacing w:after="0" w:line="240" w:lineRule="auto"/>
        <w:rPr>
          <w:color w:val="auto"/>
        </w:rPr>
      </w:pPr>
    </w:p>
    <w:p w:rsidR="00B800EE" w:rsidRDefault="00B800EE" w:rsidP="00B800EE">
      <w:pPr>
        <w:pStyle w:val="Pa5"/>
        <w:spacing w:line="240" w:lineRule="auto"/>
        <w:jc w:val="both"/>
        <w:rPr>
          <w:rFonts w:asciiTheme="minorHAnsi"/>
          <w:b/>
          <w:bCs/>
          <w:sz w:val="23"/>
          <w:szCs w:val="23"/>
        </w:rPr>
        <w:sectPr w:rsidR="00B800EE" w:rsidSect="00371A29">
          <w:footnotePr>
            <w:numRestart w:val="eachPage"/>
          </w:footnotePr>
          <w:type w:val="continuous"/>
          <w:pgSz w:w="11906" w:h="16838"/>
          <w:pgMar w:top="1134" w:right="851" w:bottom="1134" w:left="851" w:header="720" w:footer="720" w:gutter="0"/>
          <w:cols w:space="420"/>
        </w:sectPr>
      </w:pPr>
    </w:p>
    <w:p w:rsidR="004D2FE2" w:rsidRPr="00BA751E" w:rsidRDefault="004D2FE2" w:rsidP="00B800EE">
      <w:pPr>
        <w:pStyle w:val="Pa5"/>
        <w:spacing w:line="240" w:lineRule="auto"/>
        <w:jc w:val="both"/>
        <w:rPr>
          <w:rFonts w:asciiTheme="minorHAnsi"/>
          <w:sz w:val="20"/>
          <w:szCs w:val="20"/>
        </w:rPr>
      </w:pPr>
      <w:r w:rsidRPr="00BA751E">
        <w:rPr>
          <w:rFonts w:asciiTheme="minorHAnsi"/>
          <w:b/>
          <w:bCs/>
          <w:sz w:val="23"/>
          <w:szCs w:val="23"/>
        </w:rPr>
        <w:lastRenderedPageBreak/>
        <w:t xml:space="preserve">Ngong Ping Charity Walk </w:t>
      </w:r>
    </w:p>
    <w:p w:rsidR="004D2FE2" w:rsidRPr="00B800EE" w:rsidRDefault="004D2FE2" w:rsidP="00B800EE">
      <w:pPr>
        <w:spacing w:after="0" w:line="240" w:lineRule="auto"/>
        <w:ind w:left="0" w:right="0"/>
        <w:rPr>
          <w:rFonts w:asciiTheme="minorHAnsi" w:hAnsiTheme="minorHAnsi" w:cs="Frutiger 45 Light"/>
          <w:color w:val="auto"/>
          <w:sz w:val="20"/>
          <w:szCs w:val="20"/>
        </w:rPr>
      </w:pPr>
      <w:r w:rsidRPr="00BA751E">
        <w:rPr>
          <w:rStyle w:val="A3"/>
          <w:rFonts w:asciiTheme="minorHAnsi" w:hAnsiTheme="minorHAnsi"/>
          <w:color w:val="auto"/>
          <w:sz w:val="20"/>
          <w:szCs w:val="20"/>
        </w:rPr>
        <w:t>We have supported the Ngong Ping Charity Walk in Hong Kong for many years, and in 2016 and 2017, a total of 72 and 64 participants respectively, including colleagues and their family members, students from our partner school CSA, and our customers, joined the event. In both years, we won the “Best Participatory Award – Private Sector”. In 2017, we won three more awards including the 3rd place in the Challenge 20km (Corporate Team), and the 2nd and 4th place in the Challenge 20km (4-Member Team). The Ngong Ping Charity Walk is the annual fundraising event of the Hong Kong Youth Hostels Association and the fund is used to promote environmental protection and support youth development.</w:t>
      </w:r>
      <w:r w:rsidR="00B800EE">
        <w:rPr>
          <w:rStyle w:val="A3"/>
          <w:rFonts w:asciiTheme="minorHAnsi" w:hAnsiTheme="minorHAnsi"/>
          <w:color w:val="auto"/>
          <w:sz w:val="20"/>
          <w:szCs w:val="20"/>
        </w:rPr>
        <w:br w:type="column"/>
      </w:r>
      <w:r w:rsidRPr="00BA751E">
        <w:rPr>
          <w:rFonts w:ascii="微軟正黑體" w:eastAsia="微軟正黑體" w:hAnsi="微軟正黑體" w:cstheme="minorBidi"/>
          <w:b/>
          <w:bCs/>
          <w:color w:val="auto"/>
          <w:sz w:val="22"/>
        </w:rPr>
        <w:t xml:space="preserve">昂步棧道慈善步行 </w:t>
      </w:r>
    </w:p>
    <w:p w:rsidR="004D2FE2" w:rsidRPr="00BA751E" w:rsidRDefault="004D2FE2" w:rsidP="00B800EE">
      <w:pPr>
        <w:tabs>
          <w:tab w:val="left" w:pos="6946"/>
        </w:tabs>
        <w:spacing w:after="0" w:line="240" w:lineRule="auto"/>
        <w:ind w:left="0" w:right="-46"/>
        <w:rPr>
          <w:rFonts w:ascii="微軟正黑體" w:eastAsia="微軟正黑體" w:hAnsi="微軟正黑體" w:cs="MHeiHK-Light"/>
          <w:color w:val="auto"/>
          <w:szCs w:val="18"/>
        </w:rPr>
      </w:pPr>
      <w:r w:rsidRPr="00BA751E">
        <w:rPr>
          <w:rFonts w:ascii="微軟正黑體" w:eastAsia="微軟正黑體" w:hAnsi="微軟正黑體" w:cs="MHeiHK-Light" w:hint="eastAsia"/>
          <w:color w:val="auto"/>
          <w:szCs w:val="18"/>
        </w:rPr>
        <w:t>公司多年來一直支持在香港舉行的「</w:t>
      </w:r>
      <w:proofErr w:type="gramStart"/>
      <w:r w:rsidRPr="00BA751E">
        <w:rPr>
          <w:rFonts w:ascii="微軟正黑體" w:eastAsia="微軟正黑體" w:hAnsi="微軟正黑體" w:cs="MHeiHK-Light" w:hint="eastAsia"/>
          <w:color w:val="auto"/>
          <w:szCs w:val="18"/>
        </w:rPr>
        <w:t>昂步棧道</w:t>
      </w:r>
      <w:proofErr w:type="gramEnd"/>
      <w:r w:rsidRPr="00BA751E">
        <w:rPr>
          <w:rFonts w:ascii="微軟正黑體" w:eastAsia="微軟正黑體" w:hAnsi="微軟正黑體" w:cs="MHeiHK-Light" w:hint="eastAsia"/>
          <w:color w:val="auto"/>
          <w:szCs w:val="18"/>
        </w:rPr>
        <w:t>」慈善步行活動，在</w:t>
      </w:r>
      <w:r w:rsidRPr="00BA751E">
        <w:rPr>
          <w:rFonts w:ascii="微軟正黑體" w:eastAsia="微軟正黑體" w:hAnsi="微軟正黑體" w:cs="MHeiHK-Light"/>
          <w:color w:val="auto"/>
          <w:szCs w:val="18"/>
        </w:rPr>
        <w:t>2016</w:t>
      </w:r>
      <w:r w:rsidRPr="00BA751E">
        <w:rPr>
          <w:rFonts w:ascii="微軟正黑體" w:eastAsia="微軟正黑體" w:hAnsi="微軟正黑體" w:cs="MHeiHK-Light" w:hint="eastAsia"/>
          <w:color w:val="auto"/>
          <w:szCs w:val="18"/>
        </w:rPr>
        <w:t>及</w:t>
      </w:r>
      <w:r w:rsidRPr="00BA751E">
        <w:rPr>
          <w:rFonts w:ascii="微軟正黑體" w:eastAsia="微軟正黑體" w:hAnsi="微軟正黑體" w:cs="MHeiHK-Light"/>
          <w:color w:val="auto"/>
          <w:szCs w:val="18"/>
        </w:rPr>
        <w:t>2017</w:t>
      </w:r>
      <w:r w:rsidRPr="00BA751E">
        <w:rPr>
          <w:rFonts w:ascii="微軟正黑體" w:eastAsia="微軟正黑體" w:hAnsi="微軟正黑體" w:cs="MHeiHK-Light" w:hint="eastAsia"/>
          <w:color w:val="auto"/>
          <w:szCs w:val="18"/>
        </w:rPr>
        <w:t>年，分別有</w:t>
      </w:r>
      <w:r w:rsidRPr="00BA751E">
        <w:rPr>
          <w:rFonts w:ascii="微軟正黑體" w:eastAsia="微軟正黑體" w:hAnsi="微軟正黑體" w:cs="MHeiHK-Light"/>
          <w:color w:val="auto"/>
          <w:szCs w:val="18"/>
        </w:rPr>
        <w:t>72</w:t>
      </w:r>
      <w:r w:rsidRPr="00BA751E">
        <w:rPr>
          <w:rFonts w:ascii="微軟正黑體" w:eastAsia="微軟正黑體" w:hAnsi="微軟正黑體" w:cs="MHeiHK-Light" w:hint="eastAsia"/>
          <w:color w:val="auto"/>
          <w:szCs w:val="18"/>
        </w:rPr>
        <w:t>及</w:t>
      </w:r>
      <w:r w:rsidR="00964A6D">
        <w:rPr>
          <w:rFonts w:ascii="微軟正黑體" w:eastAsia="微軟正黑體" w:hAnsi="微軟正黑體" w:cs="MHeiHK-Light" w:hint="eastAsia"/>
          <w:color w:val="auto"/>
          <w:szCs w:val="18"/>
        </w:rPr>
        <w:t>64</w:t>
      </w:r>
      <w:r w:rsidRPr="00BA751E">
        <w:rPr>
          <w:rFonts w:ascii="微軟正黑體" w:eastAsia="微軟正黑體" w:hAnsi="微軟正黑體" w:cs="MHeiHK-Light" w:hint="eastAsia"/>
          <w:color w:val="auto"/>
          <w:szCs w:val="18"/>
        </w:rPr>
        <w:t>人參與，參加者包括同事及其家人、公司夥伴學校棉紡會中學的同學，以及我們的客戶。我們在</w:t>
      </w:r>
      <w:r w:rsidRPr="00BA751E">
        <w:rPr>
          <w:rFonts w:ascii="微軟正黑體" w:eastAsia="微軟正黑體" w:hAnsi="微軟正黑體" w:cs="MHeiHK-Light"/>
          <w:color w:val="auto"/>
          <w:szCs w:val="18"/>
        </w:rPr>
        <w:t>2016</w:t>
      </w:r>
      <w:r w:rsidRPr="00BA751E">
        <w:rPr>
          <w:rFonts w:ascii="微軟正黑體" w:eastAsia="微軟正黑體" w:hAnsi="微軟正黑體" w:cs="MHeiHK-Light" w:hint="eastAsia"/>
          <w:color w:val="auto"/>
          <w:szCs w:val="18"/>
        </w:rPr>
        <w:t>及</w:t>
      </w:r>
      <w:r w:rsidRPr="00BA751E">
        <w:rPr>
          <w:rFonts w:ascii="微軟正黑體" w:eastAsia="微軟正黑體" w:hAnsi="微軟正黑體" w:cs="MHeiHK-Light"/>
          <w:color w:val="auto"/>
          <w:szCs w:val="18"/>
        </w:rPr>
        <w:t>2017</w:t>
      </w:r>
      <w:r w:rsidRPr="00BA751E">
        <w:rPr>
          <w:rFonts w:ascii="微軟正黑體" w:eastAsia="微軟正黑體" w:hAnsi="微軟正黑體" w:cs="MHeiHK-Light" w:hint="eastAsia"/>
          <w:color w:val="auto"/>
          <w:szCs w:val="18"/>
        </w:rPr>
        <w:t>年均榮獲「最踴躍參與獎</w:t>
      </w:r>
      <w:r w:rsidRPr="00BA751E">
        <w:rPr>
          <w:rFonts w:ascii="微軟正黑體" w:eastAsia="微軟正黑體" w:hAnsi="微軟正黑體" w:cs="MHeiHK-Light"/>
          <w:color w:val="auto"/>
          <w:szCs w:val="18"/>
        </w:rPr>
        <w:t xml:space="preserve"> </w:t>
      </w:r>
      <w:proofErr w:type="gramStart"/>
      <w:r w:rsidRPr="00BA751E">
        <w:rPr>
          <w:rFonts w:ascii="微軟正黑體" w:eastAsia="微軟正黑體" w:hAnsi="微軟正黑體" w:cs="MHeiHK-Light"/>
          <w:color w:val="auto"/>
          <w:szCs w:val="18"/>
        </w:rPr>
        <w:t>–</w:t>
      </w:r>
      <w:proofErr w:type="gramEnd"/>
      <w:r w:rsidRPr="00BA751E">
        <w:rPr>
          <w:rFonts w:ascii="微軟正黑體" w:eastAsia="微軟正黑體" w:hAnsi="微軟正黑體" w:cs="MHeiHK-Light"/>
          <w:color w:val="auto"/>
          <w:szCs w:val="18"/>
        </w:rPr>
        <w:t xml:space="preserve"> </w:t>
      </w:r>
      <w:r w:rsidRPr="00BA751E">
        <w:rPr>
          <w:rFonts w:ascii="微軟正黑體" w:eastAsia="微軟正黑體" w:hAnsi="微軟正黑體" w:cs="MHeiHK-Light" w:hint="eastAsia"/>
          <w:color w:val="auto"/>
          <w:szCs w:val="18"/>
        </w:rPr>
        <w:t>私營機構組別」。而在</w:t>
      </w:r>
      <w:r w:rsidRPr="00BA751E">
        <w:rPr>
          <w:rFonts w:ascii="微軟正黑體" w:eastAsia="微軟正黑體" w:hAnsi="微軟正黑體" w:cs="MHeiHK-Light"/>
          <w:color w:val="auto"/>
          <w:szCs w:val="18"/>
        </w:rPr>
        <w:t>2017</w:t>
      </w:r>
      <w:r w:rsidRPr="00BA751E">
        <w:rPr>
          <w:rFonts w:ascii="微軟正黑體" w:eastAsia="微軟正黑體" w:hAnsi="微軟正黑體" w:cs="MHeiHK-Light" w:hint="eastAsia"/>
          <w:color w:val="auto"/>
          <w:szCs w:val="18"/>
        </w:rPr>
        <w:t>年，我們更贏得另外三個獎項，</w:t>
      </w:r>
      <w:r w:rsidRPr="00BA751E">
        <w:rPr>
          <w:rFonts w:ascii="微軟正黑體" w:eastAsia="微軟正黑體" w:hAnsi="微軟正黑體" w:cs="MHeiHK-Light"/>
          <w:color w:val="auto"/>
          <w:szCs w:val="18"/>
        </w:rPr>
        <w:t xml:space="preserve"> </w:t>
      </w:r>
      <w:r w:rsidRPr="00BA751E">
        <w:rPr>
          <w:rFonts w:ascii="微軟正黑體" w:eastAsia="微軟正黑體" w:hAnsi="微軟正黑體" w:cs="MHeiHK-Light" w:hint="eastAsia"/>
          <w:color w:val="auto"/>
          <w:szCs w:val="18"/>
        </w:rPr>
        <w:t>包括挑戰</w:t>
      </w:r>
      <w:r w:rsidRPr="00BA751E">
        <w:rPr>
          <w:rFonts w:ascii="微軟正黑體" w:eastAsia="微軟正黑體" w:hAnsi="微軟正黑體" w:cs="MHeiHK-Light"/>
          <w:color w:val="auto"/>
          <w:szCs w:val="18"/>
        </w:rPr>
        <w:t>20</w:t>
      </w:r>
      <w:r w:rsidRPr="00BA751E">
        <w:rPr>
          <w:rFonts w:ascii="微軟正黑體" w:eastAsia="微軟正黑體" w:hAnsi="微軟正黑體" w:cs="MHeiHK-Light" w:hint="eastAsia"/>
          <w:color w:val="auto"/>
          <w:szCs w:val="18"/>
        </w:rPr>
        <w:t>公里</w:t>
      </w:r>
      <w:r w:rsidR="00964A6D">
        <w:rPr>
          <w:rFonts w:ascii="微軟正黑體" w:eastAsia="微軟正黑體" w:hAnsi="微軟正黑體" w:cs="MHeiHK-Light" w:hint="eastAsia"/>
          <w:color w:val="auto"/>
          <w:szCs w:val="18"/>
        </w:rPr>
        <w:t>（</w:t>
      </w:r>
      <w:r w:rsidRPr="00BA751E">
        <w:rPr>
          <w:rFonts w:ascii="微軟正黑體" w:eastAsia="微軟正黑體" w:hAnsi="微軟正黑體" w:cs="MHeiHK-Light" w:hint="eastAsia"/>
          <w:color w:val="auto"/>
          <w:szCs w:val="18"/>
        </w:rPr>
        <w:t>機構組</w:t>
      </w:r>
      <w:r w:rsidR="00964A6D">
        <w:rPr>
          <w:rFonts w:ascii="微軟正黑體" w:eastAsia="微軟正黑體" w:hAnsi="微軟正黑體" w:cs="MHeiHK-Light" w:hint="eastAsia"/>
          <w:color w:val="auto"/>
          <w:szCs w:val="18"/>
        </w:rPr>
        <w:t>）</w:t>
      </w:r>
      <w:r w:rsidRPr="00BA751E">
        <w:rPr>
          <w:rFonts w:ascii="微軟正黑體" w:eastAsia="微軟正黑體" w:hAnsi="微軟正黑體" w:cs="MHeiHK-Light" w:hint="eastAsia"/>
          <w:color w:val="auto"/>
          <w:szCs w:val="18"/>
        </w:rPr>
        <w:t>第三名，以及挑戰</w:t>
      </w:r>
      <w:r w:rsidRPr="00BA751E">
        <w:rPr>
          <w:rFonts w:ascii="微軟正黑體" w:eastAsia="微軟正黑體" w:hAnsi="微軟正黑體" w:cs="MHeiHK-Light"/>
          <w:color w:val="auto"/>
          <w:szCs w:val="18"/>
        </w:rPr>
        <w:t>20</w:t>
      </w:r>
      <w:r w:rsidRPr="00BA751E">
        <w:rPr>
          <w:rFonts w:ascii="微軟正黑體" w:eastAsia="微軟正黑體" w:hAnsi="微軟正黑體" w:cs="MHeiHK-Light" w:hint="eastAsia"/>
          <w:color w:val="auto"/>
          <w:szCs w:val="18"/>
        </w:rPr>
        <w:t>公里</w:t>
      </w:r>
      <w:r w:rsidR="00964A6D">
        <w:rPr>
          <w:rFonts w:ascii="微軟正黑體" w:eastAsia="微軟正黑體" w:hAnsi="微軟正黑體" w:cs="MHeiHK-Light" w:hint="eastAsia"/>
          <w:color w:val="auto"/>
          <w:szCs w:val="18"/>
        </w:rPr>
        <w:t>（</w:t>
      </w:r>
      <w:r w:rsidRPr="00BA751E">
        <w:rPr>
          <w:rFonts w:ascii="微軟正黑體" w:eastAsia="微軟正黑體" w:hAnsi="微軟正黑體" w:cs="MHeiHK-Light" w:hint="eastAsia"/>
          <w:color w:val="auto"/>
          <w:szCs w:val="18"/>
        </w:rPr>
        <w:t>四人組</w:t>
      </w:r>
      <w:r w:rsidR="00964A6D">
        <w:rPr>
          <w:rFonts w:ascii="微軟正黑體" w:eastAsia="微軟正黑體" w:hAnsi="微軟正黑體" w:cs="MHeiHK-Light" w:hint="eastAsia"/>
          <w:color w:val="auto"/>
          <w:szCs w:val="18"/>
        </w:rPr>
        <w:t>）</w:t>
      </w:r>
      <w:r w:rsidRPr="00BA751E">
        <w:rPr>
          <w:rFonts w:ascii="微軟正黑體" w:eastAsia="微軟正黑體" w:hAnsi="微軟正黑體" w:cs="MHeiHK-Light" w:hint="eastAsia"/>
          <w:color w:val="auto"/>
          <w:szCs w:val="18"/>
        </w:rPr>
        <w:t>的第二及第四名。「</w:t>
      </w:r>
      <w:proofErr w:type="gramStart"/>
      <w:r w:rsidRPr="00BA751E">
        <w:rPr>
          <w:rFonts w:ascii="微軟正黑體" w:eastAsia="微軟正黑體" w:hAnsi="微軟正黑體" w:cs="MHeiHK-Light" w:hint="eastAsia"/>
          <w:color w:val="auto"/>
          <w:szCs w:val="18"/>
        </w:rPr>
        <w:t>昂步棧道</w:t>
      </w:r>
      <w:proofErr w:type="gramEnd"/>
      <w:r w:rsidRPr="00BA751E">
        <w:rPr>
          <w:rFonts w:ascii="微軟正黑體" w:eastAsia="微軟正黑體" w:hAnsi="微軟正黑體" w:cs="MHeiHK-Light" w:hint="eastAsia"/>
          <w:color w:val="auto"/>
          <w:szCs w:val="18"/>
        </w:rPr>
        <w:t>」慈善步行活動是香港青年旅舍協會一年一度的籌款活動，所籌得的款項會用於推廣環保，以及支持青年發展。</w:t>
      </w:r>
    </w:p>
    <w:p w:rsidR="00B800EE" w:rsidRDefault="00B800EE" w:rsidP="00155420">
      <w:pPr>
        <w:pStyle w:val="Default"/>
        <w:ind w:left="-709"/>
        <w:rPr>
          <w:color w:val="auto"/>
        </w:rPr>
        <w:sectPr w:rsidR="00B800EE" w:rsidSect="00B800EE">
          <w:footnotePr>
            <w:numRestart w:val="eachPage"/>
          </w:footnotePr>
          <w:type w:val="continuous"/>
          <w:pgSz w:w="11906" w:h="16838"/>
          <w:pgMar w:top="1134" w:right="851" w:bottom="1134" w:left="851" w:header="720" w:footer="720" w:gutter="0"/>
          <w:cols w:num="2" w:space="565" w:equalWidth="0">
            <w:col w:w="5103" w:space="565"/>
            <w:col w:w="4536"/>
          </w:cols>
        </w:sectPr>
      </w:pPr>
    </w:p>
    <w:p w:rsidR="004D2FE2" w:rsidRPr="00155420" w:rsidRDefault="004D2FE2" w:rsidP="00155420">
      <w:pPr>
        <w:pStyle w:val="Default"/>
        <w:ind w:left="-709"/>
        <w:rPr>
          <w:color w:val="auto"/>
        </w:rPr>
      </w:pPr>
    </w:p>
    <w:p w:rsidR="00B800EE" w:rsidRDefault="00B800EE" w:rsidP="00155420">
      <w:pPr>
        <w:pStyle w:val="Pa5"/>
        <w:spacing w:line="240" w:lineRule="auto"/>
        <w:ind w:left="-709"/>
        <w:jc w:val="both"/>
        <w:rPr>
          <w:rFonts w:asciiTheme="minorHAnsi"/>
          <w:b/>
          <w:bCs/>
          <w:sz w:val="23"/>
          <w:szCs w:val="23"/>
        </w:rPr>
        <w:sectPr w:rsidR="00B800EE" w:rsidSect="00371A29">
          <w:footnotePr>
            <w:numRestart w:val="eachPage"/>
          </w:footnotePr>
          <w:type w:val="continuous"/>
          <w:pgSz w:w="11906" w:h="16838"/>
          <w:pgMar w:top="1134" w:right="851" w:bottom="1134" w:left="851" w:header="720" w:footer="720" w:gutter="0"/>
          <w:cols w:space="420"/>
        </w:sectPr>
      </w:pPr>
    </w:p>
    <w:p w:rsidR="004D2FE2" w:rsidRPr="00C4222F" w:rsidRDefault="004D2FE2" w:rsidP="00B800EE">
      <w:pPr>
        <w:pStyle w:val="Pa5"/>
        <w:spacing w:line="240" w:lineRule="auto"/>
        <w:jc w:val="both"/>
        <w:rPr>
          <w:rFonts w:asciiTheme="minorHAnsi"/>
          <w:sz w:val="23"/>
          <w:szCs w:val="23"/>
        </w:rPr>
      </w:pPr>
      <w:r w:rsidRPr="00C4222F">
        <w:rPr>
          <w:rFonts w:asciiTheme="minorHAnsi"/>
          <w:b/>
          <w:bCs/>
          <w:sz w:val="23"/>
          <w:szCs w:val="23"/>
        </w:rPr>
        <w:t xml:space="preserve">Hong Kong Reef Check </w:t>
      </w:r>
    </w:p>
    <w:p w:rsidR="004D2FE2" w:rsidRPr="00C4222F" w:rsidRDefault="004D2FE2" w:rsidP="00B800EE">
      <w:pPr>
        <w:spacing w:after="0" w:line="240" w:lineRule="auto"/>
        <w:ind w:left="0" w:right="-46"/>
        <w:rPr>
          <w:rStyle w:val="A3"/>
          <w:rFonts w:asciiTheme="minorHAnsi" w:hAnsiTheme="minorHAnsi"/>
          <w:color w:val="auto"/>
          <w:sz w:val="20"/>
          <w:szCs w:val="20"/>
        </w:rPr>
      </w:pPr>
      <w:r w:rsidRPr="00C4222F">
        <w:rPr>
          <w:rStyle w:val="A3"/>
          <w:rFonts w:asciiTheme="minorHAnsi" w:hAnsiTheme="minorHAnsi"/>
          <w:color w:val="auto"/>
          <w:sz w:val="20"/>
          <w:szCs w:val="20"/>
        </w:rPr>
        <w:t>For over a decade, the Modern Terminals diving team has supported the annual survey of corals in Hong Kong to promote ecological awareness. Our Reef Check team of divers surveyed the abundances, diversity and health of corals at a designated survey site within Hong Kong waters. Hong Kong Reef Check is organized by the Agriculture, Fisheries and Conservation Department of Hong Kong.</w:t>
      </w:r>
    </w:p>
    <w:p w:rsidR="004D2FE2" w:rsidRPr="00155420" w:rsidRDefault="004D2FE2" w:rsidP="00155420">
      <w:pPr>
        <w:spacing w:after="0" w:line="240" w:lineRule="auto"/>
        <w:ind w:left="-709"/>
        <w:rPr>
          <w:color w:val="auto"/>
        </w:rPr>
      </w:pPr>
    </w:p>
    <w:p w:rsidR="004D2FE2" w:rsidRPr="00C4222F" w:rsidRDefault="004D2FE2" w:rsidP="00B800EE">
      <w:pPr>
        <w:autoSpaceDE w:val="0"/>
        <w:autoSpaceDN w:val="0"/>
        <w:adjustRightInd w:val="0"/>
        <w:spacing w:after="0" w:line="240" w:lineRule="auto"/>
        <w:ind w:left="0" w:right="0" w:firstLine="0"/>
        <w:rPr>
          <w:rFonts w:ascii="微軟正黑體" w:eastAsia="微軟正黑體" w:hAnsi="微軟正黑體" w:cstheme="minorBidi"/>
          <w:color w:val="auto"/>
          <w:sz w:val="22"/>
        </w:rPr>
      </w:pPr>
      <w:r w:rsidRPr="00C4222F">
        <w:rPr>
          <w:rFonts w:ascii="微軟正黑體" w:eastAsia="微軟正黑體" w:hAnsi="微軟正黑體" w:cstheme="minorBidi"/>
          <w:b/>
          <w:bCs/>
          <w:color w:val="auto"/>
          <w:sz w:val="22"/>
        </w:rPr>
        <w:t>香港珊瑚礁普查活動</w:t>
      </w:r>
    </w:p>
    <w:p w:rsidR="004D2FE2" w:rsidRPr="00C4222F" w:rsidRDefault="004D2FE2" w:rsidP="00B800EE">
      <w:pPr>
        <w:spacing w:after="0" w:line="240" w:lineRule="auto"/>
        <w:ind w:left="0" w:right="-46"/>
        <w:rPr>
          <w:rFonts w:ascii="微軟正黑體" w:eastAsia="微軟正黑體" w:hAnsi="微軟正黑體" w:cs="MHeiHK-Light"/>
          <w:color w:val="auto"/>
          <w:szCs w:val="18"/>
        </w:rPr>
      </w:pPr>
      <w:r w:rsidRPr="00C4222F">
        <w:rPr>
          <w:rFonts w:ascii="微軟正黑體" w:eastAsia="微軟正黑體" w:hAnsi="微軟正黑體" w:cs="MHeiHK-Light" w:hint="eastAsia"/>
          <w:color w:val="auto"/>
          <w:szCs w:val="18"/>
        </w:rPr>
        <w:t>十多年來，現代貨箱碼頭潛水隊一直支持一年一度的香港珊瑚礁普查活動，藉此宣揚生態保育意識。公司珊瑚礁普查隊的潛水員在香港水域內的指定區域檢查珊瑚的覆蓋率、多樣性及健康情況。香港的珊瑚礁普查活動由香港漁農自然護理署舉辦。</w:t>
      </w:r>
    </w:p>
    <w:p w:rsidR="00B800EE" w:rsidRDefault="00B800EE" w:rsidP="00155420">
      <w:pPr>
        <w:spacing w:after="0" w:line="240" w:lineRule="auto"/>
        <w:ind w:left="-709" w:right="-46"/>
        <w:rPr>
          <w:color w:val="auto"/>
        </w:rPr>
        <w:sectPr w:rsidR="00B800EE" w:rsidSect="00B800EE">
          <w:footnotePr>
            <w:numRestart w:val="eachPage"/>
          </w:footnotePr>
          <w:type w:val="continuous"/>
          <w:pgSz w:w="11906" w:h="16838"/>
          <w:pgMar w:top="1134" w:right="851" w:bottom="1134" w:left="851" w:header="720" w:footer="720" w:gutter="0"/>
          <w:cols w:num="2" w:space="565" w:equalWidth="0">
            <w:col w:w="5103" w:space="565"/>
            <w:col w:w="4536"/>
          </w:cols>
        </w:sect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pPr>
    </w:p>
    <w:p w:rsidR="00C32206" w:rsidRPr="00155420" w:rsidRDefault="00C32206" w:rsidP="00155420">
      <w:pPr>
        <w:spacing w:after="0" w:line="240" w:lineRule="auto"/>
        <w:ind w:left="-709" w:right="-46"/>
        <w:rPr>
          <w:color w:val="auto"/>
        </w:rPr>
        <w:sectPr w:rsidR="00C32206" w:rsidRPr="00155420" w:rsidSect="00371A29">
          <w:footnotePr>
            <w:numRestart w:val="eachPage"/>
          </w:footnotePr>
          <w:type w:val="continuous"/>
          <w:pgSz w:w="11906" w:h="16838"/>
          <w:pgMar w:top="1134" w:right="851" w:bottom="1134" w:left="851" w:header="720" w:footer="720" w:gutter="0"/>
          <w:cols w:space="420"/>
        </w:sectPr>
      </w:pPr>
    </w:p>
    <w:tbl>
      <w:tblPr>
        <w:tblW w:w="21565" w:type="dxa"/>
        <w:tblLook w:val="04A0" w:firstRow="1" w:lastRow="0" w:firstColumn="1" w:lastColumn="0" w:noHBand="0" w:noVBand="1"/>
      </w:tblPr>
      <w:tblGrid>
        <w:gridCol w:w="2702"/>
        <w:gridCol w:w="1118"/>
        <w:gridCol w:w="2104"/>
        <w:gridCol w:w="76"/>
        <w:gridCol w:w="1585"/>
        <w:gridCol w:w="75"/>
        <w:gridCol w:w="1585"/>
        <w:gridCol w:w="75"/>
        <w:gridCol w:w="1340"/>
        <w:gridCol w:w="245"/>
        <w:gridCol w:w="1340"/>
        <w:gridCol w:w="75"/>
        <w:gridCol w:w="1585"/>
        <w:gridCol w:w="75"/>
        <w:gridCol w:w="1340"/>
        <w:gridCol w:w="245"/>
        <w:gridCol w:w="1340"/>
        <w:gridCol w:w="75"/>
        <w:gridCol w:w="1585"/>
        <w:gridCol w:w="75"/>
        <w:gridCol w:w="1340"/>
        <w:gridCol w:w="245"/>
        <w:gridCol w:w="1340"/>
      </w:tblGrid>
      <w:tr w:rsidR="00EE7B01" w:rsidRPr="00EE7B01" w:rsidTr="008656C9">
        <w:trPr>
          <w:trHeight w:val="420"/>
        </w:trPr>
        <w:tc>
          <w:tcPr>
            <w:tcW w:w="21565" w:type="dxa"/>
            <w:gridSpan w:val="23"/>
            <w:tcBorders>
              <w:top w:val="nil"/>
              <w:left w:val="nil"/>
              <w:bottom w:val="single" w:sz="4" w:space="0" w:color="auto"/>
              <w:right w:val="nil"/>
            </w:tcBorders>
            <w:shd w:val="clear" w:color="auto" w:fill="auto"/>
            <w:noWrap/>
            <w:vAlign w:val="bottom"/>
            <w:hideMark/>
          </w:tcPr>
          <w:p w:rsidR="00EE7B01" w:rsidRPr="00EE7B01" w:rsidRDefault="00EE7B01" w:rsidP="00EE7B01">
            <w:pPr>
              <w:spacing w:after="0" w:line="240" w:lineRule="auto"/>
              <w:ind w:left="0" w:right="0" w:firstLine="0"/>
              <w:jc w:val="left"/>
              <w:rPr>
                <w:rFonts w:eastAsia="Times New Roman" w:cs="Times New Roman"/>
                <w:color w:val="000000"/>
                <w:sz w:val="32"/>
                <w:szCs w:val="32"/>
              </w:rPr>
            </w:pPr>
            <w:r w:rsidRPr="00130F82">
              <w:rPr>
                <w:rFonts w:eastAsia="Times New Roman" w:cs="Times New Roman"/>
                <w:color w:val="B0AC00"/>
                <w:sz w:val="32"/>
                <w:szCs w:val="32"/>
              </w:rPr>
              <w:lastRenderedPageBreak/>
              <w:t xml:space="preserve">PERFORMANCE STATISTICS </w:t>
            </w:r>
            <w:r w:rsidRPr="00130F82">
              <w:rPr>
                <w:rFonts w:ascii="微軟正黑體" w:eastAsia="微軟正黑體" w:hAnsi="微軟正黑體" w:cs="微軟正黑體"/>
                <w:color w:val="B0AC00"/>
                <w:sz w:val="32"/>
                <w:szCs w:val="32"/>
              </w:rPr>
              <w:t>統計數據摘要</w:t>
            </w:r>
          </w:p>
        </w:tc>
      </w:tr>
      <w:tr w:rsidR="00EE7B01" w:rsidRPr="00BB189B" w:rsidTr="008656C9">
        <w:trPr>
          <w:trHeight w:val="113"/>
        </w:trPr>
        <w:tc>
          <w:tcPr>
            <w:tcW w:w="21565" w:type="dxa"/>
            <w:gridSpan w:val="23"/>
            <w:tcBorders>
              <w:top w:val="single" w:sz="4" w:space="0" w:color="auto"/>
              <w:left w:val="nil"/>
              <w:bottom w:val="single" w:sz="4" w:space="0" w:color="auto"/>
            </w:tcBorders>
            <w:shd w:val="clear" w:color="auto" w:fill="auto"/>
            <w:noWrap/>
            <w:vAlign w:val="bottom"/>
            <w:hideMark/>
          </w:tcPr>
          <w:p w:rsidR="00EE7B01" w:rsidRPr="008656C9" w:rsidRDefault="00EE7B01" w:rsidP="00EE7B01">
            <w:pPr>
              <w:spacing w:after="0" w:line="240" w:lineRule="auto"/>
              <w:ind w:left="0" w:right="0" w:firstLine="0"/>
              <w:jc w:val="left"/>
              <w:rPr>
                <w:rFonts w:eastAsia="Times New Roman" w:cs="Times New Roman"/>
                <w:color w:val="000000"/>
                <w:sz w:val="24"/>
                <w:szCs w:val="24"/>
              </w:rPr>
            </w:pPr>
            <w:r w:rsidRPr="008656C9">
              <w:rPr>
                <w:rFonts w:eastAsia="Times New Roman" w:cs="Times New Roman"/>
                <w:color w:val="B0AC00"/>
                <w:sz w:val="24"/>
                <w:szCs w:val="24"/>
              </w:rPr>
              <w:t xml:space="preserve">EMPLOYMENT </w:t>
            </w:r>
            <w:r w:rsidRPr="008656C9">
              <w:rPr>
                <w:rFonts w:ascii="微軟正黑體" w:eastAsia="微軟正黑體" w:hAnsi="微軟正黑體" w:cs="微軟正黑體"/>
                <w:color w:val="B0AC00"/>
                <w:sz w:val="24"/>
                <w:szCs w:val="24"/>
              </w:rPr>
              <w:t>僱員</w:t>
            </w:r>
          </w:p>
        </w:tc>
      </w:tr>
      <w:tr w:rsidR="00EE7B01" w:rsidRPr="008656C9" w:rsidTr="008656C9">
        <w:tc>
          <w:tcPr>
            <w:tcW w:w="5924" w:type="dxa"/>
            <w:gridSpan w:val="3"/>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w:t>
            </w:r>
          </w:p>
        </w:tc>
        <w:tc>
          <w:tcPr>
            <w:tcW w:w="1661"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Unit</w:t>
            </w:r>
            <w:r w:rsidRPr="008656C9">
              <w:rPr>
                <w:rFonts w:asciiTheme="minorHAnsi" w:eastAsia="Times New Roman" w:hAnsiTheme="minorHAnsi" w:cs="Times New Roman"/>
                <w:b/>
                <w:color w:val="000000"/>
                <w:sz w:val="14"/>
                <w:szCs w:val="14"/>
              </w:rPr>
              <w:br/>
            </w:r>
            <w:r w:rsidRPr="008656C9">
              <w:rPr>
                <w:rFonts w:asciiTheme="minorHAnsi" w:eastAsia="微軟正黑體" w:hAnsiTheme="minorHAnsi" w:cs="微軟正黑體"/>
                <w:b/>
                <w:color w:val="000000"/>
                <w:sz w:val="14"/>
                <w:szCs w:val="14"/>
              </w:rPr>
              <w:t>單位</w:t>
            </w:r>
          </w:p>
        </w:tc>
        <w:tc>
          <w:tcPr>
            <w:tcW w:w="3320" w:type="dxa"/>
            <w:gridSpan w:val="5"/>
            <w:tcBorders>
              <w:top w:val="single" w:sz="4" w:space="0" w:color="auto"/>
              <w:left w:val="nil"/>
              <w:bottom w:val="single" w:sz="4" w:space="0" w:color="auto"/>
              <w:right w:val="single" w:sz="4" w:space="0" w:color="auto"/>
            </w:tcBorders>
            <w:shd w:val="clear" w:color="auto" w:fill="auto"/>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bCs/>
                <w:color w:val="auto"/>
                <w:sz w:val="14"/>
                <w:szCs w:val="14"/>
              </w:rPr>
            </w:pPr>
            <w:r w:rsidRPr="008656C9">
              <w:rPr>
                <w:rFonts w:asciiTheme="minorHAnsi" w:eastAsia="Times New Roman" w:hAnsiTheme="minorHAnsi" w:cs="Times New Roman"/>
                <w:b/>
                <w:bCs/>
                <w:color w:val="auto"/>
                <w:sz w:val="14"/>
                <w:szCs w:val="14"/>
              </w:rPr>
              <w:t>Jul-Dec 2015</w:t>
            </w:r>
            <w:r w:rsidRPr="008656C9">
              <w:rPr>
                <w:rFonts w:asciiTheme="minorHAnsi" w:eastAsia="Times New Roman" w:hAnsiTheme="minorHAnsi" w:cs="Times New Roman"/>
                <w:b/>
                <w:bCs/>
                <w:color w:val="auto"/>
                <w:sz w:val="14"/>
                <w:szCs w:val="14"/>
              </w:rPr>
              <w:br/>
              <w:t>2015</w:t>
            </w:r>
            <w:r w:rsidRPr="008656C9">
              <w:rPr>
                <w:rFonts w:asciiTheme="minorHAnsi" w:eastAsia="微軟正黑體" w:hAnsiTheme="minorHAnsi" w:cs="微軟正黑體"/>
                <w:b/>
                <w:bCs/>
                <w:color w:val="auto"/>
                <w:sz w:val="14"/>
                <w:szCs w:val="14"/>
              </w:rPr>
              <w:t>年</w:t>
            </w:r>
            <w:r w:rsidRPr="008656C9">
              <w:rPr>
                <w:rFonts w:asciiTheme="minorHAnsi" w:eastAsia="Times New Roman" w:hAnsiTheme="minorHAnsi" w:cs="Times New Roman"/>
                <w:b/>
                <w:bCs/>
                <w:color w:val="auto"/>
                <w:sz w:val="14"/>
                <w:szCs w:val="14"/>
              </w:rPr>
              <w:t>7</w:t>
            </w:r>
            <w:r w:rsidRPr="008656C9">
              <w:rPr>
                <w:rFonts w:asciiTheme="minorHAnsi" w:eastAsia="微軟正黑體" w:hAnsiTheme="minorHAnsi" w:cs="微軟正黑體"/>
                <w:b/>
                <w:bCs/>
                <w:color w:val="auto"/>
                <w:sz w:val="14"/>
                <w:szCs w:val="14"/>
              </w:rPr>
              <w:t>月</w:t>
            </w:r>
            <w:r w:rsidRPr="008656C9">
              <w:rPr>
                <w:rFonts w:asciiTheme="minorHAnsi" w:eastAsia="Times New Roman" w:hAnsiTheme="minorHAnsi" w:cs="Times New Roman"/>
                <w:b/>
                <w:bCs/>
                <w:color w:val="auto"/>
                <w:sz w:val="14"/>
                <w:szCs w:val="14"/>
              </w:rPr>
              <w:t>-12</w:t>
            </w:r>
            <w:r w:rsidRPr="008656C9">
              <w:rPr>
                <w:rFonts w:asciiTheme="minorHAnsi" w:eastAsia="微軟正黑體" w:hAnsiTheme="minorHAnsi" w:cs="微軟正黑體"/>
                <w:b/>
                <w:bCs/>
                <w:color w:val="auto"/>
                <w:sz w:val="14"/>
                <w:szCs w:val="14"/>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B0AC00"/>
                <w:sz w:val="14"/>
                <w:szCs w:val="14"/>
              </w:rPr>
              <w:t>Total</w:t>
            </w:r>
            <w:r w:rsidRPr="008656C9">
              <w:rPr>
                <w:rFonts w:asciiTheme="minorHAnsi" w:eastAsia="Times New Roman" w:hAnsiTheme="minorHAnsi" w:cs="Times New Roman"/>
                <w:b/>
                <w:color w:val="B0AC00"/>
                <w:sz w:val="14"/>
                <w:szCs w:val="14"/>
              </w:rPr>
              <w:br/>
            </w:r>
            <w:r w:rsidRPr="008656C9">
              <w:rPr>
                <w:rFonts w:asciiTheme="minorHAnsi" w:eastAsia="微軟正黑體" w:hAnsiTheme="minorHAnsi" w:cs="微軟正黑體"/>
                <w:b/>
                <w:color w:val="B0AC00"/>
                <w:sz w:val="14"/>
                <w:szCs w:val="14"/>
              </w:rPr>
              <w:t>總數</w:t>
            </w:r>
          </w:p>
        </w:tc>
        <w:tc>
          <w:tcPr>
            <w:tcW w:w="3320" w:type="dxa"/>
            <w:gridSpan w:val="5"/>
            <w:tcBorders>
              <w:top w:val="single" w:sz="4" w:space="0" w:color="auto"/>
              <w:left w:val="nil"/>
              <w:bottom w:val="single" w:sz="4" w:space="0" w:color="auto"/>
              <w:right w:val="single" w:sz="4" w:space="0" w:color="auto"/>
            </w:tcBorders>
            <w:shd w:val="clear" w:color="auto" w:fill="auto"/>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bCs/>
                <w:color w:val="auto"/>
                <w:sz w:val="14"/>
                <w:szCs w:val="14"/>
              </w:rPr>
            </w:pPr>
            <w:r w:rsidRPr="008656C9">
              <w:rPr>
                <w:rFonts w:asciiTheme="minorHAnsi" w:eastAsia="Times New Roman" w:hAnsiTheme="minorHAnsi" w:cs="Times New Roman"/>
                <w:b/>
                <w:bCs/>
                <w:color w:val="auto"/>
                <w:sz w:val="14"/>
                <w:szCs w:val="14"/>
              </w:rPr>
              <w:t>Jan-Dec 2016</w:t>
            </w:r>
            <w:r w:rsidRPr="008656C9">
              <w:rPr>
                <w:rFonts w:asciiTheme="minorHAnsi" w:eastAsia="Times New Roman" w:hAnsiTheme="minorHAnsi" w:cs="Times New Roman"/>
                <w:b/>
                <w:bCs/>
                <w:color w:val="auto"/>
                <w:sz w:val="14"/>
                <w:szCs w:val="14"/>
              </w:rPr>
              <w:br/>
              <w:t>2016</w:t>
            </w:r>
            <w:r w:rsidRPr="008656C9">
              <w:rPr>
                <w:rFonts w:asciiTheme="minorHAnsi" w:eastAsia="微軟正黑體" w:hAnsiTheme="minorHAnsi" w:cs="微軟正黑體"/>
                <w:b/>
                <w:bCs/>
                <w:color w:val="auto"/>
                <w:sz w:val="14"/>
                <w:szCs w:val="14"/>
              </w:rPr>
              <w:t>年</w:t>
            </w:r>
            <w:r w:rsidRPr="008656C9">
              <w:rPr>
                <w:rFonts w:asciiTheme="minorHAnsi" w:eastAsia="Times New Roman" w:hAnsiTheme="minorHAnsi" w:cs="Times New Roman"/>
                <w:b/>
                <w:bCs/>
                <w:color w:val="auto"/>
                <w:sz w:val="14"/>
                <w:szCs w:val="14"/>
              </w:rPr>
              <w:t>1</w:t>
            </w:r>
            <w:r w:rsidRPr="008656C9">
              <w:rPr>
                <w:rFonts w:asciiTheme="minorHAnsi" w:eastAsia="微軟正黑體" w:hAnsiTheme="minorHAnsi" w:cs="微軟正黑體"/>
                <w:b/>
                <w:bCs/>
                <w:color w:val="auto"/>
                <w:sz w:val="14"/>
                <w:szCs w:val="14"/>
              </w:rPr>
              <w:t>月</w:t>
            </w:r>
            <w:r w:rsidRPr="008656C9">
              <w:rPr>
                <w:rFonts w:asciiTheme="minorHAnsi" w:eastAsia="Times New Roman" w:hAnsiTheme="minorHAnsi" w:cs="Times New Roman"/>
                <w:b/>
                <w:bCs/>
                <w:color w:val="auto"/>
                <w:sz w:val="14"/>
                <w:szCs w:val="14"/>
              </w:rPr>
              <w:t>-12</w:t>
            </w:r>
            <w:r w:rsidRPr="008656C9">
              <w:rPr>
                <w:rFonts w:asciiTheme="minorHAnsi" w:eastAsia="微軟正黑體" w:hAnsiTheme="minorHAnsi" w:cs="微軟正黑體"/>
                <w:b/>
                <w:bCs/>
                <w:color w:val="auto"/>
                <w:sz w:val="14"/>
                <w:szCs w:val="14"/>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B0AC00"/>
                <w:sz w:val="14"/>
                <w:szCs w:val="14"/>
              </w:rPr>
              <w:t>Total</w:t>
            </w:r>
            <w:r w:rsidRPr="008656C9">
              <w:rPr>
                <w:rFonts w:asciiTheme="minorHAnsi" w:eastAsia="Times New Roman" w:hAnsiTheme="minorHAnsi" w:cs="Times New Roman"/>
                <w:b/>
                <w:color w:val="B0AC00"/>
                <w:sz w:val="14"/>
                <w:szCs w:val="14"/>
              </w:rPr>
              <w:br/>
            </w:r>
            <w:r w:rsidRPr="008656C9">
              <w:rPr>
                <w:rFonts w:asciiTheme="minorHAnsi" w:eastAsia="微軟正黑體" w:hAnsiTheme="minorHAnsi" w:cs="微軟正黑體"/>
                <w:b/>
                <w:color w:val="B0AC00"/>
                <w:sz w:val="14"/>
                <w:szCs w:val="14"/>
              </w:rPr>
              <w:t>總數</w:t>
            </w:r>
          </w:p>
        </w:tc>
        <w:tc>
          <w:tcPr>
            <w:tcW w:w="3320" w:type="dxa"/>
            <w:gridSpan w:val="5"/>
            <w:tcBorders>
              <w:top w:val="single" w:sz="4" w:space="0" w:color="auto"/>
              <w:left w:val="nil"/>
              <w:bottom w:val="single" w:sz="4" w:space="0" w:color="auto"/>
              <w:right w:val="single" w:sz="4" w:space="0" w:color="auto"/>
            </w:tcBorders>
            <w:shd w:val="clear" w:color="auto" w:fill="auto"/>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bCs/>
                <w:color w:val="auto"/>
                <w:sz w:val="14"/>
                <w:szCs w:val="14"/>
              </w:rPr>
            </w:pPr>
            <w:r w:rsidRPr="008656C9">
              <w:rPr>
                <w:rFonts w:asciiTheme="minorHAnsi" w:eastAsia="Times New Roman" w:hAnsiTheme="minorHAnsi" w:cs="Times New Roman"/>
                <w:b/>
                <w:bCs/>
                <w:color w:val="auto"/>
                <w:sz w:val="14"/>
                <w:szCs w:val="14"/>
              </w:rPr>
              <w:t>Jan-Dec 201</w:t>
            </w:r>
            <w:r w:rsidR="00BA7AB0" w:rsidRPr="008656C9">
              <w:rPr>
                <w:rFonts w:asciiTheme="minorHAnsi" w:eastAsia="Times New Roman" w:hAnsiTheme="minorHAnsi" w:cs="Times New Roman"/>
                <w:b/>
                <w:bCs/>
                <w:color w:val="auto"/>
                <w:sz w:val="14"/>
                <w:szCs w:val="14"/>
              </w:rPr>
              <w:t>7</w:t>
            </w:r>
            <w:r w:rsidRPr="008656C9">
              <w:rPr>
                <w:rFonts w:asciiTheme="minorHAnsi" w:eastAsia="Times New Roman" w:hAnsiTheme="minorHAnsi" w:cs="Times New Roman"/>
                <w:b/>
                <w:bCs/>
                <w:color w:val="auto"/>
                <w:sz w:val="14"/>
                <w:szCs w:val="14"/>
              </w:rPr>
              <w:br/>
              <w:t>201</w:t>
            </w:r>
            <w:r w:rsidR="00BA7AB0" w:rsidRPr="008656C9">
              <w:rPr>
                <w:rFonts w:asciiTheme="minorHAnsi" w:eastAsia="Times New Roman" w:hAnsiTheme="minorHAnsi" w:cs="Times New Roman"/>
                <w:b/>
                <w:bCs/>
                <w:color w:val="auto"/>
                <w:sz w:val="14"/>
                <w:szCs w:val="14"/>
              </w:rPr>
              <w:t>7</w:t>
            </w:r>
            <w:r w:rsidRPr="008656C9">
              <w:rPr>
                <w:rFonts w:asciiTheme="minorHAnsi" w:eastAsia="微軟正黑體" w:hAnsiTheme="minorHAnsi" w:cs="微軟正黑體"/>
                <w:b/>
                <w:bCs/>
                <w:color w:val="auto"/>
                <w:sz w:val="14"/>
                <w:szCs w:val="14"/>
              </w:rPr>
              <w:t>年</w:t>
            </w:r>
            <w:r w:rsidRPr="008656C9">
              <w:rPr>
                <w:rFonts w:asciiTheme="minorHAnsi" w:eastAsia="Times New Roman" w:hAnsiTheme="minorHAnsi" w:cs="Times New Roman"/>
                <w:b/>
                <w:bCs/>
                <w:color w:val="auto"/>
                <w:sz w:val="14"/>
                <w:szCs w:val="14"/>
              </w:rPr>
              <w:t>1</w:t>
            </w:r>
            <w:r w:rsidRPr="008656C9">
              <w:rPr>
                <w:rFonts w:asciiTheme="minorHAnsi" w:eastAsia="微軟正黑體" w:hAnsiTheme="minorHAnsi" w:cs="微軟正黑體"/>
                <w:b/>
                <w:bCs/>
                <w:color w:val="auto"/>
                <w:sz w:val="14"/>
                <w:szCs w:val="14"/>
              </w:rPr>
              <w:t>月</w:t>
            </w:r>
            <w:r w:rsidRPr="008656C9">
              <w:rPr>
                <w:rFonts w:asciiTheme="minorHAnsi" w:eastAsia="Times New Roman" w:hAnsiTheme="minorHAnsi" w:cs="Times New Roman"/>
                <w:b/>
                <w:bCs/>
                <w:color w:val="auto"/>
                <w:sz w:val="14"/>
                <w:szCs w:val="14"/>
              </w:rPr>
              <w:t>-12</w:t>
            </w:r>
            <w:r w:rsidRPr="008656C9">
              <w:rPr>
                <w:rFonts w:asciiTheme="minorHAnsi" w:eastAsia="微軟正黑體" w:hAnsiTheme="minorHAnsi" w:cs="微軟正黑體"/>
                <w:b/>
                <w:bCs/>
                <w:color w:val="auto"/>
                <w:sz w:val="14"/>
                <w:szCs w:val="14"/>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B0AC00"/>
                <w:sz w:val="14"/>
                <w:szCs w:val="14"/>
              </w:rPr>
              <w:t>Total</w:t>
            </w:r>
            <w:r w:rsidRPr="008656C9">
              <w:rPr>
                <w:rFonts w:asciiTheme="minorHAnsi" w:eastAsia="Times New Roman" w:hAnsiTheme="minorHAnsi" w:cs="Times New Roman"/>
                <w:b/>
                <w:color w:val="B0AC00"/>
                <w:sz w:val="14"/>
                <w:szCs w:val="14"/>
              </w:rPr>
              <w:br/>
            </w:r>
            <w:r w:rsidRPr="008656C9">
              <w:rPr>
                <w:rFonts w:asciiTheme="minorHAnsi" w:eastAsia="微軟正黑體" w:hAnsiTheme="minorHAnsi" w:cs="微軟正黑體"/>
                <w:b/>
                <w:color w:val="B0AC00"/>
                <w:sz w:val="14"/>
                <w:szCs w:val="14"/>
              </w:rPr>
              <w:t>總數</w:t>
            </w:r>
          </w:p>
        </w:tc>
      </w:tr>
      <w:tr w:rsidR="00EE7B01" w:rsidRPr="008656C9" w:rsidTr="008656C9">
        <w:tc>
          <w:tcPr>
            <w:tcW w:w="5924" w:type="dxa"/>
            <w:gridSpan w:val="3"/>
            <w:vMerge/>
            <w:tcBorders>
              <w:top w:val="single" w:sz="4" w:space="0" w:color="auto"/>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1661" w:type="dxa"/>
            <w:gridSpan w:val="2"/>
            <w:vMerge/>
            <w:tcBorders>
              <w:top w:val="nil"/>
              <w:left w:val="single" w:sz="4" w:space="0" w:color="auto"/>
              <w:bottom w:val="single" w:sz="4" w:space="0" w:color="auto"/>
              <w:right w:val="single" w:sz="4" w:space="0" w:color="auto"/>
            </w:tcBorders>
            <w:vAlign w:val="center"/>
            <w:hideMark/>
          </w:tcPr>
          <w:p w:rsidR="00EE7B01" w:rsidRPr="008656C9" w:rsidRDefault="00EE7B01" w:rsidP="00AC5A40">
            <w:pPr>
              <w:spacing w:after="0" w:line="240" w:lineRule="auto"/>
              <w:ind w:left="0" w:right="0" w:firstLine="0"/>
              <w:jc w:val="left"/>
              <w:rPr>
                <w:rFonts w:asciiTheme="minorHAnsi" w:eastAsia="Times New Roman" w:hAnsiTheme="minorHAnsi" w:cs="Times New Roman"/>
                <w:color w:val="000000"/>
                <w:sz w:val="14"/>
                <w:szCs w:val="14"/>
              </w:rPr>
            </w:pPr>
          </w:p>
        </w:tc>
        <w:tc>
          <w:tcPr>
            <w:tcW w:w="1660" w:type="dxa"/>
            <w:gridSpan w:val="2"/>
            <w:tcBorders>
              <w:top w:val="nil"/>
              <w:left w:val="nil"/>
              <w:bottom w:val="single" w:sz="4" w:space="0" w:color="auto"/>
              <w:right w:val="single" w:sz="4" w:space="0" w:color="auto"/>
            </w:tcBorders>
            <w:shd w:val="clear" w:color="auto" w:fill="B0AC00"/>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FFFFFF" w:themeColor="background1"/>
                <w:sz w:val="14"/>
                <w:szCs w:val="14"/>
              </w:rPr>
            </w:pPr>
            <w:r w:rsidRPr="008656C9">
              <w:rPr>
                <w:rFonts w:asciiTheme="minorHAnsi" w:eastAsia="Times New Roman" w:hAnsiTheme="minorHAnsi" w:cs="Times New Roman"/>
                <w:b/>
                <w:color w:val="FFFFFF" w:themeColor="background1"/>
                <w:sz w:val="14"/>
                <w:szCs w:val="14"/>
              </w:rPr>
              <w:t>Hong Kong</w:t>
            </w:r>
            <w:r w:rsidRPr="008656C9">
              <w:rPr>
                <w:rFonts w:asciiTheme="minorHAnsi" w:eastAsia="Times New Roman" w:hAnsiTheme="minorHAnsi" w:cs="Times New Roman"/>
                <w:b/>
                <w:color w:val="FFFFFF" w:themeColor="background1"/>
                <w:sz w:val="14"/>
                <w:szCs w:val="14"/>
              </w:rPr>
              <w:br/>
            </w:r>
            <w:r w:rsidRPr="008656C9">
              <w:rPr>
                <w:rFonts w:asciiTheme="minorHAnsi" w:eastAsia="微軟正黑體" w:hAnsiTheme="minorHAnsi" w:cs="微軟正黑體"/>
                <w:b/>
                <w:color w:val="FFFFFF" w:themeColor="background1"/>
                <w:sz w:val="14"/>
                <w:szCs w:val="14"/>
              </w:rPr>
              <w:t>香港</w:t>
            </w:r>
          </w:p>
        </w:tc>
        <w:tc>
          <w:tcPr>
            <w:tcW w:w="1660" w:type="dxa"/>
            <w:gridSpan w:val="3"/>
            <w:tcBorders>
              <w:top w:val="nil"/>
              <w:left w:val="nil"/>
              <w:bottom w:val="single" w:sz="4" w:space="0" w:color="auto"/>
              <w:right w:val="single" w:sz="4" w:space="0" w:color="auto"/>
            </w:tcBorders>
            <w:shd w:val="clear" w:color="auto" w:fill="B0AC00"/>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FFFFFF" w:themeColor="background1"/>
                <w:sz w:val="14"/>
                <w:szCs w:val="14"/>
              </w:rPr>
            </w:pPr>
            <w:r w:rsidRPr="008656C9">
              <w:rPr>
                <w:rFonts w:asciiTheme="minorHAnsi" w:eastAsia="Times New Roman" w:hAnsiTheme="minorHAnsi" w:cs="Times New Roman"/>
                <w:b/>
                <w:color w:val="FFFFFF" w:themeColor="background1"/>
                <w:sz w:val="14"/>
                <w:szCs w:val="14"/>
              </w:rPr>
              <w:t>Mainland China</w:t>
            </w:r>
            <w:r w:rsidRPr="008656C9">
              <w:rPr>
                <w:rFonts w:asciiTheme="minorHAnsi" w:eastAsia="Times New Roman" w:hAnsiTheme="minorHAnsi" w:cs="Times New Roman"/>
                <w:b/>
                <w:color w:val="FFFFFF" w:themeColor="background1"/>
                <w:sz w:val="14"/>
                <w:szCs w:val="14"/>
              </w:rPr>
              <w:br/>
            </w:r>
            <w:r w:rsidRPr="008656C9">
              <w:rPr>
                <w:rFonts w:asciiTheme="minorHAnsi" w:eastAsia="微軟正黑體" w:hAnsiTheme="minorHAnsi" w:cs="微軟正黑體"/>
                <w:b/>
                <w:color w:val="FFFFFF" w:themeColor="background1"/>
                <w:sz w:val="14"/>
                <w:szCs w:val="14"/>
              </w:rPr>
              <w:t>中國內地</w:t>
            </w:r>
          </w:p>
        </w:tc>
        <w:tc>
          <w:tcPr>
            <w:tcW w:w="1340" w:type="dxa"/>
            <w:vMerge/>
            <w:tcBorders>
              <w:top w:val="nil"/>
              <w:left w:val="single" w:sz="4" w:space="0" w:color="auto"/>
              <w:bottom w:val="single" w:sz="4" w:space="0" w:color="auto"/>
              <w:right w:val="single" w:sz="4" w:space="0" w:color="auto"/>
            </w:tcBorders>
            <w:vAlign w:val="center"/>
            <w:hideMark/>
          </w:tcPr>
          <w:p w:rsidR="00EE7B01" w:rsidRPr="008656C9" w:rsidRDefault="00EE7B01" w:rsidP="00AC5A40">
            <w:pPr>
              <w:spacing w:after="0" w:line="240" w:lineRule="auto"/>
              <w:ind w:left="0" w:right="0" w:firstLine="0"/>
              <w:jc w:val="left"/>
              <w:rPr>
                <w:rFonts w:asciiTheme="minorHAnsi" w:eastAsia="Times New Roman" w:hAnsiTheme="minorHAnsi" w:cs="Times New Roman"/>
                <w:b/>
                <w:color w:val="000000"/>
                <w:sz w:val="14"/>
                <w:szCs w:val="14"/>
              </w:rPr>
            </w:pPr>
          </w:p>
        </w:tc>
        <w:tc>
          <w:tcPr>
            <w:tcW w:w="1660" w:type="dxa"/>
            <w:gridSpan w:val="2"/>
            <w:tcBorders>
              <w:top w:val="nil"/>
              <w:left w:val="nil"/>
              <w:bottom w:val="single" w:sz="4" w:space="0" w:color="auto"/>
              <w:right w:val="single" w:sz="4" w:space="0" w:color="auto"/>
            </w:tcBorders>
            <w:shd w:val="clear" w:color="auto" w:fill="B0AC00"/>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FFFFFF" w:themeColor="background1"/>
                <w:sz w:val="14"/>
                <w:szCs w:val="14"/>
              </w:rPr>
            </w:pPr>
            <w:r w:rsidRPr="008656C9">
              <w:rPr>
                <w:rFonts w:asciiTheme="minorHAnsi" w:eastAsia="Times New Roman" w:hAnsiTheme="minorHAnsi" w:cs="Times New Roman"/>
                <w:b/>
                <w:color w:val="FFFFFF" w:themeColor="background1"/>
                <w:sz w:val="14"/>
                <w:szCs w:val="14"/>
              </w:rPr>
              <w:t>Hong Kong</w:t>
            </w:r>
            <w:r w:rsidRPr="008656C9">
              <w:rPr>
                <w:rFonts w:asciiTheme="minorHAnsi" w:eastAsia="Times New Roman" w:hAnsiTheme="minorHAnsi" w:cs="Times New Roman"/>
                <w:b/>
                <w:color w:val="FFFFFF" w:themeColor="background1"/>
                <w:sz w:val="14"/>
                <w:szCs w:val="14"/>
              </w:rPr>
              <w:br/>
            </w:r>
            <w:r w:rsidRPr="008656C9">
              <w:rPr>
                <w:rFonts w:asciiTheme="minorHAnsi" w:eastAsia="微軟正黑體" w:hAnsiTheme="minorHAnsi" w:cs="微軟正黑體"/>
                <w:b/>
                <w:color w:val="FFFFFF" w:themeColor="background1"/>
                <w:sz w:val="14"/>
                <w:szCs w:val="14"/>
              </w:rPr>
              <w:t>香港</w:t>
            </w:r>
          </w:p>
        </w:tc>
        <w:tc>
          <w:tcPr>
            <w:tcW w:w="1660" w:type="dxa"/>
            <w:gridSpan w:val="3"/>
            <w:tcBorders>
              <w:top w:val="nil"/>
              <w:left w:val="nil"/>
              <w:bottom w:val="single" w:sz="4" w:space="0" w:color="auto"/>
              <w:right w:val="single" w:sz="4" w:space="0" w:color="auto"/>
            </w:tcBorders>
            <w:shd w:val="clear" w:color="auto" w:fill="B0AC00"/>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FFFFFF" w:themeColor="background1"/>
                <w:sz w:val="14"/>
                <w:szCs w:val="14"/>
              </w:rPr>
            </w:pPr>
            <w:r w:rsidRPr="008656C9">
              <w:rPr>
                <w:rFonts w:asciiTheme="minorHAnsi" w:eastAsia="Times New Roman" w:hAnsiTheme="minorHAnsi" w:cs="Times New Roman"/>
                <w:b/>
                <w:color w:val="FFFFFF" w:themeColor="background1"/>
                <w:sz w:val="14"/>
                <w:szCs w:val="14"/>
              </w:rPr>
              <w:t>Mainland China</w:t>
            </w:r>
            <w:r w:rsidRPr="008656C9">
              <w:rPr>
                <w:rFonts w:asciiTheme="minorHAnsi" w:eastAsia="Times New Roman" w:hAnsiTheme="minorHAnsi" w:cs="Times New Roman"/>
                <w:b/>
                <w:color w:val="FFFFFF" w:themeColor="background1"/>
                <w:sz w:val="14"/>
                <w:szCs w:val="14"/>
              </w:rPr>
              <w:br/>
            </w:r>
            <w:r w:rsidRPr="008656C9">
              <w:rPr>
                <w:rFonts w:asciiTheme="minorHAnsi" w:eastAsia="微軟正黑體" w:hAnsiTheme="minorHAnsi" w:cs="微軟正黑體"/>
                <w:b/>
                <w:color w:val="FFFFFF" w:themeColor="background1"/>
                <w:sz w:val="14"/>
                <w:szCs w:val="14"/>
              </w:rPr>
              <w:t>中國內地</w:t>
            </w:r>
          </w:p>
        </w:tc>
        <w:tc>
          <w:tcPr>
            <w:tcW w:w="1340" w:type="dxa"/>
            <w:vMerge/>
            <w:tcBorders>
              <w:top w:val="nil"/>
              <w:left w:val="single" w:sz="4" w:space="0" w:color="auto"/>
              <w:bottom w:val="single" w:sz="4" w:space="0" w:color="auto"/>
              <w:right w:val="single" w:sz="4" w:space="0" w:color="auto"/>
            </w:tcBorders>
            <w:vAlign w:val="center"/>
            <w:hideMark/>
          </w:tcPr>
          <w:p w:rsidR="00EE7B01" w:rsidRPr="008656C9" w:rsidRDefault="00EE7B01" w:rsidP="00AC5A40">
            <w:pPr>
              <w:spacing w:after="0" w:line="240" w:lineRule="auto"/>
              <w:ind w:left="0" w:right="0" w:firstLine="0"/>
              <w:jc w:val="left"/>
              <w:rPr>
                <w:rFonts w:asciiTheme="minorHAnsi" w:eastAsia="Times New Roman" w:hAnsiTheme="minorHAnsi" w:cs="Times New Roman"/>
                <w:b/>
                <w:color w:val="000000"/>
                <w:sz w:val="14"/>
                <w:szCs w:val="14"/>
              </w:rPr>
            </w:pPr>
          </w:p>
        </w:tc>
        <w:tc>
          <w:tcPr>
            <w:tcW w:w="1660" w:type="dxa"/>
            <w:gridSpan w:val="2"/>
            <w:tcBorders>
              <w:top w:val="nil"/>
              <w:left w:val="nil"/>
              <w:bottom w:val="single" w:sz="4" w:space="0" w:color="auto"/>
              <w:right w:val="single" w:sz="4" w:space="0" w:color="auto"/>
            </w:tcBorders>
            <w:shd w:val="clear" w:color="auto" w:fill="B0AC00"/>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FFFFFF" w:themeColor="background1"/>
                <w:sz w:val="14"/>
                <w:szCs w:val="14"/>
              </w:rPr>
            </w:pPr>
            <w:r w:rsidRPr="008656C9">
              <w:rPr>
                <w:rFonts w:asciiTheme="minorHAnsi" w:eastAsia="Times New Roman" w:hAnsiTheme="minorHAnsi" w:cs="Times New Roman"/>
                <w:b/>
                <w:color w:val="FFFFFF" w:themeColor="background1"/>
                <w:sz w:val="14"/>
                <w:szCs w:val="14"/>
              </w:rPr>
              <w:t>Hong Kong</w:t>
            </w:r>
            <w:r w:rsidRPr="008656C9">
              <w:rPr>
                <w:rFonts w:asciiTheme="minorHAnsi" w:eastAsia="Times New Roman" w:hAnsiTheme="minorHAnsi" w:cs="Times New Roman"/>
                <w:b/>
                <w:color w:val="FFFFFF" w:themeColor="background1"/>
                <w:sz w:val="14"/>
                <w:szCs w:val="14"/>
              </w:rPr>
              <w:br/>
            </w:r>
            <w:r w:rsidRPr="008656C9">
              <w:rPr>
                <w:rFonts w:asciiTheme="minorHAnsi" w:eastAsia="微軟正黑體" w:hAnsiTheme="minorHAnsi" w:cs="微軟正黑體"/>
                <w:b/>
                <w:color w:val="FFFFFF" w:themeColor="background1"/>
                <w:sz w:val="14"/>
                <w:szCs w:val="14"/>
              </w:rPr>
              <w:t>香港</w:t>
            </w:r>
          </w:p>
        </w:tc>
        <w:tc>
          <w:tcPr>
            <w:tcW w:w="1660" w:type="dxa"/>
            <w:gridSpan w:val="3"/>
            <w:tcBorders>
              <w:top w:val="nil"/>
              <w:left w:val="nil"/>
              <w:bottom w:val="single" w:sz="4" w:space="0" w:color="auto"/>
              <w:right w:val="single" w:sz="4" w:space="0" w:color="auto"/>
            </w:tcBorders>
            <w:shd w:val="clear" w:color="auto" w:fill="B0AC00"/>
            <w:vAlign w:val="center"/>
            <w:hideMark/>
          </w:tcPr>
          <w:p w:rsidR="00EE7B01" w:rsidRPr="008656C9" w:rsidRDefault="00EE7B01" w:rsidP="00AC5A40">
            <w:pPr>
              <w:spacing w:after="0" w:line="240" w:lineRule="auto"/>
              <w:ind w:left="0" w:right="0" w:firstLine="0"/>
              <w:jc w:val="center"/>
              <w:rPr>
                <w:rFonts w:asciiTheme="minorHAnsi" w:eastAsia="Times New Roman" w:hAnsiTheme="minorHAnsi" w:cs="Times New Roman"/>
                <w:b/>
                <w:color w:val="FFFFFF" w:themeColor="background1"/>
                <w:sz w:val="14"/>
                <w:szCs w:val="14"/>
              </w:rPr>
            </w:pPr>
            <w:r w:rsidRPr="008656C9">
              <w:rPr>
                <w:rFonts w:asciiTheme="minorHAnsi" w:eastAsia="Times New Roman" w:hAnsiTheme="minorHAnsi" w:cs="Times New Roman"/>
                <w:b/>
                <w:color w:val="FFFFFF" w:themeColor="background1"/>
                <w:sz w:val="14"/>
                <w:szCs w:val="14"/>
              </w:rPr>
              <w:t>Mainland China</w:t>
            </w:r>
            <w:r w:rsidRPr="008656C9">
              <w:rPr>
                <w:rFonts w:asciiTheme="minorHAnsi" w:eastAsia="Times New Roman" w:hAnsiTheme="minorHAnsi" w:cs="Times New Roman"/>
                <w:b/>
                <w:color w:val="FFFFFF" w:themeColor="background1"/>
                <w:sz w:val="14"/>
                <w:szCs w:val="14"/>
              </w:rPr>
              <w:br/>
            </w:r>
            <w:r w:rsidRPr="008656C9">
              <w:rPr>
                <w:rFonts w:asciiTheme="minorHAnsi" w:eastAsia="微軟正黑體" w:hAnsiTheme="minorHAnsi" w:cs="微軟正黑體"/>
                <w:b/>
                <w:color w:val="FFFFFF" w:themeColor="background1"/>
                <w:sz w:val="14"/>
                <w:szCs w:val="14"/>
              </w:rPr>
              <w:t>中國內地</w:t>
            </w:r>
          </w:p>
        </w:tc>
        <w:tc>
          <w:tcPr>
            <w:tcW w:w="1340"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b/>
                <w:color w:val="000000"/>
                <w:sz w:val="14"/>
                <w:szCs w:val="14"/>
              </w:rPr>
            </w:pPr>
          </w:p>
        </w:tc>
      </w:tr>
      <w:tr w:rsidR="00EE7B01" w:rsidRPr="008656C9" w:rsidTr="008656C9">
        <w:trPr>
          <w:trHeight w:val="335"/>
        </w:trPr>
        <w:tc>
          <w:tcPr>
            <w:tcW w:w="2702" w:type="dxa"/>
            <w:tcBorders>
              <w:top w:val="nil"/>
              <w:left w:val="single" w:sz="4" w:space="0" w:color="auto"/>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Profile of Workforce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僱員總人數</w:t>
            </w: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Total number of staff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僱員總人數</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962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426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1,388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958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421</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1,379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929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413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1,342</w:t>
            </w:r>
          </w:p>
        </w:tc>
      </w:tr>
      <w:tr w:rsidR="00EE7B01" w:rsidRPr="008656C9" w:rsidTr="008656C9">
        <w:trPr>
          <w:trHeight w:val="340"/>
        </w:trPr>
        <w:tc>
          <w:tcPr>
            <w:tcW w:w="2702" w:type="dxa"/>
            <w:vMerge w:val="restart"/>
            <w:tcBorders>
              <w:top w:val="nil"/>
              <w:left w:val="single" w:sz="4" w:space="0" w:color="auto"/>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By Gender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按性別劃分</w:t>
            </w: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Directly employed staff (Male)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直接聘請的僱員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男性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851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356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1,207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848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352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1,200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823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343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1,166</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Directly employed staff (Female)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直接聘請的僱員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女性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111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181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110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69</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179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176</w:t>
            </w:r>
          </w:p>
        </w:tc>
      </w:tr>
      <w:tr w:rsidR="00EE7B01" w:rsidRPr="008656C9" w:rsidTr="008656C9">
        <w:trPr>
          <w:trHeight w:val="340"/>
        </w:trPr>
        <w:tc>
          <w:tcPr>
            <w:tcW w:w="2702" w:type="dxa"/>
            <w:vMerge w:val="restart"/>
            <w:tcBorders>
              <w:top w:val="nil"/>
              <w:left w:val="single" w:sz="4" w:space="0" w:color="auto"/>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By Employment Category </w:t>
            </w:r>
            <w:r w:rsidRPr="008656C9">
              <w:rPr>
                <w:rFonts w:asciiTheme="minorHAnsi" w:eastAsia="Times New Roman" w:hAnsiTheme="minorHAnsi" w:cs="Times New Roman"/>
                <w:color w:val="000000"/>
                <w:sz w:val="14"/>
                <w:szCs w:val="14"/>
              </w:rPr>
              <w:br/>
            </w:r>
            <w:r w:rsidRPr="008656C9">
              <w:rPr>
                <w:rFonts w:asciiTheme="minorHAnsi" w:eastAsia="微軟正黑體" w:hAnsiTheme="minorHAnsi" w:cs="微軟正黑體"/>
                <w:color w:val="000000"/>
                <w:sz w:val="14"/>
                <w:szCs w:val="14"/>
              </w:rPr>
              <w:t>按職位類別劃分</w:t>
            </w: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Management staff (Male)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管理層職員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男性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56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62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56</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Management staff (Female)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管理層職員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女性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26</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Senior staff (Male)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高級職員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男性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145</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208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155</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228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153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227</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Senior staff (Female)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高級職員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女性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18</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68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76</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General staff (Male)</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普通職員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男性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663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280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943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647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263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910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630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253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883</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General staff (Female)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普通職員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女性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45</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38</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74</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8656C9"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Mainland China-based staff (Male)</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 </w:t>
            </w:r>
            <w:r w:rsidRPr="008656C9">
              <w:rPr>
                <w:rFonts w:asciiTheme="minorHAnsi" w:eastAsia="微軟正黑體" w:hAnsiTheme="minorHAnsi" w:cs="微軟正黑體"/>
                <w:color w:val="000000"/>
                <w:sz w:val="14"/>
                <w:szCs w:val="14"/>
              </w:rPr>
              <w:t>駐中國內地職員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男性</w:t>
            </w:r>
            <w:r w:rsidRPr="008656C9">
              <w:rPr>
                <w:rFonts w:asciiTheme="minorHAnsi" w:eastAsia="Times New Roman" w:hAnsiTheme="minorHAnsi" w:cs="Times New Roman"/>
                <w:color w:val="000000"/>
                <w:sz w:val="14"/>
                <w:szCs w:val="14"/>
              </w:rPr>
              <w:t>)</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356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365</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352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362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343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349</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8656C9"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Mainland China-based staff (Female)</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 </w:t>
            </w:r>
            <w:r w:rsidRPr="008656C9">
              <w:rPr>
                <w:rFonts w:asciiTheme="minorHAnsi" w:eastAsia="微軟正黑體" w:hAnsiTheme="minorHAnsi" w:cs="微軟正黑體"/>
                <w:color w:val="000000"/>
                <w:sz w:val="14"/>
                <w:szCs w:val="14"/>
              </w:rPr>
              <w:t>駐中國內地職員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女性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69</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69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70</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Hong Kong-based staff (Male)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駐香港職員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男性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842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842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838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838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817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817</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AC5A40"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Hong Kong-based staff (Female)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駐香港職員</w:t>
            </w:r>
            <w:r w:rsidRPr="008656C9">
              <w:rPr>
                <w:rFonts w:asciiTheme="minorHAnsi" w:eastAsia="Times New Roman" w:hAnsiTheme="minorHAnsi" w:cs="Times New Roman"/>
                <w:color w:val="000000"/>
                <w:sz w:val="14"/>
                <w:szCs w:val="14"/>
              </w:rPr>
              <w:t>(</w:t>
            </w:r>
            <w:r w:rsidRPr="008656C9">
              <w:rPr>
                <w:rFonts w:asciiTheme="minorHAnsi" w:eastAsia="微軟正黑體" w:hAnsiTheme="minorHAnsi" w:cs="微軟正黑體"/>
                <w:color w:val="000000"/>
                <w:sz w:val="14"/>
                <w:szCs w:val="14"/>
              </w:rPr>
              <w:t>女性</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111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111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110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110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106</w:t>
            </w:r>
          </w:p>
        </w:tc>
      </w:tr>
      <w:tr w:rsidR="00EE7B01" w:rsidRPr="008656C9" w:rsidTr="008656C9">
        <w:trPr>
          <w:trHeight w:val="255"/>
        </w:trPr>
        <w:tc>
          <w:tcPr>
            <w:tcW w:w="2702" w:type="dxa"/>
            <w:vMerge w:val="restart"/>
            <w:tcBorders>
              <w:top w:val="nil"/>
              <w:left w:val="single" w:sz="4" w:space="0" w:color="auto"/>
              <w:bottom w:val="nil"/>
              <w:right w:val="single" w:sz="4" w:space="0" w:color="auto"/>
            </w:tcBorders>
            <w:shd w:val="clear" w:color="auto" w:fill="auto"/>
            <w:hideMark/>
          </w:tcPr>
          <w:p w:rsidR="00405C3E"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By age group </w:t>
            </w:r>
          </w:p>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微軟正黑體" w:hAnsiTheme="minorHAnsi" w:cs="微軟正黑體"/>
                <w:color w:val="000000"/>
                <w:sz w:val="14"/>
                <w:szCs w:val="14"/>
              </w:rPr>
              <w:t>按年齡組別劃分</w:t>
            </w: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Below 30 (30</w:t>
            </w:r>
            <w:r w:rsidRPr="008656C9">
              <w:rPr>
                <w:rFonts w:asciiTheme="minorHAnsi" w:eastAsia="微軟正黑體" w:hAnsiTheme="minorHAnsi" w:cs="微軟正黑體"/>
                <w:color w:val="000000"/>
                <w:sz w:val="14"/>
                <w:szCs w:val="14"/>
              </w:rPr>
              <w:t>歲以下</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185</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286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155</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262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119</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212</w:t>
            </w:r>
          </w:p>
        </w:tc>
      </w:tr>
      <w:tr w:rsidR="00EE7B01" w:rsidRPr="008656C9" w:rsidTr="008656C9">
        <w:trPr>
          <w:trHeight w:val="255"/>
        </w:trPr>
        <w:tc>
          <w:tcPr>
            <w:tcW w:w="2702" w:type="dxa"/>
            <w:vMerge/>
            <w:tcBorders>
              <w:top w:val="nil"/>
              <w:left w:val="single" w:sz="4" w:space="0" w:color="auto"/>
              <w:bottom w:val="nil"/>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30 - 39 (30</w:t>
            </w:r>
            <w:r w:rsidRPr="008656C9">
              <w:rPr>
                <w:rFonts w:asciiTheme="minorHAnsi" w:eastAsia="微軟正黑體" w:hAnsiTheme="minorHAnsi" w:cs="微軟正黑體"/>
                <w:color w:val="000000"/>
                <w:sz w:val="14"/>
                <w:szCs w:val="14"/>
              </w:rPr>
              <w:t>至</w:t>
            </w:r>
            <w:r w:rsidRPr="008656C9">
              <w:rPr>
                <w:rFonts w:asciiTheme="minorHAnsi" w:eastAsia="Times New Roman" w:hAnsiTheme="minorHAnsi" w:cs="Times New Roman"/>
                <w:color w:val="000000"/>
                <w:sz w:val="14"/>
                <w:szCs w:val="14"/>
              </w:rPr>
              <w:t>39</w:t>
            </w:r>
            <w:r w:rsidRPr="008656C9">
              <w:rPr>
                <w:rFonts w:asciiTheme="minorHAnsi" w:eastAsia="微軟正黑體" w:hAnsiTheme="minorHAnsi" w:cs="微軟正黑體"/>
                <w:color w:val="000000"/>
                <w:sz w:val="14"/>
                <w:szCs w:val="14"/>
              </w:rPr>
              <w:t>歲</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216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186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402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216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199</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415</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216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223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439</w:t>
            </w:r>
          </w:p>
        </w:tc>
      </w:tr>
      <w:tr w:rsidR="00EE7B01" w:rsidRPr="008656C9" w:rsidTr="008656C9">
        <w:trPr>
          <w:trHeight w:val="255"/>
        </w:trPr>
        <w:tc>
          <w:tcPr>
            <w:tcW w:w="2702" w:type="dxa"/>
            <w:vMerge/>
            <w:tcBorders>
              <w:top w:val="nil"/>
              <w:left w:val="single" w:sz="4" w:space="0" w:color="auto"/>
              <w:bottom w:val="nil"/>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40 - 49 (40</w:t>
            </w:r>
            <w:r w:rsidRPr="008656C9">
              <w:rPr>
                <w:rFonts w:asciiTheme="minorHAnsi" w:eastAsia="微軟正黑體" w:hAnsiTheme="minorHAnsi" w:cs="微軟正黑體"/>
                <w:color w:val="000000"/>
                <w:sz w:val="14"/>
                <w:szCs w:val="14"/>
              </w:rPr>
              <w:t>至</w:t>
            </w:r>
            <w:r w:rsidRPr="008656C9">
              <w:rPr>
                <w:rFonts w:asciiTheme="minorHAnsi" w:eastAsia="Times New Roman" w:hAnsiTheme="minorHAnsi" w:cs="Times New Roman"/>
                <w:color w:val="000000"/>
                <w:sz w:val="14"/>
                <w:szCs w:val="14"/>
              </w:rPr>
              <w:t>49</w:t>
            </w:r>
            <w:r w:rsidRPr="008656C9">
              <w:rPr>
                <w:rFonts w:asciiTheme="minorHAnsi" w:eastAsia="微軟正黑體" w:hAnsiTheme="minorHAnsi" w:cs="微軟正黑體"/>
                <w:color w:val="000000"/>
                <w:sz w:val="14"/>
                <w:szCs w:val="14"/>
              </w:rPr>
              <w:t>歲</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289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339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268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328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262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325</w:t>
            </w:r>
          </w:p>
        </w:tc>
      </w:tr>
      <w:tr w:rsidR="00EE7B01" w:rsidRPr="008656C9" w:rsidTr="008656C9">
        <w:trPr>
          <w:trHeight w:val="255"/>
        </w:trPr>
        <w:tc>
          <w:tcPr>
            <w:tcW w:w="2702" w:type="dxa"/>
            <w:vMerge/>
            <w:tcBorders>
              <w:top w:val="nil"/>
              <w:left w:val="single" w:sz="4" w:space="0" w:color="auto"/>
              <w:bottom w:val="nil"/>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50 or above (50</w:t>
            </w:r>
            <w:r w:rsidRPr="008656C9">
              <w:rPr>
                <w:rFonts w:asciiTheme="minorHAnsi" w:eastAsia="微軟正黑體" w:hAnsiTheme="minorHAnsi" w:cs="微軟正黑體"/>
                <w:color w:val="000000"/>
                <w:sz w:val="14"/>
                <w:szCs w:val="14"/>
              </w:rPr>
              <w:t>或</w:t>
            </w:r>
            <w:r w:rsidRPr="008656C9">
              <w:rPr>
                <w:rFonts w:asciiTheme="minorHAnsi" w:eastAsia="Times New Roman" w:hAnsiTheme="minorHAnsi" w:cs="Times New Roman"/>
                <w:color w:val="000000"/>
                <w:sz w:val="14"/>
                <w:szCs w:val="14"/>
              </w:rPr>
              <w:t>50</w:t>
            </w:r>
            <w:r w:rsidRPr="008656C9">
              <w:rPr>
                <w:rFonts w:asciiTheme="minorHAnsi" w:eastAsia="微軟正黑體" w:hAnsiTheme="minorHAnsi" w:cs="微軟正黑體"/>
                <w:color w:val="000000"/>
                <w:sz w:val="14"/>
                <w:szCs w:val="14"/>
              </w:rPr>
              <w:t>歲以上</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356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361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367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374</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358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366</w:t>
            </w:r>
          </w:p>
        </w:tc>
      </w:tr>
      <w:tr w:rsidR="00EE7B01" w:rsidRPr="008656C9" w:rsidTr="008656C9">
        <w:trPr>
          <w:trHeight w:val="340"/>
        </w:trPr>
        <w:tc>
          <w:tcPr>
            <w:tcW w:w="2702" w:type="dxa"/>
            <w:tcBorders>
              <w:top w:val="single" w:sz="4" w:space="0" w:color="auto"/>
              <w:left w:val="single" w:sz="4" w:space="0" w:color="auto"/>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w:t>
            </w: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of employees covered by collective bargaining agreement</w:t>
            </w:r>
            <w:r w:rsidRPr="008656C9">
              <w:rPr>
                <w:rFonts w:asciiTheme="minorHAnsi" w:eastAsia="Times New Roman" w:hAnsiTheme="minorHAnsi" w:cs="Times New Roman"/>
                <w:color w:val="000000"/>
                <w:sz w:val="14"/>
                <w:szCs w:val="14"/>
              </w:rPr>
              <w:br/>
            </w:r>
            <w:r w:rsidRPr="008656C9">
              <w:rPr>
                <w:rFonts w:asciiTheme="minorHAnsi" w:eastAsia="微軟正黑體" w:hAnsiTheme="minorHAnsi" w:cs="微軟正黑體"/>
                <w:color w:val="000000"/>
                <w:sz w:val="14"/>
                <w:szCs w:val="14"/>
              </w:rPr>
              <w:t>集體協商協議保障的僱員百分比</w:t>
            </w:r>
          </w:p>
        </w:tc>
        <w:tc>
          <w:tcPr>
            <w:tcW w:w="1661" w:type="dxa"/>
            <w:gridSpan w:val="2"/>
            <w:tcBorders>
              <w:top w:val="nil"/>
              <w:left w:val="nil"/>
              <w:bottom w:val="single" w:sz="4" w:space="0" w:color="auto"/>
              <w:right w:val="single" w:sz="4" w:space="0" w:color="auto"/>
            </w:tcBorders>
            <w:shd w:val="clear" w:color="auto" w:fill="auto"/>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Percentage</w:t>
            </w:r>
            <w:r w:rsidRPr="008656C9">
              <w:rPr>
                <w:rFonts w:asciiTheme="minorHAnsi" w:eastAsia="Times New Roman" w:hAnsiTheme="minorHAnsi" w:cs="Times New Roman"/>
                <w:color w:val="000000"/>
                <w:sz w:val="14"/>
                <w:szCs w:val="14"/>
              </w:rPr>
              <w:br/>
            </w:r>
            <w:r w:rsidRPr="008656C9">
              <w:rPr>
                <w:rFonts w:asciiTheme="minorHAnsi" w:eastAsia="微軟正黑體" w:hAnsiTheme="minorHAnsi" w:cs="微軟正黑體"/>
                <w:color w:val="000000"/>
                <w:sz w:val="14"/>
                <w:szCs w:val="14"/>
              </w:rPr>
              <w:t>百分比</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N/A</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 </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N/A</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 </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N/A</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 </w:t>
            </w:r>
          </w:p>
        </w:tc>
      </w:tr>
      <w:tr w:rsidR="00EE7B01" w:rsidRPr="008656C9" w:rsidTr="008656C9">
        <w:trPr>
          <w:trHeight w:val="255"/>
        </w:trPr>
        <w:tc>
          <w:tcPr>
            <w:tcW w:w="2702"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auto"/>
                <w:sz w:val="14"/>
                <w:szCs w:val="14"/>
              </w:rPr>
            </w:pPr>
            <w:r w:rsidRPr="008656C9">
              <w:rPr>
                <w:rFonts w:asciiTheme="minorHAnsi" w:eastAsia="Times New Roman" w:hAnsiTheme="minorHAnsi" w:cs="Times New Roman"/>
                <w:color w:val="auto"/>
                <w:sz w:val="14"/>
                <w:szCs w:val="14"/>
              </w:rPr>
              <w:t xml:space="preserve">New hires </w:t>
            </w:r>
            <w:r w:rsidRPr="008656C9">
              <w:rPr>
                <w:rFonts w:asciiTheme="minorHAnsi" w:eastAsia="微軟正黑體" w:hAnsiTheme="minorHAnsi" w:cs="Times New Roman"/>
                <w:color w:val="auto"/>
                <w:sz w:val="14"/>
                <w:szCs w:val="14"/>
              </w:rPr>
              <w:t>新入職人數</w:t>
            </w:r>
          </w:p>
        </w:tc>
        <w:tc>
          <w:tcPr>
            <w:tcW w:w="3222" w:type="dxa"/>
            <w:gridSpan w:val="2"/>
            <w:tcBorders>
              <w:top w:val="single" w:sz="4" w:space="0" w:color="auto"/>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Male </w:t>
            </w:r>
            <w:r w:rsidRPr="008656C9">
              <w:rPr>
                <w:rFonts w:asciiTheme="minorHAnsi" w:eastAsia="微軟正黑體" w:hAnsiTheme="minorHAnsi" w:cs="微軟正黑體"/>
                <w:color w:val="000000"/>
                <w:sz w:val="14"/>
                <w:szCs w:val="14"/>
              </w:rPr>
              <w:t>男性</w:t>
            </w:r>
          </w:p>
        </w:tc>
        <w:tc>
          <w:tcPr>
            <w:tcW w:w="1661"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w:t>
            </w:r>
          </w:p>
        </w:tc>
        <w:tc>
          <w:tcPr>
            <w:tcW w:w="1660" w:type="dxa"/>
            <w:gridSpan w:val="3"/>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11</w:t>
            </w:r>
          </w:p>
        </w:tc>
        <w:tc>
          <w:tcPr>
            <w:tcW w:w="1660"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63</w:t>
            </w:r>
          </w:p>
        </w:tc>
        <w:tc>
          <w:tcPr>
            <w:tcW w:w="1660" w:type="dxa"/>
            <w:gridSpan w:val="3"/>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79</w:t>
            </w:r>
          </w:p>
        </w:tc>
        <w:tc>
          <w:tcPr>
            <w:tcW w:w="1660" w:type="dxa"/>
            <w:gridSpan w:val="2"/>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55</w:t>
            </w:r>
          </w:p>
        </w:tc>
        <w:tc>
          <w:tcPr>
            <w:tcW w:w="1660" w:type="dxa"/>
            <w:gridSpan w:val="3"/>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12</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67</w:t>
            </w:r>
          </w:p>
        </w:tc>
      </w:tr>
      <w:tr w:rsidR="00EE7B01" w:rsidRPr="008656C9" w:rsidTr="008656C9">
        <w:trPr>
          <w:trHeight w:val="255"/>
        </w:trPr>
        <w:tc>
          <w:tcPr>
            <w:tcW w:w="2702" w:type="dxa"/>
            <w:vMerge/>
            <w:tcBorders>
              <w:top w:val="single" w:sz="4" w:space="0" w:color="auto"/>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auto"/>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Female </w:t>
            </w:r>
            <w:r w:rsidRPr="008656C9">
              <w:rPr>
                <w:rFonts w:asciiTheme="minorHAnsi" w:eastAsia="微軟正黑體" w:hAnsiTheme="minorHAnsi" w:cs="微軟正黑體"/>
                <w:color w:val="000000"/>
                <w:sz w:val="14"/>
                <w:szCs w:val="14"/>
              </w:rPr>
              <w:t>女性</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23</w:t>
            </w:r>
          </w:p>
        </w:tc>
      </w:tr>
      <w:tr w:rsidR="00EE7B01" w:rsidRPr="008656C9" w:rsidTr="008656C9">
        <w:trPr>
          <w:trHeight w:val="255"/>
        </w:trPr>
        <w:tc>
          <w:tcPr>
            <w:tcW w:w="2702" w:type="dxa"/>
            <w:vMerge/>
            <w:tcBorders>
              <w:top w:val="single" w:sz="4" w:space="0" w:color="auto"/>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auto"/>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Below 30 (30</w:t>
            </w:r>
            <w:r w:rsidRPr="008656C9">
              <w:rPr>
                <w:rFonts w:asciiTheme="minorHAnsi" w:eastAsia="微軟正黑體" w:hAnsiTheme="minorHAnsi" w:cs="微軟正黑體"/>
                <w:color w:val="000000"/>
                <w:sz w:val="14"/>
                <w:szCs w:val="14"/>
              </w:rPr>
              <w:t>歲以下</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54</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43</w:t>
            </w:r>
          </w:p>
        </w:tc>
      </w:tr>
      <w:tr w:rsidR="00EE7B01" w:rsidRPr="008656C9" w:rsidTr="008656C9">
        <w:trPr>
          <w:trHeight w:val="255"/>
        </w:trPr>
        <w:tc>
          <w:tcPr>
            <w:tcW w:w="2702" w:type="dxa"/>
            <w:vMerge/>
            <w:tcBorders>
              <w:top w:val="single" w:sz="4" w:space="0" w:color="auto"/>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auto"/>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30 - 39 (30</w:t>
            </w:r>
            <w:r w:rsidRPr="008656C9">
              <w:rPr>
                <w:rFonts w:asciiTheme="minorHAnsi" w:eastAsia="微軟正黑體" w:hAnsiTheme="minorHAnsi" w:cs="微軟正黑體"/>
                <w:color w:val="000000"/>
                <w:sz w:val="14"/>
                <w:szCs w:val="14"/>
              </w:rPr>
              <w:t>至</w:t>
            </w:r>
            <w:r w:rsidRPr="008656C9">
              <w:rPr>
                <w:rFonts w:asciiTheme="minorHAnsi" w:eastAsia="Times New Roman" w:hAnsiTheme="minorHAnsi" w:cs="Times New Roman"/>
                <w:color w:val="000000"/>
                <w:sz w:val="14"/>
                <w:szCs w:val="14"/>
              </w:rPr>
              <w:t>39</w:t>
            </w:r>
            <w:r w:rsidRPr="008656C9">
              <w:rPr>
                <w:rFonts w:asciiTheme="minorHAnsi" w:eastAsia="微軟正黑體" w:hAnsiTheme="minorHAnsi" w:cs="微軟正黑體"/>
                <w:color w:val="000000"/>
                <w:sz w:val="14"/>
                <w:szCs w:val="14"/>
              </w:rPr>
              <w:t>歲</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31</w:t>
            </w:r>
          </w:p>
        </w:tc>
      </w:tr>
      <w:tr w:rsidR="00EE7B01" w:rsidRPr="008656C9" w:rsidTr="008656C9">
        <w:trPr>
          <w:trHeight w:val="255"/>
        </w:trPr>
        <w:tc>
          <w:tcPr>
            <w:tcW w:w="2702" w:type="dxa"/>
            <w:vMerge/>
            <w:tcBorders>
              <w:top w:val="single" w:sz="4" w:space="0" w:color="auto"/>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auto"/>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40 - 49 (40</w:t>
            </w:r>
            <w:r w:rsidRPr="008656C9">
              <w:rPr>
                <w:rFonts w:asciiTheme="minorHAnsi" w:eastAsia="微軟正黑體" w:hAnsiTheme="minorHAnsi" w:cs="微軟正黑體"/>
                <w:color w:val="000000"/>
                <w:sz w:val="14"/>
                <w:szCs w:val="14"/>
              </w:rPr>
              <w:t>至</w:t>
            </w:r>
            <w:r w:rsidRPr="008656C9">
              <w:rPr>
                <w:rFonts w:asciiTheme="minorHAnsi" w:eastAsia="Times New Roman" w:hAnsiTheme="minorHAnsi" w:cs="Times New Roman"/>
                <w:color w:val="000000"/>
                <w:sz w:val="14"/>
                <w:szCs w:val="14"/>
              </w:rPr>
              <w:t>49</w:t>
            </w:r>
            <w:r w:rsidRPr="008656C9">
              <w:rPr>
                <w:rFonts w:asciiTheme="minorHAnsi" w:eastAsia="微軟正黑體" w:hAnsiTheme="minorHAnsi" w:cs="微軟正黑體"/>
                <w:color w:val="000000"/>
                <w:sz w:val="14"/>
                <w:szCs w:val="14"/>
              </w:rPr>
              <w:t>歲</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14</w:t>
            </w:r>
          </w:p>
        </w:tc>
      </w:tr>
      <w:tr w:rsidR="00EE7B01" w:rsidRPr="008656C9" w:rsidTr="008656C9">
        <w:trPr>
          <w:trHeight w:val="255"/>
        </w:trPr>
        <w:tc>
          <w:tcPr>
            <w:tcW w:w="2702" w:type="dxa"/>
            <w:vMerge/>
            <w:tcBorders>
              <w:top w:val="single" w:sz="4" w:space="0" w:color="auto"/>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auto"/>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50 or above (50</w:t>
            </w:r>
            <w:r w:rsidRPr="008656C9">
              <w:rPr>
                <w:rFonts w:asciiTheme="minorHAnsi" w:eastAsia="微軟正黑體" w:hAnsiTheme="minorHAnsi" w:cs="微軟正黑體"/>
                <w:color w:val="000000"/>
                <w:sz w:val="14"/>
                <w:szCs w:val="14"/>
              </w:rPr>
              <w:t>或</w:t>
            </w:r>
            <w:r w:rsidRPr="008656C9">
              <w:rPr>
                <w:rFonts w:asciiTheme="minorHAnsi" w:eastAsia="Times New Roman" w:hAnsiTheme="minorHAnsi" w:cs="Times New Roman"/>
                <w:color w:val="000000"/>
                <w:sz w:val="14"/>
                <w:szCs w:val="14"/>
              </w:rPr>
              <w:t>50</w:t>
            </w:r>
            <w:r w:rsidRPr="008656C9">
              <w:rPr>
                <w:rFonts w:asciiTheme="minorHAnsi" w:eastAsia="微軟正黑體" w:hAnsiTheme="minorHAnsi" w:cs="微軟正黑體"/>
                <w:color w:val="000000"/>
                <w:sz w:val="14"/>
                <w:szCs w:val="14"/>
              </w:rPr>
              <w:t>歲以上</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w:t>
            </w:r>
          </w:p>
        </w:tc>
      </w:tr>
      <w:tr w:rsidR="00EE7B01" w:rsidRPr="008656C9" w:rsidTr="008656C9">
        <w:trPr>
          <w:trHeight w:val="255"/>
        </w:trPr>
        <w:tc>
          <w:tcPr>
            <w:tcW w:w="2702" w:type="dxa"/>
            <w:vMerge w:val="restart"/>
            <w:tcBorders>
              <w:top w:val="nil"/>
              <w:left w:val="single" w:sz="4" w:space="0" w:color="auto"/>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Turnover </w:t>
            </w:r>
            <w:r w:rsidRPr="008656C9">
              <w:rPr>
                <w:rFonts w:asciiTheme="minorHAnsi" w:eastAsia="微軟正黑體" w:hAnsiTheme="minorHAnsi" w:cs="微軟正黑體"/>
                <w:color w:val="000000"/>
                <w:sz w:val="14"/>
                <w:szCs w:val="14"/>
              </w:rPr>
              <w:t>離職人數</w:t>
            </w: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Male </w:t>
            </w:r>
            <w:r w:rsidRPr="008656C9">
              <w:rPr>
                <w:rFonts w:asciiTheme="minorHAnsi" w:eastAsia="微軟正黑體" w:hAnsiTheme="minorHAnsi" w:cs="微軟正黑體"/>
                <w:color w:val="000000"/>
                <w:sz w:val="14"/>
                <w:szCs w:val="14"/>
              </w:rPr>
              <w:t>男性</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44</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35</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51</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Female </w:t>
            </w:r>
            <w:r w:rsidRPr="008656C9">
              <w:rPr>
                <w:rFonts w:asciiTheme="minorHAnsi" w:eastAsia="微軟正黑體" w:hAnsiTheme="minorHAnsi" w:cs="微軟正黑體"/>
                <w:color w:val="000000"/>
                <w:sz w:val="14"/>
                <w:szCs w:val="14"/>
              </w:rPr>
              <w:t>女性</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21</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Below 30 (30</w:t>
            </w:r>
            <w:r w:rsidRPr="008656C9">
              <w:rPr>
                <w:rFonts w:asciiTheme="minorHAnsi" w:eastAsia="微軟正黑體" w:hAnsiTheme="minorHAnsi" w:cs="微軟正黑體"/>
                <w:color w:val="000000"/>
                <w:sz w:val="14"/>
                <w:szCs w:val="14"/>
              </w:rPr>
              <w:t>歲以下</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27</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30 - 39 (30</w:t>
            </w:r>
            <w:r w:rsidRPr="008656C9">
              <w:rPr>
                <w:rFonts w:asciiTheme="minorHAnsi" w:eastAsia="微軟正黑體" w:hAnsiTheme="minorHAnsi" w:cs="微軟正黑體"/>
                <w:color w:val="000000"/>
                <w:sz w:val="14"/>
                <w:szCs w:val="14"/>
              </w:rPr>
              <w:t>至</w:t>
            </w:r>
            <w:r w:rsidRPr="008656C9">
              <w:rPr>
                <w:rFonts w:asciiTheme="minorHAnsi" w:eastAsia="Times New Roman" w:hAnsiTheme="minorHAnsi" w:cs="Times New Roman"/>
                <w:color w:val="000000"/>
                <w:sz w:val="14"/>
                <w:szCs w:val="14"/>
              </w:rPr>
              <w:t>39</w:t>
            </w:r>
            <w:r w:rsidRPr="008656C9">
              <w:rPr>
                <w:rFonts w:asciiTheme="minorHAnsi" w:eastAsia="微軟正黑體" w:hAnsiTheme="minorHAnsi" w:cs="微軟正黑體"/>
                <w:color w:val="000000"/>
                <w:sz w:val="14"/>
                <w:szCs w:val="14"/>
              </w:rPr>
              <w:t>歲</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32</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40 - 49 (40</w:t>
            </w:r>
            <w:r w:rsidRPr="008656C9">
              <w:rPr>
                <w:rFonts w:asciiTheme="minorHAnsi" w:eastAsia="微軟正黑體" w:hAnsiTheme="minorHAnsi" w:cs="微軟正黑體"/>
                <w:color w:val="000000"/>
                <w:sz w:val="14"/>
                <w:szCs w:val="14"/>
              </w:rPr>
              <w:t>至</w:t>
            </w:r>
            <w:r w:rsidRPr="008656C9">
              <w:rPr>
                <w:rFonts w:asciiTheme="minorHAnsi" w:eastAsia="Times New Roman" w:hAnsiTheme="minorHAnsi" w:cs="Times New Roman"/>
                <w:color w:val="000000"/>
                <w:sz w:val="14"/>
                <w:szCs w:val="14"/>
              </w:rPr>
              <w:t>49</w:t>
            </w:r>
            <w:r w:rsidRPr="008656C9">
              <w:rPr>
                <w:rFonts w:asciiTheme="minorHAnsi" w:eastAsia="微軟正黑體" w:hAnsiTheme="minorHAnsi" w:cs="微軟正黑體"/>
                <w:color w:val="000000"/>
                <w:sz w:val="14"/>
                <w:szCs w:val="14"/>
              </w:rPr>
              <w:t>歲</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9</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50 or above (50</w:t>
            </w:r>
            <w:r w:rsidRPr="008656C9">
              <w:rPr>
                <w:rFonts w:asciiTheme="minorHAnsi" w:eastAsia="微軟正黑體" w:hAnsiTheme="minorHAnsi" w:cs="微軟正黑體"/>
                <w:color w:val="000000"/>
                <w:sz w:val="14"/>
                <w:szCs w:val="14"/>
              </w:rPr>
              <w:t>或</w:t>
            </w:r>
            <w:r w:rsidRPr="008656C9">
              <w:rPr>
                <w:rFonts w:asciiTheme="minorHAnsi" w:eastAsia="Times New Roman" w:hAnsiTheme="minorHAnsi" w:cs="Times New Roman"/>
                <w:color w:val="000000"/>
                <w:sz w:val="14"/>
                <w:szCs w:val="14"/>
              </w:rPr>
              <w:t>50</w:t>
            </w:r>
            <w:r w:rsidRPr="008656C9">
              <w:rPr>
                <w:rFonts w:asciiTheme="minorHAnsi" w:eastAsia="微軟正黑體" w:hAnsiTheme="minorHAnsi" w:cs="微軟正黑體"/>
                <w:color w:val="000000"/>
                <w:sz w:val="14"/>
                <w:szCs w:val="14"/>
              </w:rPr>
              <w:t>歲以上</w:t>
            </w:r>
            <w:r w:rsidRPr="008656C9">
              <w:rPr>
                <w:rFonts w:asciiTheme="minorHAnsi" w:eastAsia="Times New Roman" w:hAnsiTheme="minorHAnsi" w:cs="Times New Roman"/>
                <w:color w:val="000000"/>
                <w:sz w:val="14"/>
                <w:szCs w:val="14"/>
              </w:rPr>
              <w:t xml:space="preserve">) </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w:t>
            </w:r>
          </w:p>
        </w:tc>
      </w:tr>
      <w:tr w:rsidR="00EE7B01" w:rsidRPr="008656C9" w:rsidTr="008656C9">
        <w:trPr>
          <w:trHeight w:val="255"/>
        </w:trPr>
        <w:tc>
          <w:tcPr>
            <w:tcW w:w="2702" w:type="dxa"/>
            <w:vMerge w:val="restart"/>
            <w:tcBorders>
              <w:top w:val="nil"/>
              <w:left w:val="single" w:sz="4" w:space="0" w:color="auto"/>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Return to work and retention rates after Maternity / Paternity leave, by Gender </w:t>
            </w:r>
            <w:r w:rsidRPr="008656C9">
              <w:rPr>
                <w:rFonts w:asciiTheme="minorHAnsi" w:eastAsia="Times New Roman" w:hAnsiTheme="minorHAnsi" w:cs="Times New Roman"/>
                <w:color w:val="000000"/>
                <w:sz w:val="14"/>
                <w:szCs w:val="14"/>
              </w:rPr>
              <w:br/>
            </w:r>
            <w:r w:rsidRPr="008656C9">
              <w:rPr>
                <w:rFonts w:asciiTheme="minorHAnsi" w:eastAsia="微軟正黑體" w:hAnsiTheme="minorHAnsi" w:cs="微軟正黑體"/>
                <w:color w:val="000000"/>
                <w:sz w:val="14"/>
                <w:szCs w:val="14"/>
              </w:rPr>
              <w:t>按性別劃分的育兒假後復工和保留人數</w:t>
            </w:r>
            <w:r w:rsidRPr="008656C9">
              <w:rPr>
                <w:rFonts w:asciiTheme="minorHAnsi" w:eastAsia="Times New Roman" w:hAnsiTheme="minorHAnsi" w:cs="Times New Roman"/>
                <w:color w:val="000000"/>
                <w:sz w:val="14"/>
                <w:szCs w:val="14"/>
              </w:rPr>
              <w:t xml:space="preserve"> </w:t>
            </w: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Paternity leave </w:t>
            </w:r>
            <w:r w:rsidRPr="008656C9">
              <w:rPr>
                <w:rFonts w:asciiTheme="minorHAnsi" w:eastAsia="微軟正黑體" w:hAnsiTheme="minorHAnsi" w:cs="微軟正黑體"/>
                <w:color w:val="000000"/>
                <w:sz w:val="14"/>
                <w:szCs w:val="14"/>
              </w:rPr>
              <w:t>侍產假</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7</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50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40</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Materniity leave </w:t>
            </w:r>
            <w:r w:rsidRPr="008656C9">
              <w:rPr>
                <w:rFonts w:asciiTheme="minorHAnsi" w:eastAsia="微軟正黑體" w:hAnsiTheme="minorHAnsi" w:cs="微軟正黑體"/>
                <w:color w:val="000000"/>
                <w:sz w:val="14"/>
                <w:szCs w:val="14"/>
              </w:rPr>
              <w:t>產假</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Number</w:t>
            </w:r>
            <w:r w:rsidRPr="008656C9">
              <w:rPr>
                <w:rFonts w:asciiTheme="minorHAnsi" w:eastAsia="微軟正黑體" w:hAnsiTheme="minorHAnsi" w:cs="微軟正黑體"/>
                <w:color w:val="000000"/>
                <w:sz w:val="14"/>
                <w:szCs w:val="14"/>
              </w:rPr>
              <w:t>數目</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5</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9</w:t>
            </w:r>
          </w:p>
        </w:tc>
      </w:tr>
      <w:tr w:rsidR="00EE7B01" w:rsidRPr="008656C9" w:rsidTr="008656C9">
        <w:trPr>
          <w:trHeight w:val="340"/>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Return to work rate </w:t>
            </w:r>
            <w:r w:rsidRPr="008656C9">
              <w:rPr>
                <w:rFonts w:asciiTheme="minorHAnsi" w:eastAsia="微軟正黑體" w:hAnsiTheme="minorHAnsi" w:cs="微軟正黑體"/>
                <w:color w:val="000000"/>
                <w:sz w:val="14"/>
                <w:szCs w:val="14"/>
              </w:rPr>
              <w:t>復工比率</w:t>
            </w:r>
          </w:p>
        </w:tc>
        <w:tc>
          <w:tcPr>
            <w:tcW w:w="1661" w:type="dxa"/>
            <w:gridSpan w:val="2"/>
            <w:tcBorders>
              <w:top w:val="nil"/>
              <w:left w:val="nil"/>
              <w:bottom w:val="single" w:sz="4" w:space="0" w:color="auto"/>
              <w:right w:val="single" w:sz="4" w:space="0" w:color="auto"/>
            </w:tcBorders>
            <w:shd w:val="clear" w:color="auto" w:fill="auto"/>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Percentage</w:t>
            </w:r>
            <w:r w:rsidRPr="008656C9">
              <w:rPr>
                <w:rFonts w:asciiTheme="minorHAnsi" w:eastAsia="Times New Roman" w:hAnsiTheme="minorHAnsi" w:cs="Times New Roman"/>
                <w:color w:val="000000"/>
                <w:sz w:val="14"/>
                <w:szCs w:val="14"/>
              </w:rPr>
              <w:br/>
            </w:r>
            <w:r w:rsidRPr="008656C9">
              <w:rPr>
                <w:rFonts w:asciiTheme="minorHAnsi" w:eastAsia="微軟正黑體" w:hAnsiTheme="minorHAnsi" w:cs="微軟正黑體"/>
                <w:color w:val="000000"/>
                <w:sz w:val="14"/>
                <w:szCs w:val="14"/>
              </w:rPr>
              <w:t>百分比</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100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100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100</w:t>
            </w:r>
          </w:p>
        </w:tc>
      </w:tr>
      <w:tr w:rsidR="00EE7B01" w:rsidRPr="008656C9" w:rsidTr="008656C9">
        <w:trPr>
          <w:trHeight w:val="255"/>
        </w:trPr>
        <w:tc>
          <w:tcPr>
            <w:tcW w:w="2702" w:type="dxa"/>
            <w:vMerge w:val="restart"/>
            <w:tcBorders>
              <w:top w:val="nil"/>
              <w:left w:val="single" w:sz="4" w:space="0" w:color="auto"/>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Average hour of training by gender </w:t>
            </w:r>
            <w:r w:rsidRPr="008656C9">
              <w:rPr>
                <w:rFonts w:asciiTheme="minorHAnsi" w:eastAsia="Times New Roman" w:hAnsiTheme="minorHAnsi" w:cs="Times New Roman"/>
                <w:color w:val="000000"/>
                <w:sz w:val="14"/>
                <w:szCs w:val="14"/>
              </w:rPr>
              <w:br/>
            </w:r>
            <w:r w:rsidRPr="008656C9">
              <w:rPr>
                <w:rFonts w:asciiTheme="minorHAnsi" w:eastAsia="微軟正黑體" w:hAnsiTheme="minorHAnsi" w:cs="微軟正黑體"/>
                <w:color w:val="000000"/>
                <w:sz w:val="14"/>
                <w:szCs w:val="14"/>
              </w:rPr>
              <w:t>按僱員性別劃分的平均培訓時數</w:t>
            </w: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Male </w:t>
            </w:r>
            <w:r w:rsidRPr="008656C9">
              <w:rPr>
                <w:rFonts w:asciiTheme="minorHAnsi" w:eastAsia="微軟正黑體" w:hAnsiTheme="minorHAnsi" w:cs="微軟正黑體"/>
                <w:color w:val="000000"/>
                <w:sz w:val="14"/>
                <w:szCs w:val="14"/>
              </w:rPr>
              <w:t>男性</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Hour </w:t>
            </w:r>
            <w:r w:rsidRPr="008656C9">
              <w:rPr>
                <w:rFonts w:asciiTheme="minorHAnsi" w:eastAsia="微軟正黑體" w:hAnsiTheme="minorHAnsi" w:cs="微軟正黑體"/>
                <w:color w:val="000000"/>
                <w:sz w:val="14"/>
                <w:szCs w:val="14"/>
              </w:rPr>
              <w:t>小時</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13.33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4.03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10.58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28.14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10.21</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22.88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19.77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19.91</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19.81</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Female </w:t>
            </w:r>
            <w:r w:rsidRPr="008656C9">
              <w:rPr>
                <w:rFonts w:asciiTheme="minorHAnsi" w:eastAsia="微軟正黑體" w:hAnsiTheme="minorHAnsi" w:cs="微軟正黑體"/>
                <w:color w:val="000000"/>
                <w:sz w:val="14"/>
                <w:szCs w:val="14"/>
              </w:rPr>
              <w:t>女性</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Hour </w:t>
            </w:r>
            <w:r w:rsidRPr="008656C9">
              <w:rPr>
                <w:rFonts w:asciiTheme="minorHAnsi" w:eastAsia="微軟正黑體" w:hAnsiTheme="minorHAnsi" w:cs="微軟正黑體"/>
                <w:color w:val="000000"/>
                <w:sz w:val="14"/>
                <w:szCs w:val="14"/>
              </w:rPr>
              <w:t>小時</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9.94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3.90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7.61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23.74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9.92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18.41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24.96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19.00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22.59</w:t>
            </w:r>
          </w:p>
        </w:tc>
      </w:tr>
      <w:tr w:rsidR="00EE7B01" w:rsidRPr="008656C9" w:rsidTr="008656C9">
        <w:trPr>
          <w:trHeight w:val="255"/>
        </w:trPr>
        <w:tc>
          <w:tcPr>
            <w:tcW w:w="2702" w:type="dxa"/>
            <w:vMerge w:val="restart"/>
            <w:tcBorders>
              <w:top w:val="nil"/>
              <w:left w:val="single" w:sz="4" w:space="0" w:color="auto"/>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Average hour of training by employment category </w:t>
            </w:r>
            <w:r w:rsidRPr="008656C9">
              <w:rPr>
                <w:rFonts w:asciiTheme="minorHAnsi" w:eastAsia="Times New Roman" w:hAnsiTheme="minorHAnsi" w:cs="Times New Roman"/>
                <w:color w:val="000000"/>
                <w:sz w:val="14"/>
                <w:szCs w:val="14"/>
              </w:rPr>
              <w:br/>
            </w:r>
            <w:r w:rsidRPr="008656C9">
              <w:rPr>
                <w:rFonts w:asciiTheme="minorHAnsi" w:eastAsia="微軟正黑體" w:hAnsiTheme="minorHAnsi" w:cs="微軟正黑體"/>
                <w:color w:val="000000"/>
                <w:sz w:val="14"/>
                <w:szCs w:val="14"/>
              </w:rPr>
              <w:t>按職位劃分的平均培訓時數</w:t>
            </w: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Management Staff </w:t>
            </w:r>
            <w:r w:rsidRPr="008656C9">
              <w:rPr>
                <w:rFonts w:asciiTheme="minorHAnsi" w:eastAsia="微軟正黑體" w:hAnsiTheme="minorHAnsi" w:cs="微軟正黑體"/>
                <w:color w:val="000000"/>
                <w:sz w:val="14"/>
                <w:szCs w:val="14"/>
              </w:rPr>
              <w:t>管理人員</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Hour </w:t>
            </w:r>
            <w:r w:rsidRPr="008656C9">
              <w:rPr>
                <w:rFonts w:asciiTheme="minorHAnsi" w:eastAsia="微軟正黑體" w:hAnsiTheme="minorHAnsi" w:cs="微軟正黑體"/>
                <w:color w:val="000000"/>
                <w:sz w:val="14"/>
                <w:szCs w:val="14"/>
              </w:rPr>
              <w:t>小時</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9.74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4.27</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8.40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33.62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9.30</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27.40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18.37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18.76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18.47</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Senior staff </w:t>
            </w:r>
            <w:r w:rsidRPr="008656C9">
              <w:rPr>
                <w:rFonts w:asciiTheme="minorHAnsi" w:eastAsia="微軟正黑體" w:hAnsiTheme="minorHAnsi" w:cs="微軟正黑體"/>
                <w:color w:val="000000"/>
                <w:sz w:val="14"/>
                <w:szCs w:val="14"/>
              </w:rPr>
              <w:t>高級職員</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Hour </w:t>
            </w:r>
            <w:r w:rsidRPr="008656C9">
              <w:rPr>
                <w:rFonts w:asciiTheme="minorHAnsi" w:eastAsia="微軟正黑體" w:hAnsiTheme="minorHAnsi" w:cs="微軟正黑體"/>
                <w:color w:val="000000"/>
                <w:sz w:val="14"/>
                <w:szCs w:val="14"/>
              </w:rPr>
              <w:t>小時</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18.76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4.43</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14.55</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40.23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9.26</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30.15</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32.87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17.64</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27.54</w:t>
            </w:r>
          </w:p>
        </w:tc>
      </w:tr>
      <w:tr w:rsidR="00EE7B01" w:rsidRPr="008656C9" w:rsidTr="008656C9">
        <w:trPr>
          <w:trHeight w:val="255"/>
        </w:trPr>
        <w:tc>
          <w:tcPr>
            <w:tcW w:w="2702" w:type="dxa"/>
            <w:vMerge/>
            <w:tcBorders>
              <w:top w:val="nil"/>
              <w:left w:val="single" w:sz="4" w:space="0" w:color="auto"/>
              <w:bottom w:val="single" w:sz="4" w:space="0" w:color="auto"/>
              <w:right w:val="single" w:sz="4" w:space="0" w:color="auto"/>
            </w:tcBorders>
            <w:vAlign w:val="center"/>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p>
        </w:tc>
        <w:tc>
          <w:tcPr>
            <w:tcW w:w="3222" w:type="dxa"/>
            <w:gridSpan w:val="2"/>
            <w:tcBorders>
              <w:top w:val="nil"/>
              <w:left w:val="nil"/>
              <w:bottom w:val="single" w:sz="4" w:space="0" w:color="auto"/>
              <w:right w:val="single" w:sz="4" w:space="0" w:color="auto"/>
            </w:tcBorders>
            <w:shd w:val="clear" w:color="auto" w:fill="auto"/>
            <w:hideMark/>
          </w:tcPr>
          <w:p w:rsidR="00EE7B01" w:rsidRPr="008656C9" w:rsidRDefault="00EE7B01" w:rsidP="00EE7B01">
            <w:pPr>
              <w:spacing w:after="0" w:line="240" w:lineRule="auto"/>
              <w:ind w:left="0" w:right="0" w:firstLine="0"/>
              <w:jc w:val="left"/>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General staff </w:t>
            </w:r>
            <w:r w:rsidRPr="008656C9">
              <w:rPr>
                <w:rFonts w:asciiTheme="minorHAnsi" w:eastAsia="微軟正黑體" w:hAnsiTheme="minorHAnsi" w:cs="微軟正黑體"/>
                <w:color w:val="000000"/>
                <w:sz w:val="14"/>
                <w:szCs w:val="14"/>
              </w:rPr>
              <w:t>普通職員</w:t>
            </w:r>
          </w:p>
        </w:tc>
        <w:tc>
          <w:tcPr>
            <w:tcW w:w="1661"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 xml:space="preserve">Hour </w:t>
            </w:r>
            <w:r w:rsidRPr="008656C9">
              <w:rPr>
                <w:rFonts w:asciiTheme="minorHAnsi" w:eastAsia="微軟正黑體" w:hAnsiTheme="minorHAnsi" w:cs="微軟正黑體"/>
                <w:color w:val="000000"/>
                <w:sz w:val="14"/>
                <w:szCs w:val="14"/>
              </w:rPr>
              <w:t>小時</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11.61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3.89</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9.17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23.38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10.52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19.48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16.87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color w:val="000000"/>
                <w:sz w:val="14"/>
                <w:szCs w:val="14"/>
              </w:rPr>
            </w:pPr>
            <w:r w:rsidRPr="008656C9">
              <w:rPr>
                <w:rFonts w:asciiTheme="minorHAnsi" w:eastAsia="Times New Roman" w:hAnsiTheme="minorHAnsi" w:cs="Times New Roman"/>
                <w:color w:val="000000"/>
                <w:sz w:val="14"/>
                <w:szCs w:val="14"/>
              </w:rPr>
              <w:t>20.62</w:t>
            </w:r>
          </w:p>
        </w:tc>
        <w:tc>
          <w:tcPr>
            <w:tcW w:w="1340" w:type="dxa"/>
            <w:tcBorders>
              <w:top w:val="nil"/>
              <w:left w:val="nil"/>
              <w:bottom w:val="single" w:sz="4" w:space="0" w:color="auto"/>
              <w:right w:val="single" w:sz="4" w:space="0" w:color="auto"/>
            </w:tcBorders>
            <w:shd w:val="clear" w:color="auto" w:fill="auto"/>
            <w:noWrap/>
            <w:vAlign w:val="center"/>
            <w:hideMark/>
          </w:tcPr>
          <w:p w:rsidR="00EE7B01" w:rsidRPr="008656C9" w:rsidRDefault="00EE7B01" w:rsidP="00EE7B01">
            <w:pPr>
              <w:spacing w:after="0" w:line="240" w:lineRule="auto"/>
              <w:ind w:left="0" w:right="0" w:firstLine="0"/>
              <w:jc w:val="center"/>
              <w:rPr>
                <w:rFonts w:asciiTheme="minorHAnsi" w:eastAsia="Times New Roman" w:hAnsiTheme="minorHAnsi" w:cs="Times New Roman"/>
                <w:b/>
                <w:color w:val="000000"/>
                <w:sz w:val="14"/>
                <w:szCs w:val="14"/>
              </w:rPr>
            </w:pPr>
            <w:r w:rsidRPr="008656C9">
              <w:rPr>
                <w:rFonts w:asciiTheme="minorHAnsi" w:eastAsia="Times New Roman" w:hAnsiTheme="minorHAnsi" w:cs="Times New Roman"/>
                <w:b/>
                <w:color w:val="000000"/>
                <w:sz w:val="14"/>
                <w:szCs w:val="14"/>
              </w:rPr>
              <w:t>17.99</w:t>
            </w:r>
          </w:p>
        </w:tc>
      </w:tr>
      <w:tr w:rsidR="00026D49" w:rsidRPr="00026D49" w:rsidTr="008656C9">
        <w:trPr>
          <w:gridAfter w:val="2"/>
          <w:wAfter w:w="1585" w:type="dxa"/>
          <w:trHeight w:val="315"/>
        </w:trPr>
        <w:tc>
          <w:tcPr>
            <w:tcW w:w="19980" w:type="dxa"/>
            <w:gridSpan w:val="21"/>
            <w:tcBorders>
              <w:top w:val="single" w:sz="4" w:space="0" w:color="auto"/>
              <w:bottom w:val="single" w:sz="4" w:space="0" w:color="auto"/>
            </w:tcBorders>
            <w:shd w:val="clear" w:color="auto" w:fill="auto"/>
            <w:noWrap/>
            <w:hideMark/>
          </w:tcPr>
          <w:p w:rsidR="00026D49" w:rsidRPr="00440DBF" w:rsidRDefault="003C099C" w:rsidP="00026D49">
            <w:pPr>
              <w:spacing w:after="0" w:line="240" w:lineRule="auto"/>
              <w:ind w:left="0" w:right="0" w:firstLine="0"/>
              <w:jc w:val="left"/>
              <w:rPr>
                <w:rFonts w:asciiTheme="minorHAnsi" w:eastAsia="Times New Roman" w:hAnsiTheme="minorHAnsi" w:cs="Times New Roman"/>
                <w:color w:val="000000"/>
                <w:sz w:val="24"/>
                <w:szCs w:val="24"/>
              </w:rPr>
            </w:pPr>
            <w:r w:rsidRPr="008656C9">
              <w:rPr>
                <w:rFonts w:ascii="微軟正黑體" w:eastAsia="微軟正黑體" w:hAnsi="微軟正黑體"/>
                <w:color w:val="auto"/>
                <w:sz w:val="12"/>
                <w:szCs w:val="12"/>
              </w:rPr>
              <w:lastRenderedPageBreak/>
              <w:br w:type="page"/>
            </w:r>
            <w:r w:rsidR="00026D49" w:rsidRPr="00130F82">
              <w:rPr>
                <w:rFonts w:asciiTheme="minorHAnsi" w:eastAsia="Times New Roman" w:hAnsiTheme="minorHAnsi" w:cs="Times New Roman"/>
                <w:color w:val="B0AC00"/>
                <w:sz w:val="24"/>
                <w:szCs w:val="24"/>
              </w:rPr>
              <w:t xml:space="preserve">ENVIRONMENT </w:t>
            </w:r>
            <w:r w:rsidR="00026D49" w:rsidRPr="00130F82">
              <w:rPr>
                <w:rFonts w:asciiTheme="minorHAnsi" w:eastAsia="微軟正黑體" w:hAnsiTheme="minorHAnsi" w:cs="微軟正黑體"/>
                <w:color w:val="B0AC00"/>
                <w:sz w:val="24"/>
                <w:szCs w:val="24"/>
              </w:rPr>
              <w:t>環境</w:t>
            </w:r>
          </w:p>
        </w:tc>
      </w:tr>
      <w:tr w:rsidR="00026D49" w:rsidRPr="00026D49" w:rsidTr="008656C9">
        <w:trPr>
          <w:gridAfter w:val="2"/>
          <w:wAfter w:w="1585" w:type="dxa"/>
          <w:trHeight w:val="600"/>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218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Unit</w:t>
            </w:r>
            <w:r w:rsidRPr="004725C0">
              <w:rPr>
                <w:rFonts w:asciiTheme="minorHAnsi" w:eastAsia="Times New Roman" w:hAnsiTheme="minorHAnsi" w:cs="Times New Roman"/>
                <w:b/>
                <w:color w:val="000000"/>
                <w:sz w:val="20"/>
                <w:szCs w:val="20"/>
              </w:rPr>
              <w:br/>
            </w:r>
            <w:r w:rsidRPr="004725C0">
              <w:rPr>
                <w:rFonts w:asciiTheme="minorHAnsi" w:eastAsia="微軟正黑體" w:hAnsiTheme="minorHAnsi" w:cs="微軟正黑體"/>
                <w:b/>
                <w:color w:val="000000"/>
                <w:sz w:val="20"/>
                <w:szCs w:val="20"/>
              </w:rPr>
              <w:t>單位</w:t>
            </w:r>
          </w:p>
        </w:tc>
        <w:tc>
          <w:tcPr>
            <w:tcW w:w="3320" w:type="dxa"/>
            <w:gridSpan w:val="4"/>
            <w:tcBorders>
              <w:top w:val="single" w:sz="4" w:space="0" w:color="auto"/>
              <w:left w:val="nil"/>
              <w:bottom w:val="single" w:sz="4" w:space="0" w:color="auto"/>
              <w:right w:val="single" w:sz="4" w:space="0" w:color="auto"/>
            </w:tcBorders>
            <w:shd w:val="clear" w:color="auto" w:fill="auto"/>
            <w:vAlign w:val="center"/>
            <w:hideMark/>
          </w:tcPr>
          <w:p w:rsidR="00026D49" w:rsidRPr="00130F82" w:rsidRDefault="00026D49" w:rsidP="00026D49">
            <w:pPr>
              <w:spacing w:after="0" w:line="240" w:lineRule="auto"/>
              <w:ind w:left="0" w:right="0" w:firstLine="0"/>
              <w:jc w:val="center"/>
              <w:rPr>
                <w:rFonts w:asciiTheme="minorHAnsi" w:eastAsia="Times New Roman" w:hAnsiTheme="minorHAnsi" w:cs="Times New Roman"/>
                <w:b/>
                <w:color w:val="auto"/>
                <w:sz w:val="20"/>
                <w:szCs w:val="20"/>
              </w:rPr>
            </w:pPr>
            <w:r w:rsidRPr="00130F82">
              <w:rPr>
                <w:rFonts w:asciiTheme="minorHAnsi" w:eastAsia="Times New Roman" w:hAnsiTheme="minorHAnsi" w:cs="Times New Roman"/>
                <w:b/>
                <w:color w:val="auto"/>
                <w:sz w:val="20"/>
                <w:szCs w:val="20"/>
              </w:rPr>
              <w:t>Jul-Dec 2015</w:t>
            </w:r>
            <w:r w:rsidRPr="00130F82">
              <w:rPr>
                <w:rFonts w:asciiTheme="minorHAnsi" w:eastAsia="Times New Roman" w:hAnsiTheme="minorHAnsi" w:cs="Times New Roman"/>
                <w:b/>
                <w:color w:val="auto"/>
                <w:sz w:val="20"/>
                <w:szCs w:val="20"/>
              </w:rPr>
              <w:br/>
              <w:t>2015</w:t>
            </w:r>
            <w:r w:rsidRPr="00130F82">
              <w:rPr>
                <w:rFonts w:asciiTheme="minorHAnsi" w:eastAsia="微軟正黑體" w:hAnsiTheme="minorHAnsi" w:cs="微軟正黑體"/>
                <w:b/>
                <w:color w:val="auto"/>
                <w:sz w:val="20"/>
                <w:szCs w:val="20"/>
              </w:rPr>
              <w:t>年</w:t>
            </w:r>
            <w:r w:rsidRPr="00130F82">
              <w:rPr>
                <w:rFonts w:asciiTheme="minorHAnsi" w:eastAsia="Times New Roman" w:hAnsiTheme="minorHAnsi" w:cs="Times New Roman"/>
                <w:b/>
                <w:color w:val="auto"/>
                <w:sz w:val="20"/>
                <w:szCs w:val="20"/>
              </w:rPr>
              <w:t>7</w:t>
            </w:r>
            <w:r w:rsidRPr="00130F82">
              <w:rPr>
                <w:rFonts w:asciiTheme="minorHAnsi" w:eastAsia="微軟正黑體" w:hAnsiTheme="minorHAnsi" w:cs="微軟正黑體"/>
                <w:b/>
                <w:color w:val="auto"/>
                <w:sz w:val="20"/>
                <w:szCs w:val="20"/>
              </w:rPr>
              <w:t>月</w:t>
            </w:r>
            <w:r w:rsidRPr="00130F82">
              <w:rPr>
                <w:rFonts w:asciiTheme="minorHAnsi" w:eastAsia="Times New Roman" w:hAnsiTheme="minorHAnsi" w:cs="Times New Roman"/>
                <w:b/>
                <w:color w:val="auto"/>
                <w:sz w:val="20"/>
                <w:szCs w:val="20"/>
              </w:rPr>
              <w:t>-12</w:t>
            </w:r>
            <w:r w:rsidRPr="00130F82">
              <w:rPr>
                <w:rFonts w:asciiTheme="minorHAnsi" w:eastAsia="微軟正黑體" w:hAnsiTheme="minorHAnsi" w:cs="微軟正黑體"/>
                <w:b/>
                <w:color w:val="auto"/>
                <w:sz w:val="20"/>
                <w:szCs w:val="20"/>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B0AC00"/>
                <w:sz w:val="20"/>
                <w:szCs w:val="20"/>
              </w:rPr>
              <w:t>Total</w:t>
            </w:r>
            <w:r w:rsidRPr="004725C0">
              <w:rPr>
                <w:rFonts w:asciiTheme="minorHAnsi" w:eastAsia="Times New Roman" w:hAnsiTheme="minorHAnsi" w:cs="Times New Roman"/>
                <w:b/>
                <w:color w:val="B0AC00"/>
                <w:sz w:val="20"/>
                <w:szCs w:val="20"/>
              </w:rPr>
              <w:br/>
            </w:r>
            <w:r w:rsidRPr="004725C0">
              <w:rPr>
                <w:rFonts w:asciiTheme="minorHAnsi" w:eastAsia="微軟正黑體" w:hAnsiTheme="minorHAnsi" w:cs="微軟正黑體"/>
                <w:b/>
                <w:color w:val="B0AC00"/>
                <w:sz w:val="20"/>
                <w:szCs w:val="20"/>
              </w:rPr>
              <w:t>總數</w:t>
            </w:r>
          </w:p>
        </w:tc>
        <w:tc>
          <w:tcPr>
            <w:tcW w:w="3320" w:type="dxa"/>
            <w:gridSpan w:val="5"/>
            <w:tcBorders>
              <w:top w:val="single" w:sz="4" w:space="0" w:color="auto"/>
              <w:left w:val="nil"/>
              <w:bottom w:val="single" w:sz="4" w:space="0" w:color="auto"/>
              <w:right w:val="single" w:sz="4" w:space="0" w:color="auto"/>
            </w:tcBorders>
            <w:shd w:val="clear" w:color="auto" w:fill="auto"/>
            <w:vAlign w:val="center"/>
            <w:hideMark/>
          </w:tcPr>
          <w:p w:rsidR="00026D49" w:rsidRPr="00130F82" w:rsidRDefault="00026D49" w:rsidP="00026D49">
            <w:pPr>
              <w:spacing w:after="0" w:line="240" w:lineRule="auto"/>
              <w:ind w:left="0" w:right="0" w:firstLine="0"/>
              <w:jc w:val="center"/>
              <w:rPr>
                <w:rFonts w:asciiTheme="minorHAnsi" w:eastAsia="Times New Roman" w:hAnsiTheme="minorHAnsi" w:cs="Times New Roman"/>
                <w:b/>
                <w:color w:val="auto"/>
                <w:sz w:val="20"/>
                <w:szCs w:val="20"/>
              </w:rPr>
            </w:pPr>
            <w:r w:rsidRPr="00130F82">
              <w:rPr>
                <w:rFonts w:asciiTheme="minorHAnsi" w:eastAsia="Times New Roman" w:hAnsiTheme="minorHAnsi" w:cs="Times New Roman"/>
                <w:b/>
                <w:color w:val="auto"/>
                <w:sz w:val="20"/>
                <w:szCs w:val="20"/>
              </w:rPr>
              <w:t>Jan-Dec 2016</w:t>
            </w:r>
            <w:r w:rsidRPr="00130F82">
              <w:rPr>
                <w:rFonts w:asciiTheme="minorHAnsi" w:eastAsia="Times New Roman" w:hAnsiTheme="minorHAnsi" w:cs="Times New Roman"/>
                <w:b/>
                <w:color w:val="auto"/>
                <w:sz w:val="20"/>
                <w:szCs w:val="20"/>
              </w:rPr>
              <w:br/>
              <w:t>2016</w:t>
            </w:r>
            <w:r w:rsidRPr="00130F82">
              <w:rPr>
                <w:rFonts w:asciiTheme="minorHAnsi" w:eastAsia="微軟正黑體" w:hAnsiTheme="minorHAnsi" w:cs="微軟正黑體"/>
                <w:b/>
                <w:color w:val="auto"/>
                <w:sz w:val="20"/>
                <w:szCs w:val="20"/>
              </w:rPr>
              <w:t>年</w:t>
            </w:r>
            <w:r w:rsidRPr="00130F82">
              <w:rPr>
                <w:rFonts w:asciiTheme="minorHAnsi" w:eastAsia="Times New Roman" w:hAnsiTheme="minorHAnsi" w:cs="Times New Roman"/>
                <w:b/>
                <w:color w:val="auto"/>
                <w:sz w:val="20"/>
                <w:szCs w:val="20"/>
              </w:rPr>
              <w:t>1</w:t>
            </w:r>
            <w:r w:rsidRPr="00130F82">
              <w:rPr>
                <w:rFonts w:asciiTheme="minorHAnsi" w:eastAsia="微軟正黑體" w:hAnsiTheme="minorHAnsi" w:cs="微軟正黑體"/>
                <w:b/>
                <w:color w:val="auto"/>
                <w:sz w:val="20"/>
                <w:szCs w:val="20"/>
              </w:rPr>
              <w:t>月</w:t>
            </w:r>
            <w:r w:rsidRPr="00130F82">
              <w:rPr>
                <w:rFonts w:asciiTheme="minorHAnsi" w:eastAsia="Times New Roman" w:hAnsiTheme="minorHAnsi" w:cs="Times New Roman"/>
                <w:b/>
                <w:color w:val="auto"/>
                <w:sz w:val="20"/>
                <w:szCs w:val="20"/>
              </w:rPr>
              <w:t>-12</w:t>
            </w:r>
            <w:r w:rsidRPr="00130F82">
              <w:rPr>
                <w:rFonts w:asciiTheme="minorHAnsi" w:eastAsia="微軟正黑體" w:hAnsiTheme="minorHAnsi" w:cs="微軟正黑體"/>
                <w:b/>
                <w:color w:val="auto"/>
                <w:sz w:val="20"/>
                <w:szCs w:val="20"/>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B0AC00"/>
                <w:sz w:val="20"/>
                <w:szCs w:val="20"/>
              </w:rPr>
              <w:t>Total</w:t>
            </w:r>
            <w:r w:rsidRPr="004725C0">
              <w:rPr>
                <w:rFonts w:asciiTheme="minorHAnsi" w:eastAsia="Times New Roman" w:hAnsiTheme="minorHAnsi" w:cs="Times New Roman"/>
                <w:b/>
                <w:color w:val="B0AC00"/>
                <w:sz w:val="20"/>
                <w:szCs w:val="20"/>
              </w:rPr>
              <w:br/>
            </w:r>
            <w:r w:rsidRPr="004725C0">
              <w:rPr>
                <w:rFonts w:asciiTheme="minorHAnsi" w:eastAsia="微軟正黑體" w:hAnsiTheme="minorHAnsi" w:cs="微軟正黑體"/>
                <w:b/>
                <w:color w:val="B0AC00"/>
                <w:sz w:val="20"/>
                <w:szCs w:val="20"/>
              </w:rPr>
              <w:t>總數</w:t>
            </w:r>
          </w:p>
        </w:tc>
        <w:tc>
          <w:tcPr>
            <w:tcW w:w="3320" w:type="dxa"/>
            <w:gridSpan w:val="5"/>
            <w:tcBorders>
              <w:top w:val="single" w:sz="4" w:space="0" w:color="auto"/>
              <w:left w:val="nil"/>
              <w:bottom w:val="single" w:sz="4" w:space="0" w:color="auto"/>
              <w:right w:val="single" w:sz="4" w:space="0" w:color="auto"/>
            </w:tcBorders>
            <w:shd w:val="clear" w:color="auto" w:fill="auto"/>
            <w:vAlign w:val="center"/>
            <w:hideMark/>
          </w:tcPr>
          <w:p w:rsidR="00026D49" w:rsidRPr="00646207" w:rsidRDefault="00130F82" w:rsidP="00026D49">
            <w:pPr>
              <w:spacing w:after="0" w:line="240" w:lineRule="auto"/>
              <w:ind w:left="0" w:right="0" w:firstLine="0"/>
              <w:jc w:val="center"/>
              <w:rPr>
                <w:rFonts w:asciiTheme="minorHAnsi" w:eastAsia="Times New Roman" w:hAnsiTheme="minorHAnsi" w:cs="Times New Roman"/>
                <w:color w:val="auto"/>
                <w:sz w:val="20"/>
                <w:szCs w:val="20"/>
              </w:rPr>
            </w:pPr>
            <w:r w:rsidRPr="00646207">
              <w:rPr>
                <w:rFonts w:asciiTheme="minorHAnsi" w:eastAsia="Times New Roman" w:hAnsiTheme="minorHAnsi" w:cs="Times New Roman"/>
                <w:b/>
                <w:bCs/>
                <w:color w:val="auto"/>
                <w:sz w:val="20"/>
                <w:szCs w:val="20"/>
              </w:rPr>
              <w:t>Jan-Dec 201</w:t>
            </w:r>
            <w:r>
              <w:rPr>
                <w:rFonts w:asciiTheme="minorHAnsi" w:eastAsia="Times New Roman" w:hAnsiTheme="minorHAnsi" w:cs="Times New Roman"/>
                <w:b/>
                <w:bCs/>
                <w:color w:val="auto"/>
                <w:sz w:val="20"/>
                <w:szCs w:val="20"/>
              </w:rPr>
              <w:t>7</w:t>
            </w:r>
            <w:r w:rsidRPr="00646207">
              <w:rPr>
                <w:rFonts w:asciiTheme="minorHAnsi" w:eastAsia="Times New Roman" w:hAnsiTheme="minorHAnsi" w:cs="Times New Roman"/>
                <w:b/>
                <w:bCs/>
                <w:color w:val="auto"/>
                <w:sz w:val="20"/>
                <w:szCs w:val="20"/>
              </w:rPr>
              <w:br/>
              <w:t>201</w:t>
            </w:r>
            <w:r>
              <w:rPr>
                <w:rFonts w:asciiTheme="minorHAnsi" w:eastAsia="Times New Roman" w:hAnsiTheme="minorHAnsi" w:cs="Times New Roman"/>
                <w:b/>
                <w:bCs/>
                <w:color w:val="auto"/>
                <w:sz w:val="20"/>
                <w:szCs w:val="20"/>
              </w:rPr>
              <w:t>7</w:t>
            </w:r>
            <w:r w:rsidRPr="00646207">
              <w:rPr>
                <w:rFonts w:asciiTheme="minorHAnsi" w:eastAsia="微軟正黑體" w:hAnsiTheme="minorHAnsi" w:cs="微軟正黑體"/>
                <w:b/>
                <w:bCs/>
                <w:color w:val="auto"/>
                <w:sz w:val="20"/>
                <w:szCs w:val="20"/>
              </w:rPr>
              <w:t>年</w:t>
            </w:r>
            <w:r w:rsidRPr="00646207">
              <w:rPr>
                <w:rFonts w:asciiTheme="minorHAnsi" w:eastAsia="Times New Roman" w:hAnsiTheme="minorHAnsi" w:cs="Times New Roman"/>
                <w:b/>
                <w:bCs/>
                <w:color w:val="auto"/>
                <w:sz w:val="20"/>
                <w:szCs w:val="20"/>
              </w:rPr>
              <w:t>1</w:t>
            </w:r>
            <w:r w:rsidRPr="00646207">
              <w:rPr>
                <w:rFonts w:asciiTheme="minorHAnsi" w:eastAsia="微軟正黑體" w:hAnsiTheme="minorHAnsi" w:cs="微軟正黑體"/>
                <w:b/>
                <w:bCs/>
                <w:color w:val="auto"/>
                <w:sz w:val="20"/>
                <w:szCs w:val="20"/>
              </w:rPr>
              <w:t>月</w:t>
            </w:r>
            <w:r w:rsidRPr="00646207">
              <w:rPr>
                <w:rFonts w:asciiTheme="minorHAnsi" w:eastAsia="Times New Roman" w:hAnsiTheme="minorHAnsi" w:cs="Times New Roman"/>
                <w:b/>
                <w:bCs/>
                <w:color w:val="auto"/>
                <w:sz w:val="20"/>
                <w:szCs w:val="20"/>
              </w:rPr>
              <w:t>-12</w:t>
            </w:r>
            <w:r w:rsidRPr="00646207">
              <w:rPr>
                <w:rFonts w:asciiTheme="minorHAnsi" w:eastAsia="微軟正黑體" w:hAnsiTheme="minorHAnsi" w:cs="微軟正黑體"/>
                <w:b/>
                <w:bCs/>
                <w:color w:val="auto"/>
                <w:sz w:val="20"/>
                <w:szCs w:val="20"/>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B0AC00"/>
                <w:sz w:val="20"/>
                <w:szCs w:val="20"/>
              </w:rPr>
              <w:t>Total</w:t>
            </w:r>
            <w:r w:rsidRPr="004725C0">
              <w:rPr>
                <w:rFonts w:asciiTheme="minorHAnsi" w:eastAsia="Times New Roman" w:hAnsiTheme="minorHAnsi" w:cs="Times New Roman"/>
                <w:b/>
                <w:color w:val="B0AC00"/>
                <w:sz w:val="20"/>
                <w:szCs w:val="20"/>
              </w:rPr>
              <w:br/>
            </w:r>
            <w:r w:rsidRPr="004725C0">
              <w:rPr>
                <w:rFonts w:asciiTheme="minorHAnsi" w:eastAsia="微軟正黑體" w:hAnsiTheme="minorHAnsi" w:cs="微軟正黑體"/>
                <w:b/>
                <w:color w:val="B0AC00"/>
                <w:sz w:val="20"/>
                <w:szCs w:val="20"/>
              </w:rPr>
              <w:t>總數</w:t>
            </w:r>
          </w:p>
        </w:tc>
      </w:tr>
      <w:tr w:rsidR="00026D49" w:rsidRPr="00026D49" w:rsidTr="008656C9">
        <w:trPr>
          <w:gridAfter w:val="2"/>
          <w:wAfter w:w="1585" w:type="dxa"/>
          <w:trHeight w:val="600"/>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gridSpan w:val="2"/>
            <w:vMerge/>
            <w:tcBorders>
              <w:top w:val="nil"/>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1660" w:type="dxa"/>
            <w:gridSpan w:val="2"/>
            <w:tcBorders>
              <w:top w:val="nil"/>
              <w:left w:val="nil"/>
              <w:bottom w:val="single" w:sz="4" w:space="0" w:color="auto"/>
              <w:right w:val="single" w:sz="4" w:space="0" w:color="auto"/>
            </w:tcBorders>
            <w:shd w:val="clear" w:color="auto" w:fill="B0AC00"/>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4725C0">
              <w:rPr>
                <w:rFonts w:asciiTheme="minorHAnsi" w:eastAsia="Times New Roman" w:hAnsiTheme="minorHAnsi" w:cs="Times New Roman"/>
                <w:b/>
                <w:color w:val="FFFFFF" w:themeColor="background1"/>
                <w:sz w:val="20"/>
                <w:szCs w:val="20"/>
              </w:rPr>
              <w:t>Hong Kong</w:t>
            </w:r>
            <w:r w:rsidRPr="004725C0">
              <w:rPr>
                <w:rFonts w:asciiTheme="minorHAnsi" w:eastAsia="Times New Roman" w:hAnsiTheme="minorHAnsi" w:cs="Times New Roman"/>
                <w:b/>
                <w:color w:val="FFFFFF" w:themeColor="background1"/>
                <w:sz w:val="20"/>
                <w:szCs w:val="20"/>
              </w:rPr>
              <w:br/>
            </w:r>
            <w:r w:rsidRPr="004725C0">
              <w:rPr>
                <w:rFonts w:asciiTheme="minorHAnsi" w:eastAsia="微軟正黑體" w:hAnsiTheme="minorHAnsi" w:cs="微軟正黑體"/>
                <w:b/>
                <w:color w:val="FFFFFF" w:themeColor="background1"/>
                <w:sz w:val="20"/>
                <w:szCs w:val="20"/>
              </w:rPr>
              <w:t>香港</w:t>
            </w:r>
          </w:p>
        </w:tc>
        <w:tc>
          <w:tcPr>
            <w:tcW w:w="1660" w:type="dxa"/>
            <w:gridSpan w:val="2"/>
            <w:tcBorders>
              <w:top w:val="nil"/>
              <w:left w:val="nil"/>
              <w:bottom w:val="single" w:sz="4" w:space="0" w:color="auto"/>
              <w:right w:val="single" w:sz="4" w:space="0" w:color="auto"/>
            </w:tcBorders>
            <w:shd w:val="clear" w:color="auto" w:fill="B0AC00"/>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4725C0">
              <w:rPr>
                <w:rFonts w:asciiTheme="minorHAnsi" w:eastAsia="Times New Roman" w:hAnsiTheme="minorHAnsi" w:cs="Times New Roman"/>
                <w:b/>
                <w:color w:val="FFFFFF" w:themeColor="background1"/>
                <w:sz w:val="20"/>
                <w:szCs w:val="20"/>
              </w:rPr>
              <w:t>Mainland China</w:t>
            </w:r>
            <w:r w:rsidRPr="004725C0">
              <w:rPr>
                <w:rFonts w:asciiTheme="minorHAnsi" w:eastAsia="Times New Roman" w:hAnsiTheme="minorHAnsi" w:cs="Times New Roman"/>
                <w:b/>
                <w:color w:val="FFFFFF" w:themeColor="background1"/>
                <w:sz w:val="20"/>
                <w:szCs w:val="20"/>
              </w:rPr>
              <w:br/>
            </w:r>
            <w:r w:rsidRPr="004725C0">
              <w:rPr>
                <w:rFonts w:asciiTheme="minorHAnsi" w:eastAsia="微軟正黑體" w:hAnsiTheme="minorHAnsi" w:cs="微軟正黑體"/>
                <w:b/>
                <w:color w:val="FFFFFF" w:themeColor="background1"/>
                <w:sz w:val="20"/>
                <w:szCs w:val="20"/>
              </w:rPr>
              <w:t>中國內地</w:t>
            </w:r>
          </w:p>
        </w:tc>
        <w:tc>
          <w:tcPr>
            <w:tcW w:w="1340" w:type="dxa"/>
            <w:vMerge/>
            <w:tcBorders>
              <w:top w:val="nil"/>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1660" w:type="dxa"/>
            <w:gridSpan w:val="3"/>
            <w:tcBorders>
              <w:top w:val="nil"/>
              <w:left w:val="nil"/>
              <w:bottom w:val="single" w:sz="4" w:space="0" w:color="auto"/>
              <w:right w:val="single" w:sz="4" w:space="0" w:color="auto"/>
            </w:tcBorders>
            <w:shd w:val="clear" w:color="auto" w:fill="B0AC00"/>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4725C0">
              <w:rPr>
                <w:rFonts w:asciiTheme="minorHAnsi" w:eastAsia="Times New Roman" w:hAnsiTheme="minorHAnsi" w:cs="Times New Roman"/>
                <w:b/>
                <w:color w:val="FFFFFF" w:themeColor="background1"/>
                <w:sz w:val="20"/>
                <w:szCs w:val="20"/>
              </w:rPr>
              <w:t>Hong Kong</w:t>
            </w:r>
            <w:r w:rsidRPr="004725C0">
              <w:rPr>
                <w:rFonts w:asciiTheme="minorHAnsi" w:eastAsia="Times New Roman" w:hAnsiTheme="minorHAnsi" w:cs="Times New Roman"/>
                <w:b/>
                <w:color w:val="FFFFFF" w:themeColor="background1"/>
                <w:sz w:val="20"/>
                <w:szCs w:val="20"/>
              </w:rPr>
              <w:br/>
            </w:r>
            <w:r w:rsidRPr="004725C0">
              <w:rPr>
                <w:rFonts w:asciiTheme="minorHAnsi" w:eastAsia="微軟正黑體" w:hAnsiTheme="minorHAnsi" w:cs="微軟正黑體"/>
                <w:b/>
                <w:color w:val="FFFFFF" w:themeColor="background1"/>
                <w:sz w:val="20"/>
                <w:szCs w:val="20"/>
              </w:rPr>
              <w:t>香港</w:t>
            </w:r>
          </w:p>
        </w:tc>
        <w:tc>
          <w:tcPr>
            <w:tcW w:w="1660" w:type="dxa"/>
            <w:gridSpan w:val="2"/>
            <w:tcBorders>
              <w:top w:val="nil"/>
              <w:left w:val="nil"/>
              <w:bottom w:val="single" w:sz="4" w:space="0" w:color="auto"/>
              <w:right w:val="single" w:sz="4" w:space="0" w:color="auto"/>
            </w:tcBorders>
            <w:shd w:val="clear" w:color="auto" w:fill="B0AC00"/>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4725C0">
              <w:rPr>
                <w:rFonts w:asciiTheme="minorHAnsi" w:eastAsia="Times New Roman" w:hAnsiTheme="minorHAnsi" w:cs="Times New Roman"/>
                <w:b/>
                <w:color w:val="FFFFFF" w:themeColor="background1"/>
                <w:sz w:val="20"/>
                <w:szCs w:val="20"/>
              </w:rPr>
              <w:t>Mainland China</w:t>
            </w:r>
            <w:r w:rsidRPr="004725C0">
              <w:rPr>
                <w:rFonts w:asciiTheme="minorHAnsi" w:eastAsia="Times New Roman" w:hAnsiTheme="minorHAnsi" w:cs="Times New Roman"/>
                <w:b/>
                <w:color w:val="FFFFFF" w:themeColor="background1"/>
                <w:sz w:val="20"/>
                <w:szCs w:val="20"/>
              </w:rPr>
              <w:br/>
            </w:r>
            <w:r w:rsidRPr="004725C0">
              <w:rPr>
                <w:rFonts w:asciiTheme="minorHAnsi" w:eastAsia="微軟正黑體" w:hAnsiTheme="minorHAnsi" w:cs="微軟正黑體"/>
                <w:b/>
                <w:color w:val="FFFFFF" w:themeColor="background1"/>
                <w:sz w:val="20"/>
                <w:szCs w:val="20"/>
              </w:rPr>
              <w:t>中國內地</w:t>
            </w:r>
          </w:p>
        </w:tc>
        <w:tc>
          <w:tcPr>
            <w:tcW w:w="1340" w:type="dxa"/>
            <w:vMerge/>
            <w:tcBorders>
              <w:top w:val="nil"/>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1660" w:type="dxa"/>
            <w:gridSpan w:val="3"/>
            <w:tcBorders>
              <w:top w:val="nil"/>
              <w:left w:val="nil"/>
              <w:bottom w:val="single" w:sz="4" w:space="0" w:color="auto"/>
              <w:right w:val="single" w:sz="4" w:space="0" w:color="auto"/>
            </w:tcBorders>
            <w:shd w:val="clear" w:color="auto" w:fill="B0AC00"/>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4725C0">
              <w:rPr>
                <w:rFonts w:asciiTheme="minorHAnsi" w:eastAsia="Times New Roman" w:hAnsiTheme="minorHAnsi" w:cs="Times New Roman"/>
                <w:b/>
                <w:color w:val="FFFFFF" w:themeColor="background1"/>
                <w:sz w:val="20"/>
                <w:szCs w:val="20"/>
              </w:rPr>
              <w:t>Hong Kong</w:t>
            </w:r>
            <w:r w:rsidRPr="004725C0">
              <w:rPr>
                <w:rFonts w:asciiTheme="minorHAnsi" w:eastAsia="Times New Roman" w:hAnsiTheme="minorHAnsi" w:cs="Times New Roman"/>
                <w:b/>
                <w:color w:val="FFFFFF" w:themeColor="background1"/>
                <w:sz w:val="20"/>
                <w:szCs w:val="20"/>
              </w:rPr>
              <w:br/>
            </w:r>
            <w:r w:rsidRPr="004725C0">
              <w:rPr>
                <w:rFonts w:asciiTheme="minorHAnsi" w:eastAsia="微軟正黑體" w:hAnsiTheme="minorHAnsi" w:cs="微軟正黑體"/>
                <w:b/>
                <w:color w:val="FFFFFF" w:themeColor="background1"/>
                <w:sz w:val="20"/>
                <w:szCs w:val="20"/>
              </w:rPr>
              <w:t>香港</w:t>
            </w:r>
          </w:p>
        </w:tc>
        <w:tc>
          <w:tcPr>
            <w:tcW w:w="1660" w:type="dxa"/>
            <w:gridSpan w:val="2"/>
            <w:tcBorders>
              <w:top w:val="nil"/>
              <w:left w:val="nil"/>
              <w:bottom w:val="single" w:sz="4" w:space="0" w:color="auto"/>
              <w:right w:val="single" w:sz="4" w:space="0" w:color="auto"/>
            </w:tcBorders>
            <w:shd w:val="clear" w:color="auto" w:fill="B0AC00"/>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4725C0">
              <w:rPr>
                <w:rFonts w:asciiTheme="minorHAnsi" w:eastAsia="Times New Roman" w:hAnsiTheme="minorHAnsi" w:cs="Times New Roman"/>
                <w:b/>
                <w:color w:val="FFFFFF" w:themeColor="background1"/>
                <w:sz w:val="20"/>
                <w:szCs w:val="20"/>
              </w:rPr>
              <w:t>Mainland China</w:t>
            </w:r>
            <w:r w:rsidRPr="004725C0">
              <w:rPr>
                <w:rFonts w:asciiTheme="minorHAnsi" w:eastAsia="Times New Roman" w:hAnsiTheme="minorHAnsi" w:cs="Times New Roman"/>
                <w:b/>
                <w:color w:val="FFFFFF" w:themeColor="background1"/>
                <w:sz w:val="20"/>
                <w:szCs w:val="20"/>
              </w:rPr>
              <w:br/>
            </w:r>
            <w:r w:rsidRPr="004725C0">
              <w:rPr>
                <w:rFonts w:asciiTheme="minorHAnsi" w:eastAsia="微軟正黑體" w:hAnsiTheme="minorHAnsi" w:cs="微軟正黑體"/>
                <w:b/>
                <w:color w:val="FFFFFF" w:themeColor="background1"/>
                <w:sz w:val="20"/>
                <w:szCs w:val="20"/>
              </w:rPr>
              <w:t>中國內地</w:t>
            </w:r>
          </w:p>
        </w:tc>
        <w:tc>
          <w:tcPr>
            <w:tcW w:w="1340" w:type="dxa"/>
            <w:vMerge/>
            <w:tcBorders>
              <w:top w:val="nil"/>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r>
      <w:tr w:rsidR="00026D49" w:rsidRPr="00026D49" w:rsidTr="008656C9">
        <w:trPr>
          <w:gridAfter w:val="2"/>
          <w:wAfter w:w="1585" w:type="dxa"/>
          <w:trHeight w:val="255"/>
        </w:trPr>
        <w:tc>
          <w:tcPr>
            <w:tcW w:w="19980" w:type="dxa"/>
            <w:gridSpan w:val="21"/>
            <w:tcBorders>
              <w:top w:val="single" w:sz="4" w:space="0" w:color="auto"/>
              <w:left w:val="single" w:sz="4" w:space="0" w:color="auto"/>
              <w:bottom w:val="single" w:sz="4" w:space="0" w:color="auto"/>
              <w:right w:val="single" w:sz="4" w:space="0" w:color="auto"/>
            </w:tcBorders>
            <w:shd w:val="clear" w:color="auto" w:fill="D6C700"/>
            <w:noWrap/>
            <w:vAlign w:val="center"/>
            <w:hideMark/>
          </w:tcPr>
          <w:p w:rsidR="00026D49" w:rsidRPr="00440DBF" w:rsidRDefault="00026D49" w:rsidP="00026D49">
            <w:pPr>
              <w:spacing w:after="0" w:line="240" w:lineRule="auto"/>
              <w:ind w:left="0" w:right="0" w:firstLine="0"/>
              <w:jc w:val="left"/>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FFFFFF" w:themeColor="background1"/>
                <w:sz w:val="20"/>
                <w:szCs w:val="20"/>
              </w:rPr>
              <w:t xml:space="preserve">Energy Consumption </w:t>
            </w:r>
            <w:r w:rsidRPr="004725C0">
              <w:rPr>
                <w:rFonts w:asciiTheme="minorHAnsi" w:eastAsia="微軟正黑體" w:hAnsiTheme="minorHAnsi" w:cs="微軟正黑體"/>
                <w:b/>
                <w:color w:val="FFFFFF" w:themeColor="background1"/>
                <w:sz w:val="20"/>
                <w:szCs w:val="20"/>
              </w:rPr>
              <w:t>能源消耗</w:t>
            </w:r>
          </w:p>
        </w:tc>
      </w:tr>
      <w:tr w:rsidR="00026D49" w:rsidRPr="00026D49" w:rsidTr="008656C9">
        <w:trPr>
          <w:gridAfter w:val="2"/>
          <w:wAfter w:w="1585" w:type="dxa"/>
          <w:trHeight w:val="255"/>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Diesel </w:t>
            </w:r>
            <w:r w:rsidRPr="00646207">
              <w:rPr>
                <w:rFonts w:asciiTheme="minorHAnsi" w:eastAsia="微軟正黑體" w:hAnsiTheme="minorHAnsi" w:cs="微軟正黑體"/>
                <w:color w:val="000000"/>
                <w:sz w:val="20"/>
                <w:szCs w:val="20"/>
              </w:rPr>
              <w:t>柴油</w:t>
            </w:r>
            <w:r w:rsidRPr="00646207">
              <w:rPr>
                <w:rFonts w:asciiTheme="minorHAnsi" w:eastAsia="Times New Roman" w:hAnsiTheme="minorHAnsi" w:cs="Times New Roman"/>
                <w:color w:val="000000"/>
                <w:sz w:val="20"/>
                <w:szCs w:val="20"/>
              </w:rPr>
              <w:t xml:space="preserve"> </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Litre </w:t>
            </w:r>
            <w:r w:rsidRPr="00646207">
              <w:rPr>
                <w:rFonts w:asciiTheme="minorHAnsi" w:eastAsia="微軟正黑體" w:hAnsiTheme="minorHAnsi" w:cs="微軟正黑體"/>
                <w:color w:val="000000"/>
                <w:sz w:val="20"/>
                <w:szCs w:val="20"/>
              </w:rPr>
              <w:t>公升</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3,712,139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717,814</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4,429,953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8,199,564</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1,425,232</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9,624,796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9,008,567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1,470,882</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10,479,449</w:t>
            </w:r>
          </w:p>
        </w:tc>
      </w:tr>
      <w:tr w:rsidR="00026D49" w:rsidRPr="00026D49" w:rsidTr="008656C9">
        <w:trPr>
          <w:gridAfter w:val="2"/>
          <w:wAfter w:w="1585" w:type="dxa"/>
          <w:trHeight w:val="255"/>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Gigajoule </w:t>
            </w:r>
            <w:r w:rsidRPr="00646207">
              <w:rPr>
                <w:rFonts w:asciiTheme="minorHAnsi" w:eastAsia="微軟正黑體" w:hAnsiTheme="minorHAnsi" w:cs="微軟正黑體"/>
                <w:color w:val="000000"/>
                <w:sz w:val="20"/>
                <w:szCs w:val="20"/>
              </w:rPr>
              <w:t>千兆焦耳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141,061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27,277</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168,338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311,583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54,159</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365,742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342,326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55,894</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398,220</w:t>
            </w:r>
          </w:p>
        </w:tc>
      </w:tr>
      <w:tr w:rsidR="00026D49" w:rsidRPr="00026D49" w:rsidTr="008656C9">
        <w:trPr>
          <w:gridAfter w:val="2"/>
          <w:wAfter w:w="1585" w:type="dxa"/>
          <w:trHeight w:val="255"/>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Liquefied petroleum gas (LPG) </w:t>
            </w:r>
            <w:r w:rsidRPr="00646207">
              <w:rPr>
                <w:rFonts w:asciiTheme="minorHAnsi" w:eastAsia="微軟正黑體" w:hAnsiTheme="minorHAnsi" w:cs="微軟正黑體"/>
                <w:color w:val="000000"/>
                <w:sz w:val="20"/>
                <w:szCs w:val="20"/>
              </w:rPr>
              <w:t>液化石油氣</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Litre </w:t>
            </w:r>
            <w:r w:rsidRPr="00646207">
              <w:rPr>
                <w:rFonts w:asciiTheme="minorHAnsi" w:eastAsia="微軟正黑體" w:hAnsiTheme="minorHAnsi" w:cs="微軟正黑體"/>
                <w:color w:val="000000"/>
                <w:sz w:val="20"/>
                <w:szCs w:val="20"/>
              </w:rPr>
              <w:t>公升</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63,922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63,922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140,790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140,790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139,102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139,102</w:t>
            </w:r>
          </w:p>
        </w:tc>
      </w:tr>
      <w:tr w:rsidR="00026D49" w:rsidRPr="00026D49" w:rsidTr="008656C9">
        <w:trPr>
          <w:gridAfter w:val="2"/>
          <w:wAfter w:w="1585" w:type="dxa"/>
          <w:trHeight w:val="255"/>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Gigajoule </w:t>
            </w:r>
            <w:r w:rsidRPr="00646207">
              <w:rPr>
                <w:rFonts w:asciiTheme="minorHAnsi" w:eastAsia="微軟正黑體" w:hAnsiTheme="minorHAnsi" w:cs="微軟正黑體"/>
                <w:color w:val="000000"/>
                <w:sz w:val="20"/>
                <w:szCs w:val="20"/>
              </w:rPr>
              <w:t>千兆焦耳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1,598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1,598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3,520</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3,520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3,478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3,478</w:t>
            </w:r>
          </w:p>
        </w:tc>
      </w:tr>
      <w:tr w:rsidR="00026D49" w:rsidRPr="00026D49" w:rsidTr="008656C9">
        <w:trPr>
          <w:gridAfter w:val="2"/>
          <w:wAfter w:w="1585" w:type="dxa"/>
          <w:trHeight w:val="255"/>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Petrol </w:t>
            </w:r>
            <w:r w:rsidRPr="00646207">
              <w:rPr>
                <w:rFonts w:asciiTheme="minorHAnsi" w:eastAsia="微軟正黑體" w:hAnsiTheme="minorHAnsi" w:cs="微軟正黑體"/>
                <w:color w:val="000000"/>
                <w:sz w:val="20"/>
                <w:szCs w:val="20"/>
              </w:rPr>
              <w:t>汽油</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Litre </w:t>
            </w:r>
            <w:r w:rsidRPr="00646207">
              <w:rPr>
                <w:rFonts w:asciiTheme="minorHAnsi" w:eastAsia="微軟正黑體" w:hAnsiTheme="minorHAnsi" w:cs="微軟正黑體"/>
                <w:color w:val="000000"/>
                <w:sz w:val="20"/>
                <w:szCs w:val="20"/>
              </w:rPr>
              <w:t>公升</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21,329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r w:rsidRPr="004725C0">
              <w:rPr>
                <w:rFonts w:asciiTheme="minorHAnsi" w:eastAsia="Times New Roman" w:hAnsiTheme="minorHAnsi" w:cs="Times New Roman"/>
                <w:color w:val="000000"/>
                <w:sz w:val="20"/>
                <w:szCs w:val="20"/>
                <w:vertAlign w:val="superscript"/>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21,329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40,029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r w:rsidRPr="004725C0">
              <w:rPr>
                <w:rFonts w:asciiTheme="minorHAnsi" w:eastAsia="Times New Roman" w:hAnsiTheme="minorHAnsi" w:cs="Times New Roman"/>
                <w:color w:val="000000"/>
                <w:sz w:val="20"/>
                <w:szCs w:val="20"/>
                <w:vertAlign w:val="superscript"/>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40,029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36,851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r w:rsidRPr="004725C0">
              <w:rPr>
                <w:rFonts w:asciiTheme="minorHAnsi" w:eastAsia="Times New Roman" w:hAnsiTheme="minorHAnsi" w:cs="Times New Roman"/>
                <w:color w:val="000000"/>
                <w:sz w:val="20"/>
                <w:szCs w:val="20"/>
                <w:vertAlign w:val="superscript"/>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36,851</w:t>
            </w:r>
          </w:p>
        </w:tc>
      </w:tr>
      <w:tr w:rsidR="00026D49" w:rsidRPr="00026D49" w:rsidTr="008656C9">
        <w:trPr>
          <w:gridAfter w:val="2"/>
          <w:wAfter w:w="1585" w:type="dxa"/>
          <w:trHeight w:val="255"/>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Gigajoule </w:t>
            </w:r>
            <w:r w:rsidRPr="00646207">
              <w:rPr>
                <w:rFonts w:asciiTheme="minorHAnsi" w:eastAsia="微軟正黑體" w:hAnsiTheme="minorHAnsi" w:cs="微軟正黑體"/>
                <w:color w:val="000000"/>
                <w:sz w:val="20"/>
                <w:szCs w:val="20"/>
              </w:rPr>
              <w:t>千兆焦耳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725</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725</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1,361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1,361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1,253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1,253</w:t>
            </w:r>
          </w:p>
        </w:tc>
      </w:tr>
      <w:tr w:rsidR="00026D49" w:rsidRPr="00026D49" w:rsidTr="008656C9">
        <w:trPr>
          <w:gridAfter w:val="2"/>
          <w:wAfter w:w="1585" w:type="dxa"/>
          <w:trHeight w:val="255"/>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Liquefied natural gas (LNG) </w:t>
            </w:r>
            <w:r w:rsidRPr="00646207">
              <w:rPr>
                <w:rFonts w:asciiTheme="minorHAnsi" w:eastAsia="微軟正黑體" w:hAnsiTheme="minorHAnsi" w:cs="微軟正黑體"/>
                <w:color w:val="000000"/>
                <w:sz w:val="20"/>
                <w:szCs w:val="20"/>
              </w:rPr>
              <w:t>液化天然氣</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Cubic Metre </w:t>
            </w:r>
            <w:r w:rsidRPr="00646207">
              <w:rPr>
                <w:rFonts w:asciiTheme="minorHAnsi" w:eastAsia="微軟正黑體" w:hAnsiTheme="minorHAnsi" w:cs="微軟正黑體"/>
                <w:color w:val="000000"/>
                <w:sz w:val="20"/>
                <w:szCs w:val="20"/>
              </w:rPr>
              <w:t>立方米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80,294</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80,294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160,260</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160,260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154,758</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154,758</w:t>
            </w:r>
          </w:p>
        </w:tc>
      </w:tr>
      <w:tr w:rsidR="00026D49" w:rsidRPr="00026D49" w:rsidTr="008656C9">
        <w:trPr>
          <w:gridAfter w:val="2"/>
          <w:wAfter w:w="1585" w:type="dxa"/>
          <w:trHeight w:val="255"/>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Gigajoule </w:t>
            </w:r>
            <w:r w:rsidRPr="00646207">
              <w:rPr>
                <w:rFonts w:asciiTheme="minorHAnsi" w:eastAsia="微軟正黑體" w:hAnsiTheme="minorHAnsi" w:cs="微軟正黑體"/>
                <w:color w:val="000000"/>
                <w:sz w:val="20"/>
                <w:szCs w:val="20"/>
              </w:rPr>
              <w:t>千兆焦耳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1,930,266</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1,930,266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3,852,660</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3,852,660</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3,720,375</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3,720,375</w:t>
            </w:r>
          </w:p>
        </w:tc>
      </w:tr>
      <w:tr w:rsidR="00026D49" w:rsidRPr="00026D49" w:rsidTr="008656C9">
        <w:trPr>
          <w:gridAfter w:val="2"/>
          <w:wAfter w:w="1585" w:type="dxa"/>
          <w:trHeight w:val="255"/>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390045"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Total electricity consumption </w:t>
            </w:r>
          </w:p>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微軟正黑體" w:hAnsiTheme="minorHAnsi" w:cs="微軟正黑體"/>
                <w:color w:val="000000"/>
                <w:sz w:val="20"/>
                <w:szCs w:val="20"/>
              </w:rPr>
              <w:t>電力消耗總量</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kWh </w:t>
            </w:r>
            <w:r w:rsidRPr="00646207">
              <w:rPr>
                <w:rFonts w:asciiTheme="minorHAnsi" w:eastAsia="微軟正黑體" w:hAnsiTheme="minorHAnsi" w:cs="微軟正黑體"/>
                <w:color w:val="000000"/>
                <w:sz w:val="20"/>
                <w:szCs w:val="20"/>
              </w:rPr>
              <w:t>千瓦時</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23,915,471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9,738,120</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33,653,591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47,858,856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18,771,823</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66,630,679</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49,805,145</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17,629,416</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67,434,561</w:t>
            </w:r>
          </w:p>
        </w:tc>
      </w:tr>
      <w:tr w:rsidR="00026D49" w:rsidRPr="00026D49" w:rsidTr="008656C9">
        <w:trPr>
          <w:gridAfter w:val="2"/>
          <w:wAfter w:w="1585" w:type="dxa"/>
          <w:trHeight w:val="255"/>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Gigajoule </w:t>
            </w:r>
            <w:r w:rsidRPr="00646207">
              <w:rPr>
                <w:rFonts w:asciiTheme="minorHAnsi" w:eastAsia="微軟正黑體" w:hAnsiTheme="minorHAnsi" w:cs="微軟正黑體"/>
                <w:color w:val="000000"/>
                <w:sz w:val="20"/>
                <w:szCs w:val="20"/>
              </w:rPr>
              <w:t>千兆焦耳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86,096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35,057</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121,153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172,292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67,579</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239,871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179,299</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63,466</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242,765</w:t>
            </w:r>
          </w:p>
        </w:tc>
      </w:tr>
      <w:tr w:rsidR="00026D49" w:rsidRPr="00026D49" w:rsidTr="008656C9">
        <w:trPr>
          <w:gridAfter w:val="2"/>
          <w:wAfter w:w="1585" w:type="dxa"/>
          <w:trHeight w:val="255"/>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026D49" w:rsidRPr="00440DBF"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440DBF">
              <w:rPr>
                <w:rFonts w:asciiTheme="minorHAnsi" w:eastAsia="Times New Roman" w:hAnsiTheme="minorHAnsi" w:cs="Times New Roman"/>
                <w:color w:val="000000"/>
                <w:sz w:val="20"/>
                <w:szCs w:val="20"/>
              </w:rPr>
              <w:t xml:space="preserve">Towngas </w:t>
            </w:r>
            <w:r w:rsidRPr="00440DBF">
              <w:rPr>
                <w:rFonts w:asciiTheme="minorHAnsi" w:eastAsia="微軟正黑體" w:hAnsiTheme="minorHAnsi" w:cs="微軟正黑體"/>
                <w:color w:val="000000"/>
                <w:sz w:val="20"/>
                <w:szCs w:val="20"/>
              </w:rPr>
              <w:t>煤氣</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Unit </w:t>
            </w:r>
            <w:r w:rsidRPr="00646207">
              <w:rPr>
                <w:rFonts w:asciiTheme="minorHAnsi" w:eastAsia="微軟正黑體" w:hAnsiTheme="minorHAnsi" w:cs="微軟正黑體"/>
                <w:color w:val="000000"/>
                <w:sz w:val="20"/>
                <w:szCs w:val="20"/>
              </w:rPr>
              <w:t>單位</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28,875</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28,875</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50,766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50,766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40,873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40,873</w:t>
            </w:r>
          </w:p>
        </w:tc>
      </w:tr>
      <w:tr w:rsidR="00026D49" w:rsidRPr="00026D49" w:rsidTr="008656C9">
        <w:trPr>
          <w:gridAfter w:val="2"/>
          <w:wAfter w:w="1585" w:type="dxa"/>
          <w:trHeight w:val="255"/>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440DBF"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Gigajoule </w:t>
            </w:r>
            <w:r w:rsidRPr="00646207">
              <w:rPr>
                <w:rFonts w:asciiTheme="minorHAnsi" w:eastAsia="微軟正黑體" w:hAnsiTheme="minorHAnsi" w:cs="微軟正黑體"/>
                <w:color w:val="000000"/>
                <w:sz w:val="20"/>
                <w:szCs w:val="20"/>
              </w:rPr>
              <w:t>千兆焦耳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1,386</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1,386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2,437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2,437</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1,962</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1,962</w:t>
            </w:r>
          </w:p>
        </w:tc>
      </w:tr>
      <w:tr w:rsidR="00026D49" w:rsidRPr="00026D49" w:rsidTr="008656C9">
        <w:trPr>
          <w:gridAfter w:val="2"/>
          <w:wAfter w:w="1585" w:type="dxa"/>
          <w:trHeight w:val="255"/>
        </w:trPr>
        <w:tc>
          <w:tcPr>
            <w:tcW w:w="3820" w:type="dxa"/>
            <w:gridSpan w:val="2"/>
            <w:vMerge w:val="restart"/>
            <w:tcBorders>
              <w:top w:val="single" w:sz="4" w:space="0" w:color="auto"/>
              <w:left w:val="single" w:sz="4" w:space="0" w:color="auto"/>
              <w:bottom w:val="single" w:sz="4" w:space="0" w:color="auto"/>
              <w:right w:val="single" w:sz="4" w:space="0" w:color="auto"/>
            </w:tcBorders>
            <w:shd w:val="clear" w:color="auto" w:fill="auto"/>
            <w:noWrap/>
            <w:hideMark/>
          </w:tcPr>
          <w:p w:rsidR="00026D49" w:rsidRPr="00440DBF" w:rsidRDefault="00026D49" w:rsidP="00026D49">
            <w:pPr>
              <w:spacing w:after="0" w:line="240" w:lineRule="auto"/>
              <w:ind w:left="0" w:right="0" w:firstLine="0"/>
              <w:jc w:val="left"/>
              <w:rPr>
                <w:rFonts w:asciiTheme="minorHAnsi" w:eastAsia="Times New Roman" w:hAnsiTheme="minorHAnsi" w:cs="Arial"/>
                <w:bCs/>
                <w:color w:val="auto"/>
                <w:sz w:val="20"/>
                <w:szCs w:val="20"/>
              </w:rPr>
            </w:pPr>
            <w:r w:rsidRPr="00440DBF">
              <w:rPr>
                <w:rFonts w:asciiTheme="minorHAnsi" w:eastAsia="Times New Roman" w:hAnsiTheme="minorHAnsi" w:cs="Arial"/>
                <w:bCs/>
                <w:color w:val="auto"/>
                <w:sz w:val="20"/>
                <w:szCs w:val="20"/>
              </w:rPr>
              <w:t xml:space="preserve">Natural Gas </w:t>
            </w:r>
            <w:r w:rsidRPr="00440DBF">
              <w:rPr>
                <w:rFonts w:asciiTheme="minorHAnsi" w:eastAsia="微軟正黑體" w:hAnsiTheme="minorHAnsi" w:cs="微軟正黑體"/>
                <w:bCs/>
                <w:color w:val="auto"/>
                <w:sz w:val="20"/>
                <w:szCs w:val="20"/>
              </w:rPr>
              <w:t>天然氣</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Cubic Metre </w:t>
            </w:r>
            <w:r w:rsidRPr="00646207">
              <w:rPr>
                <w:rFonts w:asciiTheme="minorHAnsi" w:eastAsia="微軟正黑體" w:hAnsiTheme="minorHAnsi" w:cs="微軟正黑體"/>
                <w:color w:val="000000"/>
                <w:sz w:val="20"/>
                <w:szCs w:val="20"/>
              </w:rPr>
              <w:t>立方米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23,335</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23,335</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50,842</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50,842</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30,603</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30,603</w:t>
            </w:r>
          </w:p>
        </w:tc>
      </w:tr>
      <w:tr w:rsidR="00026D49" w:rsidRPr="00026D49" w:rsidTr="008656C9">
        <w:trPr>
          <w:gridAfter w:val="2"/>
          <w:wAfter w:w="1585" w:type="dxa"/>
          <w:trHeight w:val="255"/>
        </w:trPr>
        <w:tc>
          <w:tcPr>
            <w:tcW w:w="3820" w:type="dxa"/>
            <w:gridSpan w:val="2"/>
            <w:vMerge/>
            <w:tcBorders>
              <w:top w:val="single" w:sz="4" w:space="0" w:color="auto"/>
              <w:left w:val="single" w:sz="4" w:space="0" w:color="auto"/>
              <w:bottom w:val="single" w:sz="4" w:space="0" w:color="auto"/>
              <w:right w:val="single" w:sz="4" w:space="0" w:color="auto"/>
            </w:tcBorders>
            <w:vAlign w:val="center"/>
            <w:hideMark/>
          </w:tcPr>
          <w:p w:rsidR="00026D49" w:rsidRPr="00646207" w:rsidRDefault="00026D49" w:rsidP="00026D49">
            <w:pPr>
              <w:spacing w:after="0" w:line="240" w:lineRule="auto"/>
              <w:ind w:left="0" w:right="0" w:firstLine="0"/>
              <w:jc w:val="left"/>
              <w:rPr>
                <w:rFonts w:asciiTheme="minorHAnsi" w:eastAsia="Times New Roman" w:hAnsiTheme="minorHAnsi" w:cs="Arial"/>
                <w:b/>
                <w:bCs/>
                <w:color w:val="auto"/>
                <w:sz w:val="20"/>
                <w:szCs w:val="20"/>
              </w:rPr>
            </w:pP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Gigajoule </w:t>
            </w:r>
            <w:r w:rsidRPr="00646207">
              <w:rPr>
                <w:rFonts w:asciiTheme="minorHAnsi" w:eastAsia="微軟正黑體" w:hAnsiTheme="minorHAnsi" w:cs="微軟正黑體"/>
                <w:color w:val="000000"/>
                <w:sz w:val="20"/>
                <w:szCs w:val="20"/>
              </w:rPr>
              <w:t>千兆焦耳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933</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933</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2,034</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2,034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1,224</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1,224</w:t>
            </w:r>
          </w:p>
        </w:tc>
      </w:tr>
      <w:tr w:rsidR="00026D49" w:rsidRPr="00026D49" w:rsidTr="008656C9">
        <w:trPr>
          <w:gridAfter w:val="2"/>
          <w:wAfter w:w="1585" w:type="dxa"/>
          <w:trHeight w:val="525"/>
        </w:trPr>
        <w:tc>
          <w:tcPr>
            <w:tcW w:w="3820" w:type="dxa"/>
            <w:gridSpan w:val="2"/>
            <w:tcBorders>
              <w:top w:val="single" w:sz="4" w:space="0" w:color="auto"/>
              <w:left w:val="single" w:sz="4" w:space="0" w:color="auto"/>
              <w:bottom w:val="single" w:sz="4" w:space="0" w:color="auto"/>
              <w:right w:val="single" w:sz="4" w:space="0" w:color="auto"/>
            </w:tcBorders>
            <w:shd w:val="clear" w:color="auto" w:fill="auto"/>
            <w:hideMark/>
          </w:tcPr>
          <w:p w:rsidR="00026D49" w:rsidRPr="00646207"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CO</w:t>
            </w:r>
            <w:r w:rsidRPr="00390045">
              <w:rPr>
                <w:rFonts w:asciiTheme="minorHAnsi" w:eastAsia="Times New Roman" w:hAnsiTheme="minorHAnsi" w:cs="Times New Roman"/>
                <w:color w:val="000000"/>
                <w:sz w:val="20"/>
                <w:szCs w:val="20"/>
                <w:vertAlign w:val="subscript"/>
              </w:rPr>
              <w:t>2</w:t>
            </w:r>
            <w:r w:rsidRPr="00646207">
              <w:rPr>
                <w:rFonts w:asciiTheme="minorHAnsi" w:eastAsia="Times New Roman" w:hAnsiTheme="minorHAnsi" w:cs="Times New Roman"/>
                <w:color w:val="000000"/>
                <w:sz w:val="20"/>
                <w:szCs w:val="20"/>
              </w:rPr>
              <w:t xml:space="preserve"> equivalent emissions (CO</w:t>
            </w:r>
            <w:r w:rsidRPr="00390045">
              <w:rPr>
                <w:rFonts w:asciiTheme="minorHAnsi" w:eastAsia="Times New Roman" w:hAnsiTheme="minorHAnsi" w:cs="Times New Roman"/>
                <w:color w:val="000000"/>
                <w:sz w:val="20"/>
                <w:szCs w:val="20"/>
                <w:vertAlign w:val="subscript"/>
              </w:rPr>
              <w:t>2</w:t>
            </w:r>
            <w:r w:rsidRPr="00646207">
              <w:rPr>
                <w:rFonts w:asciiTheme="minorHAnsi" w:eastAsia="Times New Roman" w:hAnsiTheme="minorHAnsi" w:cs="Times New Roman"/>
                <w:color w:val="000000"/>
                <w:sz w:val="20"/>
                <w:szCs w:val="20"/>
              </w:rPr>
              <w:t xml:space="preserve">e) </w:t>
            </w:r>
            <w:r w:rsidRPr="00440DBF">
              <w:rPr>
                <w:rFonts w:ascii="Arial" w:eastAsia="Times New Roman" w:hAnsi="Arial" w:cs="Arial"/>
                <w:color w:val="000000"/>
                <w:sz w:val="20"/>
                <w:szCs w:val="20"/>
                <w:vertAlign w:val="superscript"/>
              </w:rPr>
              <w:t>▲</w:t>
            </w:r>
            <w:r w:rsidRPr="00646207">
              <w:rPr>
                <w:rFonts w:asciiTheme="minorHAnsi" w:eastAsia="Times New Roman" w:hAnsiTheme="minorHAnsi" w:cs="Times New Roman"/>
                <w:color w:val="000000"/>
                <w:sz w:val="20"/>
                <w:szCs w:val="20"/>
              </w:rPr>
              <w:br/>
            </w:r>
            <w:r w:rsidRPr="00646207">
              <w:rPr>
                <w:rFonts w:asciiTheme="minorHAnsi" w:eastAsia="微軟正黑體" w:hAnsiTheme="minorHAnsi" w:cs="微軟正黑體"/>
                <w:color w:val="000000"/>
                <w:sz w:val="20"/>
                <w:szCs w:val="20"/>
              </w:rPr>
              <w:t>二氧化碳當量排放</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Tonne </w:t>
            </w:r>
            <w:r w:rsidRPr="00646207">
              <w:rPr>
                <w:rFonts w:asciiTheme="minorHAnsi" w:eastAsia="微軟正黑體" w:hAnsiTheme="minorHAnsi" w:cs="微軟正黑體"/>
                <w:color w:val="000000"/>
                <w:sz w:val="20"/>
                <w:szCs w:val="20"/>
              </w:rPr>
              <w:t>噸</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22,967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8,334</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31,301</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47,988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16,200</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64,188</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49,637</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646207"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15,535</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4725C0"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4725C0">
              <w:rPr>
                <w:rFonts w:asciiTheme="minorHAnsi" w:eastAsia="Times New Roman" w:hAnsiTheme="minorHAnsi" w:cs="Times New Roman"/>
                <w:b/>
                <w:color w:val="000000"/>
                <w:sz w:val="20"/>
                <w:szCs w:val="20"/>
              </w:rPr>
              <w:t>65,172</w:t>
            </w:r>
          </w:p>
        </w:tc>
      </w:tr>
      <w:tr w:rsidR="00026D49" w:rsidRPr="00026D49" w:rsidTr="008656C9">
        <w:trPr>
          <w:gridAfter w:val="2"/>
          <w:wAfter w:w="1585" w:type="dxa"/>
          <w:trHeight w:val="315"/>
        </w:trPr>
        <w:tc>
          <w:tcPr>
            <w:tcW w:w="19980" w:type="dxa"/>
            <w:gridSpan w:val="21"/>
            <w:tcBorders>
              <w:top w:val="single" w:sz="4" w:space="0" w:color="auto"/>
              <w:left w:val="single" w:sz="4" w:space="0" w:color="000000" w:themeColor="text1"/>
              <w:bottom w:val="single" w:sz="4" w:space="0" w:color="auto"/>
              <w:right w:val="single" w:sz="4" w:space="0" w:color="auto"/>
            </w:tcBorders>
            <w:shd w:val="clear" w:color="auto" w:fill="D6C700"/>
            <w:noWrap/>
            <w:hideMark/>
          </w:tcPr>
          <w:p w:rsidR="00026D49" w:rsidRPr="00440DBF" w:rsidRDefault="00026D49" w:rsidP="00026D49">
            <w:pPr>
              <w:spacing w:after="0" w:line="240" w:lineRule="auto"/>
              <w:ind w:left="0" w:right="0" w:firstLine="0"/>
              <w:jc w:val="left"/>
              <w:rPr>
                <w:rFonts w:asciiTheme="minorHAnsi" w:eastAsia="Times New Roman" w:hAnsiTheme="minorHAnsi" w:cs="Times New Roman"/>
                <w:b/>
                <w:color w:val="000000"/>
                <w:sz w:val="20"/>
                <w:szCs w:val="20"/>
              </w:rPr>
            </w:pPr>
            <w:r w:rsidRPr="00390045">
              <w:rPr>
                <w:rFonts w:asciiTheme="minorHAnsi" w:eastAsia="Times New Roman" w:hAnsiTheme="minorHAnsi" w:cs="Times New Roman"/>
                <w:b/>
                <w:color w:val="FFFFFF" w:themeColor="background1"/>
                <w:sz w:val="20"/>
                <w:szCs w:val="20"/>
              </w:rPr>
              <w:t xml:space="preserve">Water Consumption </w:t>
            </w:r>
            <w:r w:rsidRPr="00390045">
              <w:rPr>
                <w:rFonts w:asciiTheme="minorHAnsi" w:eastAsia="微軟正黑體" w:hAnsiTheme="minorHAnsi" w:cs="微軟正黑體"/>
                <w:b/>
                <w:color w:val="FFFFFF" w:themeColor="background1"/>
                <w:sz w:val="20"/>
                <w:szCs w:val="20"/>
              </w:rPr>
              <w:t>用水</w:t>
            </w:r>
          </w:p>
        </w:tc>
      </w:tr>
      <w:tr w:rsidR="00026D49" w:rsidRPr="00A94CDC" w:rsidTr="008656C9">
        <w:trPr>
          <w:gridAfter w:val="2"/>
          <w:wAfter w:w="1585" w:type="dxa"/>
          <w:trHeight w:val="255"/>
        </w:trPr>
        <w:tc>
          <w:tcPr>
            <w:tcW w:w="3820" w:type="dxa"/>
            <w:gridSpan w:val="2"/>
            <w:tcBorders>
              <w:top w:val="single" w:sz="4" w:space="0" w:color="auto"/>
              <w:left w:val="single" w:sz="4" w:space="0" w:color="auto"/>
              <w:bottom w:val="single" w:sz="4" w:space="0" w:color="auto"/>
              <w:right w:val="single" w:sz="4" w:space="0" w:color="auto"/>
            </w:tcBorders>
            <w:shd w:val="clear" w:color="auto" w:fill="auto"/>
            <w:noWrap/>
            <w:hideMark/>
          </w:tcPr>
          <w:p w:rsidR="00026D49" w:rsidRPr="00A94CDC" w:rsidRDefault="00026D49" w:rsidP="00026D49">
            <w:pPr>
              <w:spacing w:after="0" w:line="240" w:lineRule="auto"/>
              <w:ind w:left="0" w:right="0" w:firstLine="0"/>
              <w:jc w:val="left"/>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 xml:space="preserve">Water </w:t>
            </w:r>
            <w:r w:rsidRPr="00A94CDC">
              <w:rPr>
                <w:rFonts w:asciiTheme="minorHAnsi" w:eastAsia="微軟正黑體" w:hAnsiTheme="minorHAnsi" w:cs="微軟正黑體"/>
                <w:color w:val="000000"/>
                <w:sz w:val="20"/>
                <w:szCs w:val="20"/>
              </w:rPr>
              <w:t>用水量</w:t>
            </w:r>
          </w:p>
        </w:tc>
        <w:tc>
          <w:tcPr>
            <w:tcW w:w="2180" w:type="dxa"/>
            <w:gridSpan w:val="2"/>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 xml:space="preserve">Cubic Metre </w:t>
            </w:r>
            <w:r w:rsidRPr="00A94CDC">
              <w:rPr>
                <w:rFonts w:asciiTheme="minorHAnsi" w:eastAsia="微軟正黑體" w:hAnsiTheme="minorHAnsi" w:cs="微軟正黑體"/>
                <w:color w:val="000000"/>
                <w:sz w:val="20"/>
                <w:szCs w:val="20"/>
              </w:rPr>
              <w:t>立方米</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32</w:t>
            </w:r>
            <w:r w:rsidR="00390045" w:rsidRPr="00A94CDC">
              <w:rPr>
                <w:rFonts w:asciiTheme="minorHAnsi" w:eastAsiaTheme="minorEastAsia" w:hAnsiTheme="minorHAnsi" w:cs="Times New Roman"/>
                <w:color w:val="000000"/>
                <w:sz w:val="20"/>
                <w:szCs w:val="20"/>
              </w:rPr>
              <w:t>,</w:t>
            </w:r>
            <w:r w:rsidRPr="00A94CDC">
              <w:rPr>
                <w:rFonts w:asciiTheme="minorHAnsi" w:eastAsia="Times New Roman" w:hAnsiTheme="minorHAnsi" w:cs="Times New Roman"/>
                <w:color w:val="000000"/>
                <w:sz w:val="20"/>
                <w:szCs w:val="20"/>
              </w:rPr>
              <w:t>678</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12</w:t>
            </w:r>
            <w:r w:rsidR="00390045" w:rsidRPr="00A94CDC">
              <w:rPr>
                <w:rFonts w:asciiTheme="minorHAnsi" w:eastAsiaTheme="minorEastAsia" w:hAnsiTheme="minorHAnsi" w:cs="Times New Roman"/>
                <w:color w:val="000000"/>
                <w:sz w:val="20"/>
                <w:szCs w:val="20"/>
              </w:rPr>
              <w:t>,</w:t>
            </w:r>
            <w:r w:rsidRPr="00A94CDC">
              <w:rPr>
                <w:rFonts w:asciiTheme="minorHAnsi" w:eastAsia="Times New Roman" w:hAnsiTheme="minorHAnsi" w:cs="Times New Roman"/>
                <w:color w:val="000000"/>
                <w:sz w:val="20"/>
                <w:szCs w:val="20"/>
              </w:rPr>
              <w:t>556</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45</w:t>
            </w:r>
            <w:r w:rsidR="00390045" w:rsidRPr="00A94CDC">
              <w:rPr>
                <w:rFonts w:asciiTheme="minorHAnsi" w:eastAsiaTheme="minorEastAsia" w:hAnsiTheme="minorHAnsi" w:cs="Times New Roman"/>
                <w:b/>
                <w:color w:val="000000"/>
                <w:sz w:val="20"/>
                <w:szCs w:val="20"/>
              </w:rPr>
              <w:t>,</w:t>
            </w:r>
            <w:r w:rsidRPr="00A94CDC">
              <w:rPr>
                <w:rFonts w:asciiTheme="minorHAnsi" w:eastAsia="Times New Roman" w:hAnsiTheme="minorHAnsi" w:cs="Times New Roman"/>
                <w:b/>
                <w:color w:val="000000"/>
                <w:sz w:val="20"/>
                <w:szCs w:val="20"/>
              </w:rPr>
              <w:t>234</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66</w:t>
            </w:r>
            <w:r w:rsidR="00390045" w:rsidRPr="00A94CDC">
              <w:rPr>
                <w:rFonts w:asciiTheme="minorHAnsi" w:eastAsiaTheme="minorEastAsia" w:hAnsiTheme="minorHAnsi" w:cs="Times New Roman"/>
                <w:color w:val="000000"/>
                <w:sz w:val="20"/>
                <w:szCs w:val="20"/>
              </w:rPr>
              <w:t>,</w:t>
            </w:r>
            <w:r w:rsidRPr="00A94CDC">
              <w:rPr>
                <w:rFonts w:asciiTheme="minorHAnsi" w:eastAsia="Times New Roman" w:hAnsiTheme="minorHAnsi" w:cs="Times New Roman"/>
                <w:color w:val="000000"/>
                <w:sz w:val="20"/>
                <w:szCs w:val="20"/>
              </w:rPr>
              <w:t>891</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23</w:t>
            </w:r>
            <w:r w:rsidR="00390045" w:rsidRPr="00A94CDC">
              <w:rPr>
                <w:rFonts w:asciiTheme="minorHAnsi" w:eastAsiaTheme="minorEastAsia" w:hAnsiTheme="minorHAnsi" w:cs="Times New Roman"/>
                <w:color w:val="000000"/>
                <w:sz w:val="20"/>
                <w:szCs w:val="20"/>
              </w:rPr>
              <w:t>,</w:t>
            </w:r>
            <w:r w:rsidRPr="00A94CDC">
              <w:rPr>
                <w:rFonts w:asciiTheme="minorHAnsi" w:eastAsia="Times New Roman" w:hAnsiTheme="minorHAnsi" w:cs="Times New Roman"/>
                <w:color w:val="000000"/>
                <w:sz w:val="20"/>
                <w:szCs w:val="20"/>
              </w:rPr>
              <w:t>405</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90</w:t>
            </w:r>
            <w:r w:rsidR="00390045" w:rsidRPr="00A94CDC">
              <w:rPr>
                <w:rFonts w:asciiTheme="minorHAnsi" w:eastAsiaTheme="minorEastAsia" w:hAnsiTheme="minorHAnsi" w:cs="Times New Roman"/>
                <w:b/>
                <w:color w:val="000000"/>
                <w:sz w:val="20"/>
                <w:szCs w:val="20"/>
              </w:rPr>
              <w:t>,</w:t>
            </w:r>
            <w:r w:rsidRPr="00A94CDC">
              <w:rPr>
                <w:rFonts w:asciiTheme="minorHAnsi" w:eastAsia="Times New Roman" w:hAnsiTheme="minorHAnsi" w:cs="Times New Roman"/>
                <w:b/>
                <w:color w:val="000000"/>
                <w:sz w:val="20"/>
                <w:szCs w:val="20"/>
              </w:rPr>
              <w:t>296</w:t>
            </w:r>
          </w:p>
        </w:tc>
        <w:tc>
          <w:tcPr>
            <w:tcW w:w="1660" w:type="dxa"/>
            <w:gridSpan w:val="3"/>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62</w:t>
            </w:r>
            <w:r w:rsidR="00390045" w:rsidRPr="00A94CDC">
              <w:rPr>
                <w:rFonts w:asciiTheme="minorHAnsi" w:eastAsiaTheme="minorEastAsia" w:hAnsiTheme="minorHAnsi" w:cs="Times New Roman"/>
                <w:color w:val="000000"/>
                <w:sz w:val="20"/>
                <w:szCs w:val="20"/>
              </w:rPr>
              <w:t>,</w:t>
            </w:r>
            <w:r w:rsidRPr="00A94CDC">
              <w:rPr>
                <w:rFonts w:asciiTheme="minorHAnsi" w:eastAsia="Times New Roman" w:hAnsiTheme="minorHAnsi" w:cs="Times New Roman"/>
                <w:color w:val="000000"/>
                <w:sz w:val="20"/>
                <w:szCs w:val="20"/>
              </w:rPr>
              <w:t>763</w:t>
            </w:r>
          </w:p>
        </w:tc>
        <w:tc>
          <w:tcPr>
            <w:tcW w:w="1660" w:type="dxa"/>
            <w:gridSpan w:val="2"/>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color w:val="000000"/>
                <w:sz w:val="20"/>
                <w:szCs w:val="20"/>
              </w:rPr>
            </w:pPr>
            <w:r w:rsidRPr="00A94CDC">
              <w:rPr>
                <w:rFonts w:asciiTheme="minorHAnsi" w:eastAsia="Times New Roman" w:hAnsiTheme="minorHAnsi" w:cs="Times New Roman"/>
                <w:color w:val="000000"/>
                <w:sz w:val="20"/>
                <w:szCs w:val="20"/>
              </w:rPr>
              <w:t>24</w:t>
            </w:r>
            <w:r w:rsidR="00A94CDC" w:rsidRPr="00A94CDC">
              <w:rPr>
                <w:rFonts w:asciiTheme="minorHAnsi" w:eastAsiaTheme="minorEastAsia" w:hAnsiTheme="minorHAnsi" w:cs="Times New Roman"/>
                <w:color w:val="000000"/>
                <w:sz w:val="20"/>
                <w:szCs w:val="20"/>
              </w:rPr>
              <w:t>,</w:t>
            </w:r>
            <w:r w:rsidRPr="00A94CDC">
              <w:rPr>
                <w:rFonts w:asciiTheme="minorHAnsi" w:eastAsia="Times New Roman" w:hAnsiTheme="minorHAnsi" w:cs="Times New Roman"/>
                <w:color w:val="000000"/>
                <w:sz w:val="20"/>
                <w:szCs w:val="20"/>
              </w:rPr>
              <w:t>446</w:t>
            </w:r>
          </w:p>
        </w:tc>
        <w:tc>
          <w:tcPr>
            <w:tcW w:w="1340" w:type="dxa"/>
            <w:tcBorders>
              <w:top w:val="nil"/>
              <w:left w:val="nil"/>
              <w:bottom w:val="single" w:sz="4" w:space="0" w:color="auto"/>
              <w:right w:val="single" w:sz="4" w:space="0" w:color="auto"/>
            </w:tcBorders>
            <w:shd w:val="clear" w:color="auto" w:fill="auto"/>
            <w:noWrap/>
            <w:vAlign w:val="center"/>
            <w:hideMark/>
          </w:tcPr>
          <w:p w:rsidR="00026D49" w:rsidRPr="00A94CDC" w:rsidRDefault="00026D49" w:rsidP="00026D49">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87</w:t>
            </w:r>
            <w:r w:rsidR="00A94CDC" w:rsidRPr="00A94CDC">
              <w:rPr>
                <w:rFonts w:asciiTheme="minorHAnsi" w:eastAsiaTheme="minorEastAsia" w:hAnsiTheme="minorHAnsi" w:cs="Times New Roman"/>
                <w:b/>
                <w:color w:val="000000"/>
                <w:sz w:val="20"/>
                <w:szCs w:val="20"/>
              </w:rPr>
              <w:t>,</w:t>
            </w:r>
            <w:r w:rsidRPr="00A94CDC">
              <w:rPr>
                <w:rFonts w:asciiTheme="minorHAnsi" w:eastAsia="Times New Roman" w:hAnsiTheme="minorHAnsi" w:cs="Times New Roman"/>
                <w:b/>
                <w:color w:val="000000"/>
                <w:sz w:val="20"/>
                <w:szCs w:val="20"/>
              </w:rPr>
              <w:t>209</w:t>
            </w:r>
          </w:p>
        </w:tc>
      </w:tr>
    </w:tbl>
    <w:p w:rsidR="00026D49" w:rsidRPr="00A94CDC" w:rsidRDefault="00026D49" w:rsidP="00026D49">
      <w:pPr>
        <w:spacing w:after="0" w:line="240" w:lineRule="auto"/>
        <w:rPr>
          <w:rFonts w:asciiTheme="minorHAnsi" w:hAnsiTheme="minorHAnsi"/>
          <w:b/>
          <w:color w:val="auto"/>
        </w:rPr>
      </w:pPr>
      <w:r w:rsidRPr="00A94CDC">
        <w:rPr>
          <w:rFonts w:asciiTheme="minorHAnsi" w:hAnsiTheme="minorHAnsi"/>
          <w:b/>
          <w:color w:val="auto"/>
        </w:rPr>
        <w:t xml:space="preserve">Note </w:t>
      </w:r>
      <w:r w:rsidRPr="00A94CDC">
        <w:rPr>
          <w:rFonts w:asciiTheme="minorHAnsi" w:eastAsia="微軟正黑體" w:hAnsiTheme="minorHAnsi" w:cs="微軟正黑體"/>
          <w:b/>
          <w:color w:val="auto"/>
        </w:rPr>
        <w:t>備註：</w:t>
      </w:r>
    </w:p>
    <w:p w:rsidR="00026D49" w:rsidRPr="00026D49" w:rsidRDefault="00026D49" w:rsidP="00026D49">
      <w:pPr>
        <w:spacing w:after="0" w:line="240" w:lineRule="auto"/>
        <w:rPr>
          <w:color w:val="auto"/>
        </w:rPr>
      </w:pPr>
      <w:r w:rsidRPr="00A94CDC">
        <w:rPr>
          <w:color w:val="auto"/>
          <w:sz w:val="20"/>
        </w:rPr>
        <w:t>*</w:t>
      </w:r>
      <w:r w:rsidRPr="00026D49">
        <w:rPr>
          <w:color w:val="auto"/>
        </w:rPr>
        <w:t xml:space="preserve"> Corresponding business unit did not consume this fuel type</w:t>
      </w:r>
    </w:p>
    <w:p w:rsidR="00026D49" w:rsidRPr="00026D49" w:rsidRDefault="00026D49" w:rsidP="00026D49">
      <w:pPr>
        <w:spacing w:after="0" w:line="240" w:lineRule="auto"/>
        <w:rPr>
          <w:color w:val="auto"/>
        </w:rPr>
      </w:pPr>
      <w:r w:rsidRPr="00026D49">
        <w:rPr>
          <w:rFonts w:ascii="微軟正黑體" w:eastAsia="微軟正黑體" w:hAnsi="微軟正黑體" w:cs="微軟正黑體" w:hint="eastAsia"/>
          <w:color w:val="auto"/>
        </w:rPr>
        <w:t>相關業務單位並無使用此燃料</w:t>
      </w:r>
    </w:p>
    <w:p w:rsidR="00026D49" w:rsidRPr="00026D49" w:rsidRDefault="00026D49" w:rsidP="00026D49">
      <w:pPr>
        <w:spacing w:after="0" w:line="240" w:lineRule="auto"/>
        <w:rPr>
          <w:color w:val="auto"/>
        </w:rPr>
      </w:pPr>
      <w:r w:rsidRPr="00A94CDC">
        <w:rPr>
          <w:color w:val="auto"/>
          <w:sz w:val="24"/>
          <w:vertAlign w:val="superscript"/>
        </w:rPr>
        <w:t>#</w:t>
      </w:r>
      <w:r w:rsidRPr="00026D49">
        <w:rPr>
          <w:color w:val="auto"/>
        </w:rPr>
        <w:t xml:space="preserve"> No data is available from business unit in Mainland China</w:t>
      </w:r>
    </w:p>
    <w:p w:rsidR="00026D49" w:rsidRPr="00026D49" w:rsidRDefault="00026D49" w:rsidP="00026D49">
      <w:pPr>
        <w:spacing w:after="0" w:line="240" w:lineRule="auto"/>
        <w:rPr>
          <w:color w:val="auto"/>
        </w:rPr>
      </w:pPr>
      <w:r w:rsidRPr="00026D49">
        <w:rPr>
          <w:rFonts w:ascii="微軟正黑體" w:eastAsia="微軟正黑體" w:hAnsi="微軟正黑體" w:cs="微軟正黑體" w:hint="eastAsia"/>
          <w:color w:val="auto"/>
        </w:rPr>
        <w:t>中國內地業務單位並無此類數據</w:t>
      </w:r>
    </w:p>
    <w:p w:rsidR="00026D49" w:rsidRPr="00026D49" w:rsidRDefault="00026D49" w:rsidP="00026D49">
      <w:pPr>
        <w:spacing w:after="0" w:line="240" w:lineRule="auto"/>
        <w:rPr>
          <w:color w:val="auto"/>
        </w:rPr>
      </w:pPr>
      <w:r w:rsidRPr="00A94CDC">
        <w:rPr>
          <w:rFonts w:ascii="Arial" w:hAnsi="Arial" w:cs="Arial"/>
          <w:color w:val="auto"/>
          <w:vertAlign w:val="superscript"/>
        </w:rPr>
        <w:t>▲</w:t>
      </w:r>
      <w:r w:rsidRPr="00026D49">
        <w:rPr>
          <w:color w:val="auto"/>
        </w:rPr>
        <w:t>CO</w:t>
      </w:r>
      <w:r w:rsidRPr="00A94CDC">
        <w:rPr>
          <w:color w:val="auto"/>
          <w:vertAlign w:val="subscript"/>
        </w:rPr>
        <w:t>2</w:t>
      </w:r>
      <w:r w:rsidRPr="00026D49">
        <w:rPr>
          <w:color w:val="auto"/>
        </w:rPr>
        <w:t>e figures include scope 1 and scope 2 emissions</w:t>
      </w:r>
    </w:p>
    <w:p w:rsidR="00026D49" w:rsidRPr="00026D49" w:rsidRDefault="00026D49" w:rsidP="00026D49">
      <w:pPr>
        <w:spacing w:after="0" w:line="240" w:lineRule="auto"/>
        <w:rPr>
          <w:color w:val="auto"/>
        </w:rPr>
      </w:pPr>
      <w:r w:rsidRPr="00026D49">
        <w:rPr>
          <w:rFonts w:ascii="微軟正黑體" w:eastAsia="微軟正黑體" w:hAnsi="微軟正黑體" w:cs="微軟正黑體" w:hint="eastAsia"/>
          <w:color w:val="auto"/>
        </w:rPr>
        <w:t>二氧化碳當量已包括範疇</w:t>
      </w:r>
      <w:proofErr w:type="gramStart"/>
      <w:r w:rsidRPr="00026D49">
        <w:rPr>
          <w:rFonts w:ascii="微軟正黑體" w:eastAsia="微軟正黑體" w:hAnsi="微軟正黑體" w:cs="微軟正黑體" w:hint="eastAsia"/>
          <w:color w:val="auto"/>
        </w:rPr>
        <w:t>一</w:t>
      </w:r>
      <w:proofErr w:type="gramEnd"/>
      <w:r w:rsidRPr="00026D49">
        <w:rPr>
          <w:rFonts w:ascii="微軟正黑體" w:eastAsia="微軟正黑體" w:hAnsi="微軟正黑體" w:cs="微軟正黑體" w:hint="eastAsia"/>
          <w:color w:val="auto"/>
        </w:rPr>
        <w:t>及範疇二的排放</w:t>
      </w:r>
    </w:p>
    <w:p w:rsidR="00A94CDC" w:rsidRDefault="00A94CDC" w:rsidP="00026D49">
      <w:pPr>
        <w:spacing w:after="0" w:line="240" w:lineRule="auto"/>
        <w:rPr>
          <w:color w:val="auto"/>
        </w:rPr>
      </w:pPr>
    </w:p>
    <w:p w:rsidR="00026D49" w:rsidRPr="00026D49" w:rsidRDefault="00026D49" w:rsidP="00026D49">
      <w:pPr>
        <w:spacing w:after="0" w:line="240" w:lineRule="auto"/>
        <w:rPr>
          <w:color w:val="auto"/>
        </w:rPr>
      </w:pPr>
      <w:r w:rsidRPr="00026D49">
        <w:rPr>
          <w:color w:val="auto"/>
        </w:rPr>
        <w:t>Water purchased from Water Supplies Department</w:t>
      </w:r>
    </w:p>
    <w:p w:rsidR="00026D49" w:rsidRPr="00026D49" w:rsidRDefault="00026D49" w:rsidP="00026D49">
      <w:pPr>
        <w:spacing w:after="0" w:line="240" w:lineRule="auto"/>
        <w:rPr>
          <w:color w:val="auto"/>
        </w:rPr>
      </w:pPr>
      <w:r w:rsidRPr="00026D49">
        <w:rPr>
          <w:rFonts w:ascii="微軟正黑體" w:eastAsia="微軟正黑體" w:hAnsi="微軟正黑體" w:cs="微軟正黑體" w:hint="eastAsia"/>
          <w:color w:val="auto"/>
        </w:rPr>
        <w:t>用水購自供水機構</w:t>
      </w:r>
    </w:p>
    <w:p w:rsidR="00A94CDC" w:rsidRDefault="00A94CDC" w:rsidP="00026D49">
      <w:pPr>
        <w:spacing w:after="0" w:line="240" w:lineRule="auto"/>
        <w:rPr>
          <w:color w:val="auto"/>
        </w:rPr>
      </w:pPr>
    </w:p>
    <w:p w:rsidR="00026D49" w:rsidRPr="00026D49" w:rsidRDefault="00026D49" w:rsidP="00026D49">
      <w:pPr>
        <w:spacing w:after="0" w:line="240" w:lineRule="auto"/>
        <w:rPr>
          <w:color w:val="auto"/>
        </w:rPr>
      </w:pPr>
      <w:r w:rsidRPr="00026D49">
        <w:rPr>
          <w:color w:val="auto"/>
        </w:rPr>
        <w:t>The CO</w:t>
      </w:r>
      <w:r w:rsidRPr="00A94CDC">
        <w:rPr>
          <w:color w:val="auto"/>
          <w:vertAlign w:val="subscript"/>
        </w:rPr>
        <w:t>2</w:t>
      </w:r>
      <w:r w:rsidRPr="00026D49">
        <w:rPr>
          <w:color w:val="auto"/>
        </w:rPr>
        <w:t>e emission calculation shown here includes consumption of diesel, LPG, petrol, electricity and towngas</w:t>
      </w:r>
    </w:p>
    <w:p w:rsidR="00026D49" w:rsidRPr="00026D49" w:rsidRDefault="00026D49" w:rsidP="00026D49">
      <w:pPr>
        <w:spacing w:after="0" w:line="240" w:lineRule="auto"/>
        <w:rPr>
          <w:color w:val="auto"/>
        </w:rPr>
      </w:pPr>
      <w:r w:rsidRPr="00026D49">
        <w:rPr>
          <w:color w:val="auto"/>
        </w:rPr>
        <w:t>Sources:</w:t>
      </w:r>
    </w:p>
    <w:p w:rsidR="00026D49" w:rsidRPr="00026D49" w:rsidRDefault="00026D49" w:rsidP="00A94CDC">
      <w:pPr>
        <w:spacing w:after="0" w:line="240" w:lineRule="auto"/>
        <w:rPr>
          <w:color w:val="auto"/>
        </w:rPr>
      </w:pPr>
      <w:r w:rsidRPr="00026D49">
        <w:rPr>
          <w:color w:val="auto"/>
        </w:rPr>
        <w:t>• “Guidelines to Account for and Report on Greenhouse Gas Emissions and Removals for Buildings of Commercial, Residential or Institutional Purposes in Hong Kong”</w:t>
      </w:r>
      <w:r w:rsidR="00A94CDC">
        <w:rPr>
          <w:color w:val="auto"/>
        </w:rPr>
        <w:t xml:space="preserve"> </w:t>
      </w:r>
      <w:r w:rsidRPr="00026D49">
        <w:rPr>
          <w:color w:val="auto"/>
        </w:rPr>
        <w:t>(by EPD &amp; EMSD, 2010 ed.)</w:t>
      </w:r>
    </w:p>
    <w:p w:rsidR="00026D49" w:rsidRPr="00026D49" w:rsidRDefault="00026D49" w:rsidP="00026D49">
      <w:pPr>
        <w:spacing w:after="0" w:line="240" w:lineRule="auto"/>
        <w:rPr>
          <w:color w:val="auto"/>
        </w:rPr>
      </w:pPr>
      <w:r w:rsidRPr="00026D49">
        <w:rPr>
          <w:color w:val="auto"/>
        </w:rPr>
        <w:t>• CLP Hong Kong carbon intensity from CLP Sustainability Reports</w:t>
      </w:r>
    </w:p>
    <w:p w:rsidR="00026D49" w:rsidRPr="00026D49" w:rsidRDefault="00026D49" w:rsidP="00026D49">
      <w:pPr>
        <w:spacing w:after="0" w:line="240" w:lineRule="auto"/>
        <w:rPr>
          <w:color w:val="auto"/>
        </w:rPr>
      </w:pPr>
      <w:r w:rsidRPr="00026D49">
        <w:rPr>
          <w:color w:val="auto"/>
        </w:rPr>
        <w:t>• National Development and Reform Commission, Department of Climate Change (2010 ed.)</w:t>
      </w:r>
    </w:p>
    <w:p w:rsidR="00026D49" w:rsidRPr="00026D49" w:rsidRDefault="00026D49" w:rsidP="00026D49">
      <w:pPr>
        <w:spacing w:after="0" w:line="240" w:lineRule="auto"/>
        <w:rPr>
          <w:color w:val="auto"/>
        </w:rPr>
      </w:pPr>
      <w:r w:rsidRPr="00026D49">
        <w:rPr>
          <w:rFonts w:ascii="微軟正黑體" w:eastAsia="微軟正黑體" w:hAnsi="微軟正黑體" w:cs="微軟正黑體" w:hint="eastAsia"/>
          <w:color w:val="auto"/>
        </w:rPr>
        <w:t>此處顯示的二氧化碳當量排放包括柴油、液化石油氣、汽油、電力和煤氣</w:t>
      </w:r>
    </w:p>
    <w:p w:rsidR="00026D49" w:rsidRPr="00026D49" w:rsidRDefault="00026D49" w:rsidP="00026D49">
      <w:pPr>
        <w:spacing w:after="0" w:line="240" w:lineRule="auto"/>
        <w:rPr>
          <w:color w:val="auto"/>
        </w:rPr>
      </w:pPr>
      <w:r w:rsidRPr="00026D49">
        <w:rPr>
          <w:rFonts w:ascii="微軟正黑體" w:eastAsia="微軟正黑體" w:hAnsi="微軟正黑體" w:cs="微軟正黑體" w:hint="eastAsia"/>
          <w:color w:val="auto"/>
        </w:rPr>
        <w:t>資料來源：</w:t>
      </w:r>
    </w:p>
    <w:p w:rsidR="00026D49" w:rsidRPr="00026D49" w:rsidRDefault="00026D49" w:rsidP="00026D49">
      <w:pPr>
        <w:spacing w:after="0" w:line="240" w:lineRule="auto"/>
        <w:rPr>
          <w:color w:val="auto"/>
        </w:rPr>
      </w:pPr>
      <w:r w:rsidRPr="00026D49">
        <w:rPr>
          <w:color w:val="auto"/>
        </w:rPr>
        <w:t xml:space="preserve">• </w:t>
      </w:r>
      <w:r w:rsidRPr="00026D49">
        <w:rPr>
          <w:rFonts w:ascii="微軟正黑體" w:eastAsia="微軟正黑體" w:hAnsi="微軟正黑體" w:cs="微軟正黑體" w:hint="eastAsia"/>
          <w:color w:val="auto"/>
        </w:rPr>
        <w:t>環境保護署及機電工程署出版的「香港建築物</w:t>
      </w:r>
      <w:r w:rsidRPr="00026D49">
        <w:rPr>
          <w:color w:val="auto"/>
        </w:rPr>
        <w:t>(</w:t>
      </w:r>
      <w:r w:rsidRPr="00026D49">
        <w:rPr>
          <w:rFonts w:ascii="微軟正黑體" w:eastAsia="微軟正黑體" w:hAnsi="微軟正黑體" w:cs="微軟正黑體" w:hint="eastAsia"/>
          <w:color w:val="auto"/>
        </w:rPr>
        <w:t>商業、</w:t>
      </w:r>
      <w:proofErr w:type="gramStart"/>
      <w:r w:rsidRPr="00026D49">
        <w:rPr>
          <w:rFonts w:ascii="微軟正黑體" w:eastAsia="微軟正黑體" w:hAnsi="微軟正黑體" w:cs="微軟正黑體" w:hint="eastAsia"/>
          <w:color w:val="auto"/>
        </w:rPr>
        <w:t>住宅或公共用途</w:t>
      </w:r>
      <w:r w:rsidRPr="00026D49">
        <w:rPr>
          <w:color w:val="auto"/>
        </w:rPr>
        <w:t>)</w:t>
      </w:r>
      <w:r w:rsidRPr="00026D49">
        <w:rPr>
          <w:rFonts w:ascii="微軟正黑體" w:eastAsia="微軟正黑體" w:hAnsi="微軟正黑體" w:cs="微軟正黑體" w:hint="eastAsia"/>
          <w:color w:val="auto"/>
        </w:rPr>
        <w:t>的溫室氣體排放及減除的審計和報告指引</w:t>
      </w:r>
      <w:proofErr w:type="gramEnd"/>
      <w:r w:rsidRPr="00026D49">
        <w:rPr>
          <w:rFonts w:ascii="微軟正黑體" w:eastAsia="微軟正黑體" w:hAnsi="微軟正黑體" w:cs="微軟正黑體" w:hint="eastAsia"/>
          <w:color w:val="auto"/>
        </w:rPr>
        <w:t>」</w:t>
      </w:r>
      <w:r w:rsidRPr="00026D49">
        <w:rPr>
          <w:color w:val="auto"/>
        </w:rPr>
        <w:t>(2010</w:t>
      </w:r>
      <w:r w:rsidRPr="00026D49">
        <w:rPr>
          <w:rFonts w:ascii="微軟正黑體" w:eastAsia="微軟正黑體" w:hAnsi="微軟正黑體" w:cs="微軟正黑體" w:hint="eastAsia"/>
          <w:color w:val="auto"/>
        </w:rPr>
        <w:t>年版本</w:t>
      </w:r>
      <w:r w:rsidRPr="00026D49">
        <w:rPr>
          <w:color w:val="auto"/>
        </w:rPr>
        <w:t>)</w:t>
      </w:r>
    </w:p>
    <w:p w:rsidR="00026D49" w:rsidRPr="00026D49" w:rsidRDefault="00026D49" w:rsidP="00026D49">
      <w:pPr>
        <w:spacing w:after="0" w:line="240" w:lineRule="auto"/>
        <w:rPr>
          <w:color w:val="auto"/>
        </w:rPr>
      </w:pPr>
      <w:r w:rsidRPr="00026D49">
        <w:rPr>
          <w:color w:val="auto"/>
        </w:rPr>
        <w:t xml:space="preserve">• </w:t>
      </w:r>
      <w:r w:rsidRPr="00026D49">
        <w:rPr>
          <w:rFonts w:ascii="微軟正黑體" w:eastAsia="微軟正黑體" w:hAnsi="微軟正黑體" w:cs="微軟正黑體" w:hint="eastAsia"/>
          <w:color w:val="auto"/>
        </w:rPr>
        <w:t>中華電力有限公司可持續發展報告所列載的公司碳強度數據</w:t>
      </w:r>
    </w:p>
    <w:p w:rsidR="00026D49" w:rsidRPr="00026D49" w:rsidRDefault="00026D49" w:rsidP="00026D49">
      <w:pPr>
        <w:spacing w:after="0" w:line="240" w:lineRule="auto"/>
        <w:rPr>
          <w:color w:val="auto"/>
        </w:rPr>
      </w:pPr>
      <w:r w:rsidRPr="00026D49">
        <w:rPr>
          <w:color w:val="auto"/>
        </w:rPr>
        <w:t xml:space="preserve">• </w:t>
      </w:r>
      <w:r w:rsidRPr="00026D49">
        <w:rPr>
          <w:rFonts w:ascii="微軟正黑體" w:eastAsia="微軟正黑體" w:hAnsi="微軟正黑體" w:cs="微軟正黑體" w:hint="eastAsia"/>
          <w:color w:val="auto"/>
        </w:rPr>
        <w:t>國家發展和改革委員會應對氣候變化司</w:t>
      </w:r>
      <w:r w:rsidRPr="00026D49">
        <w:rPr>
          <w:color w:val="auto"/>
        </w:rPr>
        <w:t>(2010</w:t>
      </w:r>
      <w:r w:rsidRPr="00026D49">
        <w:rPr>
          <w:rFonts w:ascii="微軟正黑體" w:eastAsia="微軟正黑體" w:hAnsi="微軟正黑體" w:cs="微軟正黑體" w:hint="eastAsia"/>
          <w:color w:val="auto"/>
        </w:rPr>
        <w:t>年版本</w:t>
      </w:r>
      <w:r w:rsidRPr="00026D49">
        <w:rPr>
          <w:color w:val="auto"/>
        </w:rPr>
        <w:t>)</w:t>
      </w:r>
    </w:p>
    <w:p w:rsidR="00026D49" w:rsidRPr="00026D49" w:rsidRDefault="00026D49" w:rsidP="00026D49">
      <w:pPr>
        <w:spacing w:after="0" w:line="240" w:lineRule="auto"/>
        <w:rPr>
          <w:color w:val="auto"/>
        </w:rPr>
      </w:pPr>
      <w:r w:rsidRPr="00026D49">
        <w:rPr>
          <w:color w:val="auto"/>
        </w:rPr>
        <w:t>Standardized conversion factors of gigajoules (GJ): electricity (0.0036GJ/kWh), diesel (0.038GJ/L), LPG (0.025GJ/L), petrol (0.034GJ/L), LNG (24.04GJ/m3), natural gas (0.04GJ/m3) and towngas (0.048GJ/unit)</w:t>
      </w:r>
    </w:p>
    <w:p w:rsidR="00F611CA" w:rsidRPr="00155420" w:rsidRDefault="00026D49" w:rsidP="00026D49">
      <w:pPr>
        <w:spacing w:after="0" w:line="240" w:lineRule="auto"/>
        <w:rPr>
          <w:color w:val="auto"/>
        </w:rPr>
      </w:pPr>
      <w:r w:rsidRPr="00026D49">
        <w:rPr>
          <w:rFonts w:ascii="微軟正黑體" w:eastAsia="微軟正黑體" w:hAnsi="微軟正黑體" w:cs="微軟正黑體" w:hint="eastAsia"/>
          <w:color w:val="auto"/>
        </w:rPr>
        <w:t>標準化千兆</w:t>
      </w:r>
      <w:proofErr w:type="gramStart"/>
      <w:r w:rsidRPr="00026D49">
        <w:rPr>
          <w:rFonts w:ascii="微軟正黑體" w:eastAsia="微軟正黑體" w:hAnsi="微軟正黑體" w:cs="微軟正黑體" w:hint="eastAsia"/>
          <w:color w:val="auto"/>
        </w:rPr>
        <w:t>焦耳</w:t>
      </w:r>
      <w:r w:rsidRPr="00026D49">
        <w:rPr>
          <w:color w:val="auto"/>
        </w:rPr>
        <w:t>(</w:t>
      </w:r>
      <w:proofErr w:type="gramEnd"/>
      <w:r w:rsidRPr="00026D49">
        <w:rPr>
          <w:color w:val="auto"/>
        </w:rPr>
        <w:t>GJ)</w:t>
      </w:r>
      <w:r w:rsidRPr="00026D49">
        <w:rPr>
          <w:rFonts w:ascii="微軟正黑體" w:eastAsia="微軟正黑體" w:hAnsi="微軟正黑體" w:cs="微軟正黑體" w:hint="eastAsia"/>
          <w:color w:val="auto"/>
        </w:rPr>
        <w:t>轉換係數：電量</w:t>
      </w:r>
      <w:r w:rsidRPr="00026D49">
        <w:rPr>
          <w:color w:val="auto"/>
        </w:rPr>
        <w:t>(0.0036GJ/kWh)</w:t>
      </w:r>
      <w:r w:rsidRPr="00026D49">
        <w:rPr>
          <w:rFonts w:ascii="微軟正黑體" w:eastAsia="微軟正黑體" w:hAnsi="微軟正黑體" w:cs="微軟正黑體" w:hint="eastAsia"/>
          <w:color w:val="auto"/>
        </w:rPr>
        <w:t>、柴油</w:t>
      </w:r>
      <w:r w:rsidRPr="00026D49">
        <w:rPr>
          <w:color w:val="auto"/>
        </w:rPr>
        <w:t>(0.038GJ/L)</w:t>
      </w:r>
      <w:r w:rsidRPr="00026D49">
        <w:rPr>
          <w:rFonts w:ascii="微軟正黑體" w:eastAsia="微軟正黑體" w:hAnsi="微軟正黑體" w:cs="微軟正黑體" w:hint="eastAsia"/>
          <w:color w:val="auto"/>
        </w:rPr>
        <w:t>、液化石油氣</w:t>
      </w:r>
      <w:r w:rsidRPr="00026D49">
        <w:rPr>
          <w:color w:val="auto"/>
        </w:rPr>
        <w:t>(0.025GJ/L)</w:t>
      </w:r>
      <w:r w:rsidRPr="00026D49">
        <w:rPr>
          <w:rFonts w:ascii="微軟正黑體" w:eastAsia="微軟正黑體" w:hAnsi="微軟正黑體" w:cs="微軟正黑體" w:hint="eastAsia"/>
          <w:color w:val="auto"/>
        </w:rPr>
        <w:t>、汽油</w:t>
      </w:r>
      <w:r w:rsidRPr="00026D49">
        <w:rPr>
          <w:color w:val="auto"/>
        </w:rPr>
        <w:t>(0.034GJ/L)</w:t>
      </w:r>
      <w:r w:rsidRPr="00026D49">
        <w:rPr>
          <w:rFonts w:ascii="微軟正黑體" w:eastAsia="微軟正黑體" w:hAnsi="微軟正黑體" w:cs="微軟正黑體" w:hint="eastAsia"/>
          <w:color w:val="auto"/>
        </w:rPr>
        <w:t>、</w:t>
      </w:r>
      <w:r w:rsidRPr="00026D49">
        <w:rPr>
          <w:color w:val="auto"/>
        </w:rPr>
        <w:t>LNG(24.04GJ/m3)</w:t>
      </w:r>
      <w:r w:rsidRPr="00026D49">
        <w:rPr>
          <w:rFonts w:ascii="微軟正黑體" w:eastAsia="微軟正黑體" w:hAnsi="微軟正黑體" w:cs="微軟正黑體" w:hint="eastAsia"/>
          <w:color w:val="auto"/>
        </w:rPr>
        <w:t>、天然氣</w:t>
      </w:r>
      <w:r w:rsidRPr="00026D49">
        <w:rPr>
          <w:color w:val="auto"/>
        </w:rPr>
        <w:t xml:space="preserve">(0.04GJ/m3) </w:t>
      </w:r>
      <w:r w:rsidRPr="00026D49">
        <w:rPr>
          <w:rFonts w:ascii="微軟正黑體" w:eastAsia="微軟正黑體" w:hAnsi="微軟正黑體" w:cs="微軟正黑體" w:hint="eastAsia"/>
          <w:color w:val="auto"/>
        </w:rPr>
        <w:t>和煤氣</w:t>
      </w:r>
      <w:r w:rsidRPr="00026D49">
        <w:rPr>
          <w:color w:val="auto"/>
        </w:rPr>
        <w:t>(0.048GJ/unit)</w:t>
      </w:r>
    </w:p>
    <w:tbl>
      <w:tblPr>
        <w:tblW w:w="19980" w:type="dxa"/>
        <w:tblLook w:val="04A0" w:firstRow="1" w:lastRow="0" w:firstColumn="1" w:lastColumn="0" w:noHBand="0" w:noVBand="1"/>
      </w:tblPr>
      <w:tblGrid>
        <w:gridCol w:w="3820"/>
        <w:gridCol w:w="2180"/>
        <w:gridCol w:w="1660"/>
        <w:gridCol w:w="1660"/>
        <w:gridCol w:w="1340"/>
        <w:gridCol w:w="1660"/>
        <w:gridCol w:w="1660"/>
        <w:gridCol w:w="1340"/>
        <w:gridCol w:w="1660"/>
        <w:gridCol w:w="1660"/>
        <w:gridCol w:w="1340"/>
      </w:tblGrid>
      <w:tr w:rsidR="00646207" w:rsidRPr="00646207" w:rsidTr="00646207">
        <w:trPr>
          <w:trHeight w:val="255"/>
        </w:trPr>
        <w:tc>
          <w:tcPr>
            <w:tcW w:w="19980" w:type="dxa"/>
            <w:gridSpan w:val="11"/>
            <w:tcBorders>
              <w:top w:val="single" w:sz="4" w:space="0" w:color="auto"/>
              <w:left w:val="nil"/>
              <w:bottom w:val="single" w:sz="4" w:space="0" w:color="auto"/>
              <w:right w:val="nil"/>
            </w:tcBorders>
            <w:shd w:val="clear" w:color="auto" w:fill="auto"/>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4"/>
                <w:szCs w:val="24"/>
              </w:rPr>
            </w:pPr>
            <w:r w:rsidRPr="00A94CDC">
              <w:rPr>
                <w:rFonts w:asciiTheme="minorHAnsi" w:eastAsia="Times New Roman" w:hAnsiTheme="minorHAnsi" w:cs="Times New Roman"/>
                <w:color w:val="B0AC00"/>
                <w:sz w:val="24"/>
                <w:szCs w:val="24"/>
              </w:rPr>
              <w:lastRenderedPageBreak/>
              <w:t xml:space="preserve">ENVIRONMENT </w:t>
            </w:r>
            <w:r w:rsidRPr="00A94CDC">
              <w:rPr>
                <w:rFonts w:asciiTheme="minorHAnsi" w:eastAsia="微軟正黑體" w:hAnsiTheme="minorHAnsi" w:cs="微軟正黑體"/>
                <w:color w:val="B0AC00"/>
                <w:sz w:val="24"/>
                <w:szCs w:val="24"/>
              </w:rPr>
              <w:t>環境</w:t>
            </w:r>
          </w:p>
        </w:tc>
      </w:tr>
      <w:tr w:rsidR="00646207" w:rsidRPr="00646207" w:rsidTr="00646207">
        <w:trPr>
          <w:trHeight w:val="600"/>
        </w:trPr>
        <w:tc>
          <w:tcPr>
            <w:tcW w:w="3820"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2180" w:type="dxa"/>
            <w:vMerge w:val="restart"/>
            <w:tcBorders>
              <w:top w:val="nil"/>
              <w:left w:val="single" w:sz="4" w:space="0" w:color="auto"/>
              <w:bottom w:val="single" w:sz="4" w:space="0" w:color="auto"/>
              <w:right w:val="single" w:sz="4" w:space="0" w:color="auto"/>
            </w:tcBorders>
            <w:shd w:val="clear" w:color="auto" w:fill="auto"/>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Unit</w:t>
            </w:r>
            <w:r w:rsidRPr="00A94CDC">
              <w:rPr>
                <w:rFonts w:asciiTheme="minorHAnsi" w:eastAsia="Times New Roman" w:hAnsiTheme="minorHAnsi" w:cs="Times New Roman"/>
                <w:b/>
                <w:color w:val="000000"/>
                <w:sz w:val="20"/>
                <w:szCs w:val="20"/>
              </w:rPr>
              <w:br/>
            </w:r>
            <w:r w:rsidRPr="00A94CDC">
              <w:rPr>
                <w:rFonts w:asciiTheme="minorHAnsi" w:eastAsia="微軟正黑體" w:hAnsiTheme="minorHAnsi" w:cs="微軟正黑體"/>
                <w:b/>
                <w:color w:val="000000"/>
                <w:sz w:val="20"/>
                <w:szCs w:val="20"/>
              </w:rPr>
              <w:t>單位</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auto"/>
                <w:sz w:val="20"/>
                <w:szCs w:val="20"/>
              </w:rPr>
            </w:pPr>
            <w:r w:rsidRPr="00A94CDC">
              <w:rPr>
                <w:rFonts w:asciiTheme="minorHAnsi" w:eastAsia="Times New Roman" w:hAnsiTheme="minorHAnsi" w:cs="Times New Roman"/>
                <w:b/>
                <w:color w:val="auto"/>
                <w:sz w:val="20"/>
                <w:szCs w:val="20"/>
              </w:rPr>
              <w:t>Jul-Dec 2015</w:t>
            </w:r>
            <w:r w:rsidRPr="00A94CDC">
              <w:rPr>
                <w:rFonts w:asciiTheme="minorHAnsi" w:eastAsia="Times New Roman" w:hAnsiTheme="minorHAnsi" w:cs="Times New Roman"/>
                <w:b/>
                <w:color w:val="auto"/>
                <w:sz w:val="20"/>
                <w:szCs w:val="20"/>
              </w:rPr>
              <w:br/>
              <w:t>2015</w:t>
            </w:r>
            <w:r w:rsidRPr="00A94CDC">
              <w:rPr>
                <w:rFonts w:asciiTheme="minorHAnsi" w:eastAsia="微軟正黑體" w:hAnsiTheme="minorHAnsi" w:cs="微軟正黑體"/>
                <w:b/>
                <w:color w:val="auto"/>
                <w:sz w:val="20"/>
                <w:szCs w:val="20"/>
              </w:rPr>
              <w:t>年</w:t>
            </w:r>
            <w:r w:rsidRPr="00A94CDC">
              <w:rPr>
                <w:rFonts w:asciiTheme="minorHAnsi" w:eastAsia="Times New Roman" w:hAnsiTheme="minorHAnsi" w:cs="Times New Roman"/>
                <w:b/>
                <w:color w:val="auto"/>
                <w:sz w:val="20"/>
                <w:szCs w:val="20"/>
              </w:rPr>
              <w:t>7</w:t>
            </w:r>
            <w:r w:rsidRPr="00A94CDC">
              <w:rPr>
                <w:rFonts w:asciiTheme="minorHAnsi" w:eastAsia="微軟正黑體" w:hAnsiTheme="minorHAnsi" w:cs="微軟正黑體"/>
                <w:b/>
                <w:color w:val="auto"/>
                <w:sz w:val="20"/>
                <w:szCs w:val="20"/>
              </w:rPr>
              <w:t>月</w:t>
            </w:r>
            <w:r w:rsidRPr="00A94CDC">
              <w:rPr>
                <w:rFonts w:asciiTheme="minorHAnsi" w:eastAsia="Times New Roman" w:hAnsiTheme="minorHAnsi" w:cs="Times New Roman"/>
                <w:b/>
                <w:color w:val="auto"/>
                <w:sz w:val="20"/>
                <w:szCs w:val="20"/>
              </w:rPr>
              <w:t>-12</w:t>
            </w:r>
            <w:r w:rsidRPr="00A94CDC">
              <w:rPr>
                <w:rFonts w:asciiTheme="minorHAnsi" w:eastAsia="微軟正黑體" w:hAnsiTheme="minorHAnsi" w:cs="微軟正黑體"/>
                <w:b/>
                <w:color w:val="auto"/>
                <w:sz w:val="20"/>
                <w:szCs w:val="20"/>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Total</w:t>
            </w:r>
            <w:r w:rsidRPr="00A94CDC">
              <w:rPr>
                <w:rFonts w:asciiTheme="minorHAnsi" w:eastAsia="Times New Roman" w:hAnsiTheme="minorHAnsi" w:cs="Times New Roman"/>
                <w:b/>
                <w:color w:val="000000"/>
                <w:sz w:val="20"/>
                <w:szCs w:val="20"/>
              </w:rPr>
              <w:br/>
            </w:r>
            <w:r w:rsidRPr="00A94CDC">
              <w:rPr>
                <w:rFonts w:asciiTheme="minorHAnsi" w:eastAsia="微軟正黑體" w:hAnsiTheme="minorHAnsi" w:cs="微軟正黑體"/>
                <w:b/>
                <w:color w:val="000000"/>
                <w:sz w:val="20"/>
                <w:szCs w:val="20"/>
              </w:rPr>
              <w:t>總數</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auto"/>
                <w:sz w:val="20"/>
                <w:szCs w:val="20"/>
              </w:rPr>
            </w:pPr>
            <w:r w:rsidRPr="00A94CDC">
              <w:rPr>
                <w:rFonts w:asciiTheme="minorHAnsi" w:eastAsia="Times New Roman" w:hAnsiTheme="minorHAnsi" w:cs="Times New Roman"/>
                <w:b/>
                <w:color w:val="auto"/>
                <w:sz w:val="20"/>
                <w:szCs w:val="20"/>
              </w:rPr>
              <w:t>Jan-Dec 2016</w:t>
            </w:r>
            <w:r w:rsidRPr="00A94CDC">
              <w:rPr>
                <w:rFonts w:asciiTheme="minorHAnsi" w:eastAsia="Times New Roman" w:hAnsiTheme="minorHAnsi" w:cs="Times New Roman"/>
                <w:b/>
                <w:color w:val="auto"/>
                <w:sz w:val="20"/>
                <w:szCs w:val="20"/>
              </w:rPr>
              <w:br/>
              <w:t>2016</w:t>
            </w:r>
            <w:r w:rsidRPr="00A94CDC">
              <w:rPr>
                <w:rFonts w:asciiTheme="minorHAnsi" w:eastAsia="微軟正黑體" w:hAnsiTheme="minorHAnsi" w:cs="微軟正黑體"/>
                <w:b/>
                <w:color w:val="auto"/>
                <w:sz w:val="20"/>
                <w:szCs w:val="20"/>
              </w:rPr>
              <w:t>年</w:t>
            </w:r>
            <w:r w:rsidRPr="00A94CDC">
              <w:rPr>
                <w:rFonts w:asciiTheme="minorHAnsi" w:eastAsia="Times New Roman" w:hAnsiTheme="minorHAnsi" w:cs="Times New Roman"/>
                <w:b/>
                <w:color w:val="auto"/>
                <w:sz w:val="20"/>
                <w:szCs w:val="20"/>
              </w:rPr>
              <w:t>1</w:t>
            </w:r>
            <w:r w:rsidRPr="00A94CDC">
              <w:rPr>
                <w:rFonts w:asciiTheme="minorHAnsi" w:eastAsia="微軟正黑體" w:hAnsiTheme="minorHAnsi" w:cs="微軟正黑體"/>
                <w:b/>
                <w:color w:val="auto"/>
                <w:sz w:val="20"/>
                <w:szCs w:val="20"/>
              </w:rPr>
              <w:t>月</w:t>
            </w:r>
            <w:r w:rsidRPr="00A94CDC">
              <w:rPr>
                <w:rFonts w:asciiTheme="minorHAnsi" w:eastAsia="Times New Roman" w:hAnsiTheme="minorHAnsi" w:cs="Times New Roman"/>
                <w:b/>
                <w:color w:val="auto"/>
                <w:sz w:val="20"/>
                <w:szCs w:val="20"/>
              </w:rPr>
              <w:t>-12</w:t>
            </w:r>
            <w:r w:rsidRPr="00A94CDC">
              <w:rPr>
                <w:rFonts w:asciiTheme="minorHAnsi" w:eastAsia="微軟正黑體" w:hAnsiTheme="minorHAnsi" w:cs="微軟正黑體"/>
                <w:b/>
                <w:color w:val="auto"/>
                <w:sz w:val="20"/>
                <w:szCs w:val="20"/>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Total</w:t>
            </w:r>
            <w:r w:rsidRPr="00A94CDC">
              <w:rPr>
                <w:rFonts w:asciiTheme="minorHAnsi" w:eastAsia="Times New Roman" w:hAnsiTheme="minorHAnsi" w:cs="Times New Roman"/>
                <w:b/>
                <w:color w:val="000000"/>
                <w:sz w:val="20"/>
                <w:szCs w:val="20"/>
              </w:rPr>
              <w:br/>
            </w:r>
            <w:r w:rsidRPr="00A94CDC">
              <w:rPr>
                <w:rFonts w:asciiTheme="minorHAnsi" w:eastAsia="微軟正黑體" w:hAnsiTheme="minorHAnsi" w:cs="微軟正黑體"/>
                <w:b/>
                <w:color w:val="000000"/>
                <w:sz w:val="20"/>
                <w:szCs w:val="20"/>
              </w:rPr>
              <w:t>總數</w:t>
            </w:r>
          </w:p>
        </w:tc>
        <w:tc>
          <w:tcPr>
            <w:tcW w:w="3320" w:type="dxa"/>
            <w:gridSpan w:val="2"/>
            <w:tcBorders>
              <w:top w:val="single" w:sz="4" w:space="0" w:color="auto"/>
              <w:left w:val="nil"/>
              <w:bottom w:val="single" w:sz="4" w:space="0" w:color="auto"/>
              <w:right w:val="single" w:sz="4" w:space="0" w:color="auto"/>
            </w:tcBorders>
            <w:shd w:val="clear" w:color="auto" w:fill="auto"/>
            <w:vAlign w:val="center"/>
            <w:hideMark/>
          </w:tcPr>
          <w:p w:rsidR="00646207" w:rsidRPr="00A94CDC" w:rsidRDefault="00BC7EEE" w:rsidP="00646207">
            <w:pPr>
              <w:spacing w:after="0" w:line="240" w:lineRule="auto"/>
              <w:ind w:left="0" w:right="0" w:firstLine="0"/>
              <w:jc w:val="center"/>
              <w:rPr>
                <w:rFonts w:asciiTheme="minorHAnsi" w:eastAsia="Times New Roman" w:hAnsiTheme="minorHAnsi" w:cs="Times New Roman"/>
                <w:b/>
                <w:color w:val="auto"/>
                <w:sz w:val="20"/>
                <w:szCs w:val="20"/>
              </w:rPr>
            </w:pPr>
            <w:r w:rsidRPr="00646207">
              <w:rPr>
                <w:rFonts w:asciiTheme="minorHAnsi" w:eastAsia="Times New Roman" w:hAnsiTheme="minorHAnsi" w:cs="Times New Roman"/>
                <w:b/>
                <w:bCs/>
                <w:color w:val="auto"/>
                <w:sz w:val="20"/>
                <w:szCs w:val="20"/>
              </w:rPr>
              <w:t>Jan-Dec 201</w:t>
            </w:r>
            <w:r>
              <w:rPr>
                <w:rFonts w:asciiTheme="minorHAnsi" w:eastAsia="Times New Roman" w:hAnsiTheme="minorHAnsi" w:cs="Times New Roman"/>
                <w:b/>
                <w:bCs/>
                <w:color w:val="auto"/>
                <w:sz w:val="20"/>
                <w:szCs w:val="20"/>
              </w:rPr>
              <w:t>7</w:t>
            </w:r>
            <w:r w:rsidRPr="00646207">
              <w:rPr>
                <w:rFonts w:asciiTheme="minorHAnsi" w:eastAsia="Times New Roman" w:hAnsiTheme="minorHAnsi" w:cs="Times New Roman"/>
                <w:b/>
                <w:bCs/>
                <w:color w:val="auto"/>
                <w:sz w:val="20"/>
                <w:szCs w:val="20"/>
              </w:rPr>
              <w:br/>
              <w:t>201</w:t>
            </w:r>
            <w:r>
              <w:rPr>
                <w:rFonts w:asciiTheme="minorHAnsi" w:eastAsia="Times New Roman" w:hAnsiTheme="minorHAnsi" w:cs="Times New Roman"/>
                <w:b/>
                <w:bCs/>
                <w:color w:val="auto"/>
                <w:sz w:val="20"/>
                <w:szCs w:val="20"/>
              </w:rPr>
              <w:t>7</w:t>
            </w:r>
            <w:r w:rsidRPr="00646207">
              <w:rPr>
                <w:rFonts w:asciiTheme="minorHAnsi" w:eastAsia="微軟正黑體" w:hAnsiTheme="minorHAnsi" w:cs="微軟正黑體"/>
                <w:b/>
                <w:bCs/>
                <w:color w:val="auto"/>
                <w:sz w:val="20"/>
                <w:szCs w:val="20"/>
              </w:rPr>
              <w:t>年</w:t>
            </w:r>
            <w:r w:rsidRPr="00646207">
              <w:rPr>
                <w:rFonts w:asciiTheme="minorHAnsi" w:eastAsia="Times New Roman" w:hAnsiTheme="minorHAnsi" w:cs="Times New Roman"/>
                <w:b/>
                <w:bCs/>
                <w:color w:val="auto"/>
                <w:sz w:val="20"/>
                <w:szCs w:val="20"/>
              </w:rPr>
              <w:t>1</w:t>
            </w:r>
            <w:r w:rsidRPr="00646207">
              <w:rPr>
                <w:rFonts w:asciiTheme="minorHAnsi" w:eastAsia="微軟正黑體" w:hAnsiTheme="minorHAnsi" w:cs="微軟正黑體"/>
                <w:b/>
                <w:bCs/>
                <w:color w:val="auto"/>
                <w:sz w:val="20"/>
                <w:szCs w:val="20"/>
              </w:rPr>
              <w:t>月</w:t>
            </w:r>
            <w:r w:rsidRPr="00646207">
              <w:rPr>
                <w:rFonts w:asciiTheme="minorHAnsi" w:eastAsia="Times New Roman" w:hAnsiTheme="minorHAnsi" w:cs="Times New Roman"/>
                <w:b/>
                <w:bCs/>
                <w:color w:val="auto"/>
                <w:sz w:val="20"/>
                <w:szCs w:val="20"/>
              </w:rPr>
              <w:t>-12</w:t>
            </w:r>
            <w:r w:rsidRPr="00646207">
              <w:rPr>
                <w:rFonts w:asciiTheme="minorHAnsi" w:eastAsia="微軟正黑體" w:hAnsiTheme="minorHAnsi" w:cs="微軟正黑體"/>
                <w:b/>
                <w:bCs/>
                <w:color w:val="auto"/>
                <w:sz w:val="20"/>
                <w:szCs w:val="20"/>
              </w:rPr>
              <w:t>月</w:t>
            </w:r>
          </w:p>
        </w:tc>
        <w:tc>
          <w:tcPr>
            <w:tcW w:w="1340" w:type="dxa"/>
            <w:vMerge w:val="restart"/>
            <w:tcBorders>
              <w:top w:val="nil"/>
              <w:left w:val="single" w:sz="4" w:space="0" w:color="auto"/>
              <w:bottom w:val="single" w:sz="4" w:space="0" w:color="auto"/>
              <w:right w:val="single" w:sz="4" w:space="0" w:color="auto"/>
            </w:tcBorders>
            <w:shd w:val="clear" w:color="auto" w:fill="auto"/>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Total</w:t>
            </w:r>
            <w:r w:rsidRPr="00A94CDC">
              <w:rPr>
                <w:rFonts w:asciiTheme="minorHAnsi" w:eastAsia="Times New Roman" w:hAnsiTheme="minorHAnsi" w:cs="Times New Roman"/>
                <w:b/>
                <w:color w:val="000000"/>
                <w:sz w:val="20"/>
                <w:szCs w:val="20"/>
              </w:rPr>
              <w:br/>
            </w:r>
            <w:r w:rsidRPr="00A94CDC">
              <w:rPr>
                <w:rFonts w:asciiTheme="minorHAnsi" w:eastAsia="微軟正黑體" w:hAnsiTheme="minorHAnsi" w:cs="微軟正黑體"/>
                <w:b/>
                <w:color w:val="000000"/>
                <w:sz w:val="20"/>
                <w:szCs w:val="20"/>
              </w:rPr>
              <w:t>總數</w:t>
            </w:r>
          </w:p>
        </w:tc>
      </w:tr>
      <w:tr w:rsidR="00646207" w:rsidRPr="00646207" w:rsidTr="00130F82">
        <w:trPr>
          <w:trHeight w:val="600"/>
        </w:trPr>
        <w:tc>
          <w:tcPr>
            <w:tcW w:w="3820" w:type="dxa"/>
            <w:vMerge/>
            <w:tcBorders>
              <w:top w:val="single" w:sz="4" w:space="0" w:color="auto"/>
              <w:left w:val="single" w:sz="4" w:space="0" w:color="auto"/>
              <w:bottom w:val="single" w:sz="4" w:space="0" w:color="auto"/>
              <w:right w:val="single" w:sz="4" w:space="0" w:color="auto"/>
            </w:tcBorders>
            <w:vAlign w:val="center"/>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p>
        </w:tc>
        <w:tc>
          <w:tcPr>
            <w:tcW w:w="2180" w:type="dxa"/>
            <w:vMerge/>
            <w:tcBorders>
              <w:top w:val="nil"/>
              <w:left w:val="single" w:sz="4" w:space="0" w:color="auto"/>
              <w:bottom w:val="single" w:sz="4" w:space="0" w:color="auto"/>
              <w:right w:val="single" w:sz="4" w:space="0" w:color="auto"/>
            </w:tcBorders>
            <w:vAlign w:val="center"/>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p>
        </w:tc>
        <w:tc>
          <w:tcPr>
            <w:tcW w:w="1660" w:type="dxa"/>
            <w:tcBorders>
              <w:top w:val="nil"/>
              <w:left w:val="nil"/>
              <w:bottom w:val="single" w:sz="4" w:space="0" w:color="auto"/>
              <w:right w:val="single" w:sz="4" w:space="0" w:color="auto"/>
            </w:tcBorders>
            <w:shd w:val="clear" w:color="auto" w:fill="B0AC00"/>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A94CDC">
              <w:rPr>
                <w:rFonts w:asciiTheme="minorHAnsi" w:eastAsia="Times New Roman" w:hAnsiTheme="minorHAnsi" w:cs="Times New Roman"/>
                <w:b/>
                <w:color w:val="FFFFFF" w:themeColor="background1"/>
                <w:sz w:val="20"/>
                <w:szCs w:val="20"/>
              </w:rPr>
              <w:t>Hong Kong</w:t>
            </w:r>
            <w:r w:rsidRPr="00A94CDC">
              <w:rPr>
                <w:rFonts w:asciiTheme="minorHAnsi" w:eastAsia="Times New Roman" w:hAnsiTheme="minorHAnsi" w:cs="Times New Roman"/>
                <w:b/>
                <w:color w:val="FFFFFF" w:themeColor="background1"/>
                <w:sz w:val="20"/>
                <w:szCs w:val="20"/>
              </w:rPr>
              <w:br/>
            </w:r>
            <w:r w:rsidRPr="00A94CDC">
              <w:rPr>
                <w:rFonts w:asciiTheme="minorHAnsi" w:eastAsia="微軟正黑體" w:hAnsiTheme="minorHAnsi" w:cs="微軟正黑體"/>
                <w:b/>
                <w:color w:val="FFFFFF" w:themeColor="background1"/>
                <w:sz w:val="20"/>
                <w:szCs w:val="20"/>
              </w:rPr>
              <w:t>香港</w:t>
            </w:r>
          </w:p>
        </w:tc>
        <w:tc>
          <w:tcPr>
            <w:tcW w:w="1660" w:type="dxa"/>
            <w:tcBorders>
              <w:top w:val="nil"/>
              <w:left w:val="nil"/>
              <w:bottom w:val="single" w:sz="4" w:space="0" w:color="auto"/>
              <w:right w:val="single" w:sz="4" w:space="0" w:color="auto"/>
            </w:tcBorders>
            <w:shd w:val="clear" w:color="auto" w:fill="B0AC00"/>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A94CDC">
              <w:rPr>
                <w:rFonts w:asciiTheme="minorHAnsi" w:eastAsia="Times New Roman" w:hAnsiTheme="minorHAnsi" w:cs="Times New Roman"/>
                <w:b/>
                <w:color w:val="FFFFFF" w:themeColor="background1"/>
                <w:sz w:val="20"/>
                <w:szCs w:val="20"/>
              </w:rPr>
              <w:t>Mainland China</w:t>
            </w:r>
            <w:r w:rsidRPr="00A94CDC">
              <w:rPr>
                <w:rFonts w:asciiTheme="minorHAnsi" w:eastAsia="Times New Roman" w:hAnsiTheme="minorHAnsi" w:cs="Times New Roman"/>
                <w:b/>
                <w:color w:val="FFFFFF" w:themeColor="background1"/>
                <w:sz w:val="20"/>
                <w:szCs w:val="20"/>
              </w:rPr>
              <w:br/>
            </w:r>
            <w:r w:rsidRPr="00A94CDC">
              <w:rPr>
                <w:rFonts w:asciiTheme="minorHAnsi" w:eastAsia="微軟正黑體" w:hAnsiTheme="minorHAnsi" w:cs="微軟正黑體"/>
                <w:b/>
                <w:color w:val="FFFFFF" w:themeColor="background1"/>
                <w:sz w:val="20"/>
                <w:szCs w:val="20"/>
              </w:rPr>
              <w:t>中國內地</w:t>
            </w:r>
          </w:p>
        </w:tc>
        <w:tc>
          <w:tcPr>
            <w:tcW w:w="1340" w:type="dxa"/>
            <w:vMerge/>
            <w:tcBorders>
              <w:top w:val="nil"/>
              <w:left w:val="single" w:sz="4" w:space="0" w:color="auto"/>
              <w:bottom w:val="single" w:sz="4" w:space="0" w:color="auto"/>
              <w:right w:val="single" w:sz="4" w:space="0" w:color="auto"/>
            </w:tcBorders>
            <w:vAlign w:val="center"/>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p>
        </w:tc>
        <w:tc>
          <w:tcPr>
            <w:tcW w:w="1660" w:type="dxa"/>
            <w:tcBorders>
              <w:top w:val="nil"/>
              <w:left w:val="nil"/>
              <w:bottom w:val="single" w:sz="4" w:space="0" w:color="auto"/>
              <w:right w:val="single" w:sz="4" w:space="0" w:color="auto"/>
            </w:tcBorders>
            <w:shd w:val="clear" w:color="auto" w:fill="B0AC00"/>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A94CDC">
              <w:rPr>
                <w:rFonts w:asciiTheme="minorHAnsi" w:eastAsia="Times New Roman" w:hAnsiTheme="minorHAnsi" w:cs="Times New Roman"/>
                <w:b/>
                <w:color w:val="FFFFFF" w:themeColor="background1"/>
                <w:sz w:val="20"/>
                <w:szCs w:val="20"/>
              </w:rPr>
              <w:t>Hong Kong</w:t>
            </w:r>
            <w:r w:rsidRPr="00A94CDC">
              <w:rPr>
                <w:rFonts w:asciiTheme="minorHAnsi" w:eastAsia="Times New Roman" w:hAnsiTheme="minorHAnsi" w:cs="Times New Roman"/>
                <w:b/>
                <w:color w:val="FFFFFF" w:themeColor="background1"/>
                <w:sz w:val="20"/>
                <w:szCs w:val="20"/>
              </w:rPr>
              <w:br/>
            </w:r>
            <w:r w:rsidRPr="00A94CDC">
              <w:rPr>
                <w:rFonts w:asciiTheme="minorHAnsi" w:eastAsia="微軟正黑體" w:hAnsiTheme="minorHAnsi" w:cs="微軟正黑體"/>
                <w:b/>
                <w:color w:val="FFFFFF" w:themeColor="background1"/>
                <w:sz w:val="20"/>
                <w:szCs w:val="20"/>
              </w:rPr>
              <w:t>香港</w:t>
            </w:r>
          </w:p>
        </w:tc>
        <w:tc>
          <w:tcPr>
            <w:tcW w:w="1660" w:type="dxa"/>
            <w:tcBorders>
              <w:top w:val="nil"/>
              <w:left w:val="nil"/>
              <w:bottom w:val="single" w:sz="4" w:space="0" w:color="auto"/>
              <w:right w:val="single" w:sz="4" w:space="0" w:color="auto"/>
            </w:tcBorders>
            <w:shd w:val="clear" w:color="auto" w:fill="B0AC00"/>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A94CDC">
              <w:rPr>
                <w:rFonts w:asciiTheme="minorHAnsi" w:eastAsia="Times New Roman" w:hAnsiTheme="minorHAnsi" w:cs="Times New Roman"/>
                <w:b/>
                <w:color w:val="FFFFFF" w:themeColor="background1"/>
                <w:sz w:val="20"/>
                <w:szCs w:val="20"/>
              </w:rPr>
              <w:t>Mainland China</w:t>
            </w:r>
            <w:r w:rsidRPr="00A94CDC">
              <w:rPr>
                <w:rFonts w:asciiTheme="minorHAnsi" w:eastAsia="Times New Roman" w:hAnsiTheme="minorHAnsi" w:cs="Times New Roman"/>
                <w:b/>
                <w:color w:val="FFFFFF" w:themeColor="background1"/>
                <w:sz w:val="20"/>
                <w:szCs w:val="20"/>
              </w:rPr>
              <w:br/>
            </w:r>
            <w:r w:rsidRPr="00A94CDC">
              <w:rPr>
                <w:rFonts w:asciiTheme="minorHAnsi" w:eastAsia="微軟正黑體" w:hAnsiTheme="minorHAnsi" w:cs="微軟正黑體"/>
                <w:b/>
                <w:color w:val="FFFFFF" w:themeColor="background1"/>
                <w:sz w:val="20"/>
                <w:szCs w:val="20"/>
              </w:rPr>
              <w:t>中國內地</w:t>
            </w:r>
          </w:p>
        </w:tc>
        <w:tc>
          <w:tcPr>
            <w:tcW w:w="1340" w:type="dxa"/>
            <w:vMerge/>
            <w:tcBorders>
              <w:top w:val="nil"/>
              <w:left w:val="single" w:sz="4" w:space="0" w:color="auto"/>
              <w:bottom w:val="single" w:sz="4" w:space="0" w:color="auto"/>
              <w:right w:val="single" w:sz="4" w:space="0" w:color="auto"/>
            </w:tcBorders>
            <w:vAlign w:val="center"/>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p>
        </w:tc>
        <w:tc>
          <w:tcPr>
            <w:tcW w:w="1660" w:type="dxa"/>
            <w:tcBorders>
              <w:top w:val="nil"/>
              <w:left w:val="nil"/>
              <w:bottom w:val="single" w:sz="4" w:space="0" w:color="auto"/>
              <w:right w:val="single" w:sz="4" w:space="0" w:color="auto"/>
            </w:tcBorders>
            <w:shd w:val="clear" w:color="auto" w:fill="B0AC00"/>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A94CDC">
              <w:rPr>
                <w:rFonts w:asciiTheme="minorHAnsi" w:eastAsia="Times New Roman" w:hAnsiTheme="minorHAnsi" w:cs="Times New Roman"/>
                <w:b/>
                <w:color w:val="FFFFFF" w:themeColor="background1"/>
                <w:sz w:val="20"/>
                <w:szCs w:val="20"/>
              </w:rPr>
              <w:t>Hong Kong</w:t>
            </w:r>
            <w:r w:rsidRPr="00A94CDC">
              <w:rPr>
                <w:rFonts w:asciiTheme="minorHAnsi" w:eastAsia="Times New Roman" w:hAnsiTheme="minorHAnsi" w:cs="Times New Roman"/>
                <w:b/>
                <w:color w:val="FFFFFF" w:themeColor="background1"/>
                <w:sz w:val="20"/>
                <w:szCs w:val="20"/>
              </w:rPr>
              <w:br/>
            </w:r>
            <w:r w:rsidRPr="00A94CDC">
              <w:rPr>
                <w:rFonts w:asciiTheme="minorHAnsi" w:eastAsia="微軟正黑體" w:hAnsiTheme="minorHAnsi" w:cs="微軟正黑體"/>
                <w:b/>
                <w:color w:val="FFFFFF" w:themeColor="background1"/>
                <w:sz w:val="20"/>
                <w:szCs w:val="20"/>
              </w:rPr>
              <w:t>香港</w:t>
            </w:r>
          </w:p>
        </w:tc>
        <w:tc>
          <w:tcPr>
            <w:tcW w:w="1660" w:type="dxa"/>
            <w:tcBorders>
              <w:top w:val="nil"/>
              <w:left w:val="nil"/>
              <w:bottom w:val="single" w:sz="4" w:space="0" w:color="auto"/>
              <w:right w:val="single" w:sz="4" w:space="0" w:color="auto"/>
            </w:tcBorders>
            <w:shd w:val="clear" w:color="auto" w:fill="B0AC00"/>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FFFFFF" w:themeColor="background1"/>
                <w:sz w:val="20"/>
                <w:szCs w:val="20"/>
              </w:rPr>
            </w:pPr>
            <w:r w:rsidRPr="00A94CDC">
              <w:rPr>
                <w:rFonts w:asciiTheme="minorHAnsi" w:eastAsia="Times New Roman" w:hAnsiTheme="minorHAnsi" w:cs="Times New Roman"/>
                <w:b/>
                <w:color w:val="FFFFFF" w:themeColor="background1"/>
                <w:sz w:val="20"/>
                <w:szCs w:val="20"/>
              </w:rPr>
              <w:t>Mainland China</w:t>
            </w:r>
            <w:r w:rsidRPr="00A94CDC">
              <w:rPr>
                <w:rFonts w:asciiTheme="minorHAnsi" w:eastAsia="Times New Roman" w:hAnsiTheme="minorHAnsi" w:cs="Times New Roman"/>
                <w:b/>
                <w:color w:val="FFFFFF" w:themeColor="background1"/>
                <w:sz w:val="20"/>
                <w:szCs w:val="20"/>
              </w:rPr>
              <w:br/>
            </w:r>
            <w:r w:rsidRPr="00A94CDC">
              <w:rPr>
                <w:rFonts w:asciiTheme="minorHAnsi" w:eastAsia="微軟正黑體" w:hAnsiTheme="minorHAnsi" w:cs="微軟正黑體"/>
                <w:b/>
                <w:color w:val="FFFFFF" w:themeColor="background1"/>
                <w:sz w:val="20"/>
                <w:szCs w:val="20"/>
              </w:rPr>
              <w:t>中國內地</w:t>
            </w:r>
          </w:p>
        </w:tc>
        <w:tc>
          <w:tcPr>
            <w:tcW w:w="1340" w:type="dxa"/>
            <w:vMerge/>
            <w:tcBorders>
              <w:top w:val="nil"/>
              <w:left w:val="single" w:sz="4" w:space="0" w:color="auto"/>
              <w:bottom w:val="single" w:sz="4" w:space="0" w:color="auto"/>
              <w:right w:val="single" w:sz="4" w:space="0" w:color="auto"/>
            </w:tcBorders>
            <w:vAlign w:val="center"/>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p>
        </w:tc>
      </w:tr>
      <w:tr w:rsidR="00646207" w:rsidRPr="00646207" w:rsidTr="004725C0">
        <w:trPr>
          <w:trHeight w:val="255"/>
        </w:trPr>
        <w:tc>
          <w:tcPr>
            <w:tcW w:w="19980" w:type="dxa"/>
            <w:gridSpan w:val="11"/>
            <w:tcBorders>
              <w:top w:val="single" w:sz="4" w:space="0" w:color="auto"/>
              <w:left w:val="single" w:sz="4" w:space="0" w:color="auto"/>
              <w:bottom w:val="single" w:sz="4" w:space="0" w:color="auto"/>
              <w:right w:val="single" w:sz="4" w:space="0" w:color="000000"/>
            </w:tcBorders>
            <w:shd w:val="clear" w:color="auto" w:fill="D6C700"/>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FFFFFF" w:themeColor="background1"/>
                <w:sz w:val="20"/>
                <w:szCs w:val="20"/>
              </w:rPr>
              <w:t xml:space="preserve">Material Consumption </w:t>
            </w:r>
            <w:r w:rsidRPr="00A94CDC">
              <w:rPr>
                <w:rFonts w:asciiTheme="minorHAnsi" w:eastAsia="微軟正黑體" w:hAnsiTheme="minorHAnsi" w:cs="微軟正黑體"/>
                <w:b/>
                <w:color w:val="FFFFFF" w:themeColor="background1"/>
                <w:sz w:val="20"/>
                <w:szCs w:val="20"/>
              </w:rPr>
              <w:t>物料消耗</w:t>
            </w:r>
          </w:p>
        </w:tc>
      </w:tr>
      <w:tr w:rsidR="00646207" w:rsidRPr="00646207" w:rsidTr="00646207">
        <w:trPr>
          <w:trHeight w:val="600"/>
        </w:trPr>
        <w:tc>
          <w:tcPr>
            <w:tcW w:w="3820" w:type="dxa"/>
            <w:tcBorders>
              <w:top w:val="single" w:sz="4" w:space="0" w:color="auto"/>
              <w:left w:val="single" w:sz="4" w:space="0" w:color="auto"/>
              <w:bottom w:val="single" w:sz="4" w:space="0" w:color="auto"/>
              <w:right w:val="single" w:sz="4" w:space="0" w:color="000000"/>
            </w:tcBorders>
            <w:shd w:val="clear" w:color="auto" w:fill="auto"/>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Lubrication oil </w:t>
            </w:r>
            <w:proofErr w:type="gramStart"/>
            <w:r w:rsidRPr="00646207">
              <w:rPr>
                <w:rFonts w:asciiTheme="minorHAnsi" w:eastAsia="Times New Roman" w:hAnsiTheme="minorHAnsi" w:cs="Times New Roman"/>
                <w:color w:val="000000"/>
                <w:sz w:val="20"/>
                <w:szCs w:val="20"/>
              </w:rPr>
              <w:t>( engine</w:t>
            </w:r>
            <w:proofErr w:type="gramEnd"/>
            <w:r w:rsidRPr="00646207">
              <w:rPr>
                <w:rFonts w:asciiTheme="minorHAnsi" w:eastAsia="Times New Roman" w:hAnsiTheme="minorHAnsi" w:cs="Times New Roman"/>
                <w:color w:val="000000"/>
                <w:sz w:val="20"/>
                <w:szCs w:val="20"/>
              </w:rPr>
              <w:t xml:space="preserve"> oil + hydraulic oil)</w:t>
            </w:r>
            <w:r w:rsidRPr="00646207">
              <w:rPr>
                <w:rFonts w:asciiTheme="minorHAnsi" w:eastAsia="Times New Roman" w:hAnsiTheme="minorHAnsi" w:cs="Times New Roman"/>
                <w:color w:val="000000"/>
                <w:sz w:val="20"/>
                <w:szCs w:val="20"/>
              </w:rPr>
              <w:br/>
            </w:r>
            <w:r w:rsidRPr="00646207">
              <w:rPr>
                <w:rFonts w:asciiTheme="minorHAnsi" w:eastAsia="微軟正黑體" w:hAnsiTheme="minorHAnsi" w:cs="微軟正黑體"/>
                <w:color w:val="000000"/>
                <w:sz w:val="20"/>
                <w:szCs w:val="20"/>
              </w:rPr>
              <w:t>潤滑油</w:t>
            </w:r>
            <w:r w:rsidR="00BC7EEE">
              <w:rPr>
                <w:rFonts w:asciiTheme="minorHAnsi" w:eastAsia="微軟正黑體" w:hAnsiTheme="minorHAnsi" w:cs="微軟正黑體" w:hint="eastAsia"/>
                <w:color w:val="000000"/>
                <w:sz w:val="20"/>
                <w:szCs w:val="20"/>
              </w:rPr>
              <w:t xml:space="preserve"> </w:t>
            </w:r>
            <w:r w:rsidRPr="00646207">
              <w:rPr>
                <w:rFonts w:asciiTheme="minorHAnsi" w:eastAsia="Times New Roman" w:hAnsiTheme="minorHAnsi" w:cs="Times New Roman"/>
                <w:color w:val="000000"/>
                <w:sz w:val="20"/>
                <w:szCs w:val="20"/>
              </w:rPr>
              <w:t>(</w:t>
            </w:r>
            <w:r w:rsidRPr="00646207">
              <w:rPr>
                <w:rFonts w:asciiTheme="minorHAnsi" w:eastAsia="微軟正黑體" w:hAnsiTheme="minorHAnsi" w:cs="微軟正黑體"/>
                <w:color w:val="000000"/>
                <w:sz w:val="20"/>
                <w:szCs w:val="20"/>
              </w:rPr>
              <w:t>機油</w:t>
            </w:r>
            <w:r w:rsidRPr="00646207">
              <w:rPr>
                <w:rFonts w:asciiTheme="minorHAnsi" w:eastAsia="Times New Roman" w:hAnsiTheme="minorHAnsi" w:cs="Times New Roman"/>
                <w:color w:val="000000"/>
                <w:sz w:val="20"/>
                <w:szCs w:val="20"/>
              </w:rPr>
              <w:t xml:space="preserve"> + </w:t>
            </w:r>
            <w:r w:rsidRPr="00646207">
              <w:rPr>
                <w:rFonts w:asciiTheme="minorHAnsi" w:eastAsia="微軟正黑體" w:hAnsiTheme="minorHAnsi" w:cs="微軟正黑體"/>
                <w:color w:val="000000"/>
                <w:sz w:val="20"/>
                <w:szCs w:val="20"/>
              </w:rPr>
              <w:t>液壓油</w:t>
            </w:r>
            <w:r w:rsidRPr="00646207">
              <w:rPr>
                <w:rFonts w:asciiTheme="minorHAnsi" w:eastAsia="Times New Roman" w:hAnsiTheme="minorHAnsi" w:cs="Times New Roman"/>
                <w:color w:val="000000"/>
                <w:sz w:val="20"/>
                <w:szCs w:val="20"/>
              </w:rPr>
              <w:t>)</w:t>
            </w:r>
          </w:p>
        </w:tc>
        <w:tc>
          <w:tcPr>
            <w:tcW w:w="218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Litre </w:t>
            </w:r>
            <w:r w:rsidRPr="00646207">
              <w:rPr>
                <w:rFonts w:asciiTheme="minorHAnsi" w:eastAsia="微軟正黑體" w:hAnsiTheme="minorHAnsi" w:cs="微軟正黑體"/>
                <w:color w:val="000000"/>
                <w:sz w:val="20"/>
                <w:szCs w:val="20"/>
              </w:rPr>
              <w:t>公升</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34,675</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6,025</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40,700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56,516</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11,937</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68,453</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61,688</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19,371</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81,059</w:t>
            </w:r>
          </w:p>
        </w:tc>
      </w:tr>
      <w:tr w:rsidR="00646207" w:rsidRPr="00646207" w:rsidTr="00646207">
        <w:trPr>
          <w:trHeight w:val="255"/>
        </w:trPr>
        <w:tc>
          <w:tcPr>
            <w:tcW w:w="3820" w:type="dxa"/>
            <w:tcBorders>
              <w:top w:val="single" w:sz="4" w:space="0" w:color="auto"/>
              <w:left w:val="single" w:sz="4" w:space="0" w:color="auto"/>
              <w:bottom w:val="single" w:sz="4" w:space="0" w:color="auto"/>
              <w:right w:val="single" w:sz="4" w:space="0" w:color="000000"/>
            </w:tcBorders>
            <w:shd w:val="clear" w:color="auto" w:fill="auto"/>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Lubrication oil (grease) </w:t>
            </w:r>
            <w:r w:rsidRPr="00646207">
              <w:rPr>
                <w:rFonts w:asciiTheme="minorHAnsi" w:eastAsia="微軟正黑體" w:hAnsiTheme="minorHAnsi" w:cs="微軟正黑體"/>
                <w:color w:val="000000"/>
                <w:sz w:val="20"/>
                <w:szCs w:val="20"/>
              </w:rPr>
              <w:t>潤滑油</w:t>
            </w:r>
            <w:r w:rsidR="00BC7EEE">
              <w:rPr>
                <w:rFonts w:asciiTheme="minorHAnsi" w:eastAsia="微軟正黑體" w:hAnsiTheme="minorHAnsi" w:cs="微軟正黑體" w:hint="eastAsia"/>
                <w:color w:val="000000"/>
                <w:sz w:val="20"/>
                <w:szCs w:val="20"/>
              </w:rPr>
              <w:t xml:space="preserve"> </w:t>
            </w:r>
            <w:r w:rsidRPr="00646207">
              <w:rPr>
                <w:rFonts w:asciiTheme="minorHAnsi" w:eastAsia="Times New Roman" w:hAnsiTheme="minorHAnsi" w:cs="Times New Roman"/>
                <w:color w:val="000000"/>
                <w:sz w:val="20"/>
                <w:szCs w:val="20"/>
              </w:rPr>
              <w:t>(</w:t>
            </w:r>
            <w:r w:rsidRPr="00646207">
              <w:rPr>
                <w:rFonts w:asciiTheme="minorHAnsi" w:eastAsia="微軟正黑體" w:hAnsiTheme="minorHAnsi" w:cs="微軟正黑體"/>
                <w:color w:val="000000"/>
                <w:sz w:val="20"/>
                <w:szCs w:val="20"/>
              </w:rPr>
              <w:t>油脂</w:t>
            </w:r>
            <w:r w:rsidRPr="00646207">
              <w:rPr>
                <w:rFonts w:asciiTheme="minorHAnsi" w:eastAsia="Times New Roman" w:hAnsiTheme="minorHAnsi" w:cs="Times New Roman"/>
                <w:color w:val="000000"/>
                <w:sz w:val="20"/>
                <w:szCs w:val="20"/>
              </w:rPr>
              <w:t>)</w:t>
            </w:r>
          </w:p>
        </w:tc>
        <w:tc>
          <w:tcPr>
            <w:tcW w:w="218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Kilogramme </w:t>
            </w:r>
            <w:r w:rsidRPr="00646207">
              <w:rPr>
                <w:rFonts w:asciiTheme="minorHAnsi" w:eastAsia="微軟正黑體" w:hAnsiTheme="minorHAnsi" w:cs="微軟正黑體"/>
                <w:color w:val="000000"/>
                <w:sz w:val="20"/>
                <w:szCs w:val="20"/>
              </w:rPr>
              <w:t>千克</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8,812</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2,322</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11,134</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18,940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4,590</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23,530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17,812</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4,284</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22,096</w:t>
            </w:r>
          </w:p>
        </w:tc>
      </w:tr>
      <w:tr w:rsidR="00646207" w:rsidRPr="00646207" w:rsidTr="00646207">
        <w:trPr>
          <w:trHeight w:val="255"/>
        </w:trPr>
        <w:tc>
          <w:tcPr>
            <w:tcW w:w="3820" w:type="dxa"/>
            <w:tcBorders>
              <w:top w:val="single" w:sz="4" w:space="0" w:color="auto"/>
              <w:left w:val="single" w:sz="4" w:space="0" w:color="auto"/>
              <w:bottom w:val="single" w:sz="4" w:space="0" w:color="auto"/>
              <w:right w:val="single" w:sz="4" w:space="0" w:color="000000"/>
            </w:tcBorders>
            <w:shd w:val="clear" w:color="auto" w:fill="auto"/>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Tyre </w:t>
            </w:r>
            <w:r w:rsidRPr="00646207">
              <w:rPr>
                <w:rFonts w:asciiTheme="minorHAnsi" w:eastAsia="微軟正黑體" w:hAnsiTheme="minorHAnsi" w:cs="微軟正黑體"/>
                <w:color w:val="000000"/>
                <w:sz w:val="20"/>
                <w:szCs w:val="20"/>
              </w:rPr>
              <w:t>輪胎</w:t>
            </w:r>
          </w:p>
        </w:tc>
        <w:tc>
          <w:tcPr>
            <w:tcW w:w="218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Number </w:t>
            </w:r>
            <w:r w:rsidRPr="00646207">
              <w:rPr>
                <w:rFonts w:asciiTheme="minorHAnsi" w:eastAsia="微軟正黑體" w:hAnsiTheme="minorHAnsi" w:cs="微軟正黑體"/>
                <w:color w:val="000000"/>
                <w:sz w:val="20"/>
                <w:szCs w:val="20"/>
              </w:rPr>
              <w:t>數量</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290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33</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323</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515</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96</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611</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669</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288</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957</w:t>
            </w:r>
          </w:p>
        </w:tc>
      </w:tr>
      <w:tr w:rsidR="00646207" w:rsidRPr="00646207" w:rsidTr="00646207">
        <w:trPr>
          <w:trHeight w:val="255"/>
        </w:trPr>
        <w:tc>
          <w:tcPr>
            <w:tcW w:w="3820" w:type="dxa"/>
            <w:tcBorders>
              <w:top w:val="single" w:sz="4" w:space="0" w:color="auto"/>
              <w:left w:val="single" w:sz="4" w:space="0" w:color="auto"/>
              <w:bottom w:val="single" w:sz="4" w:space="0" w:color="auto"/>
              <w:right w:val="single" w:sz="4" w:space="0" w:color="000000"/>
            </w:tcBorders>
            <w:shd w:val="clear" w:color="auto" w:fill="auto"/>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Paper </w:t>
            </w:r>
            <w:r w:rsidRPr="00646207">
              <w:rPr>
                <w:rFonts w:asciiTheme="minorHAnsi" w:eastAsia="微軟正黑體" w:hAnsiTheme="minorHAnsi" w:cs="微軟正黑體"/>
                <w:color w:val="000000"/>
                <w:sz w:val="20"/>
                <w:szCs w:val="20"/>
              </w:rPr>
              <w:t>用紙量</w:t>
            </w:r>
          </w:p>
        </w:tc>
        <w:tc>
          <w:tcPr>
            <w:tcW w:w="218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Kilogramme </w:t>
            </w:r>
            <w:r w:rsidRPr="00646207">
              <w:rPr>
                <w:rFonts w:asciiTheme="minorHAnsi" w:eastAsia="微軟正黑體" w:hAnsiTheme="minorHAnsi" w:cs="微軟正黑體"/>
                <w:color w:val="000000"/>
                <w:sz w:val="20"/>
                <w:szCs w:val="20"/>
              </w:rPr>
              <w:t>千克</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7,757</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2,303</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10,060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18,460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4,348</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22,808</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16,738</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3,888</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20,626</w:t>
            </w:r>
          </w:p>
        </w:tc>
      </w:tr>
      <w:tr w:rsidR="00646207" w:rsidRPr="00646207" w:rsidTr="004725C0">
        <w:trPr>
          <w:trHeight w:val="255"/>
        </w:trPr>
        <w:tc>
          <w:tcPr>
            <w:tcW w:w="19980" w:type="dxa"/>
            <w:gridSpan w:val="11"/>
            <w:tcBorders>
              <w:top w:val="single" w:sz="4" w:space="0" w:color="auto"/>
              <w:left w:val="single" w:sz="4" w:space="0" w:color="auto"/>
              <w:bottom w:val="single" w:sz="4" w:space="0" w:color="auto"/>
              <w:right w:val="single" w:sz="4" w:space="0" w:color="000000"/>
            </w:tcBorders>
            <w:shd w:val="clear" w:color="auto" w:fill="D6C700"/>
            <w:noWrap/>
            <w:hideMark/>
          </w:tcPr>
          <w:p w:rsidR="00646207" w:rsidRPr="00A94CDC" w:rsidRDefault="00646207" w:rsidP="00646207">
            <w:pPr>
              <w:spacing w:after="0" w:line="240" w:lineRule="auto"/>
              <w:ind w:left="0" w:right="0" w:firstLine="0"/>
              <w:jc w:val="left"/>
              <w:rPr>
                <w:rFonts w:asciiTheme="minorHAnsi" w:eastAsia="Times New Roman" w:hAnsiTheme="minorHAnsi" w:cs="Times New Roman"/>
                <w:b/>
                <w:color w:val="FFFFFF" w:themeColor="background1"/>
                <w:sz w:val="20"/>
                <w:szCs w:val="20"/>
              </w:rPr>
            </w:pPr>
            <w:r w:rsidRPr="00A94CDC">
              <w:rPr>
                <w:rFonts w:asciiTheme="minorHAnsi" w:eastAsia="Times New Roman" w:hAnsiTheme="minorHAnsi" w:cs="Times New Roman"/>
                <w:b/>
                <w:color w:val="FFFFFF" w:themeColor="background1"/>
                <w:sz w:val="20"/>
                <w:szCs w:val="20"/>
              </w:rPr>
              <w:t xml:space="preserve">Waste Recycling </w:t>
            </w:r>
            <w:r w:rsidRPr="00A94CDC">
              <w:rPr>
                <w:rFonts w:asciiTheme="minorHAnsi" w:eastAsia="微軟正黑體" w:hAnsiTheme="minorHAnsi" w:cs="微軟正黑體"/>
                <w:b/>
                <w:color w:val="FFFFFF" w:themeColor="background1"/>
                <w:sz w:val="20"/>
                <w:szCs w:val="20"/>
              </w:rPr>
              <w:t>廢物循環再用</w:t>
            </w:r>
          </w:p>
        </w:tc>
      </w:tr>
      <w:tr w:rsidR="00646207" w:rsidRPr="00646207" w:rsidTr="00130F82">
        <w:trPr>
          <w:trHeight w:val="255"/>
        </w:trPr>
        <w:tc>
          <w:tcPr>
            <w:tcW w:w="19980" w:type="dxa"/>
            <w:gridSpan w:val="11"/>
            <w:tcBorders>
              <w:top w:val="single" w:sz="4" w:space="0" w:color="auto"/>
              <w:left w:val="single" w:sz="4" w:space="0" w:color="auto"/>
              <w:bottom w:val="single" w:sz="4" w:space="0" w:color="auto"/>
              <w:right w:val="single" w:sz="4" w:space="0" w:color="000000"/>
            </w:tcBorders>
            <w:shd w:val="clear" w:color="auto" w:fill="FFFAB9"/>
            <w:noWrap/>
            <w:hideMark/>
          </w:tcPr>
          <w:p w:rsidR="00646207" w:rsidRPr="000D7922" w:rsidRDefault="00646207" w:rsidP="00646207">
            <w:pPr>
              <w:spacing w:after="0" w:line="240" w:lineRule="auto"/>
              <w:ind w:left="0" w:right="0" w:firstLine="0"/>
              <w:jc w:val="left"/>
              <w:rPr>
                <w:rFonts w:asciiTheme="minorHAnsi" w:eastAsia="Times New Roman" w:hAnsiTheme="minorHAnsi" w:cs="Times New Roman"/>
                <w:b/>
                <w:color w:val="808000"/>
                <w:sz w:val="20"/>
                <w:szCs w:val="20"/>
              </w:rPr>
            </w:pPr>
            <w:r w:rsidRPr="000D7922">
              <w:rPr>
                <w:rFonts w:asciiTheme="minorHAnsi" w:eastAsia="Times New Roman" w:hAnsiTheme="minorHAnsi" w:cs="Times New Roman"/>
                <w:b/>
                <w:color w:val="808000"/>
                <w:sz w:val="20"/>
                <w:szCs w:val="20"/>
              </w:rPr>
              <w:t xml:space="preserve">Non-chemical Waste </w:t>
            </w:r>
            <w:r w:rsidRPr="000D7922">
              <w:rPr>
                <w:rFonts w:asciiTheme="minorHAnsi" w:eastAsia="微軟正黑體" w:hAnsiTheme="minorHAnsi" w:cs="微軟正黑體"/>
                <w:b/>
                <w:color w:val="808000"/>
                <w:sz w:val="20"/>
                <w:szCs w:val="20"/>
              </w:rPr>
              <w:t>非化學廢物</w:t>
            </w:r>
          </w:p>
        </w:tc>
      </w:tr>
      <w:tr w:rsidR="00646207" w:rsidRPr="00646207" w:rsidTr="00440DBF">
        <w:trPr>
          <w:trHeight w:val="255"/>
        </w:trPr>
        <w:tc>
          <w:tcPr>
            <w:tcW w:w="3820" w:type="dxa"/>
            <w:tcBorders>
              <w:top w:val="single" w:sz="4" w:space="0" w:color="auto"/>
              <w:left w:val="single" w:sz="4" w:space="0" w:color="auto"/>
              <w:bottom w:val="single" w:sz="4" w:space="0" w:color="auto"/>
              <w:right w:val="single" w:sz="4" w:space="0" w:color="000000"/>
            </w:tcBorders>
            <w:shd w:val="clear" w:color="auto" w:fill="auto"/>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Tyre recycle </w:t>
            </w:r>
            <w:r w:rsidRPr="00646207">
              <w:rPr>
                <w:rFonts w:asciiTheme="minorHAnsi" w:eastAsia="微軟正黑體" w:hAnsiTheme="minorHAnsi" w:cs="微軟正黑體"/>
                <w:color w:val="000000"/>
                <w:sz w:val="20"/>
                <w:szCs w:val="20"/>
              </w:rPr>
              <w:t>供循環再用的輪胎</w:t>
            </w:r>
          </w:p>
        </w:tc>
        <w:tc>
          <w:tcPr>
            <w:tcW w:w="218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Number </w:t>
            </w:r>
            <w:r w:rsidRPr="00646207">
              <w:rPr>
                <w:rFonts w:asciiTheme="minorHAnsi" w:eastAsia="微軟正黑體" w:hAnsiTheme="minorHAnsi" w:cs="微軟正黑體"/>
                <w:color w:val="000000"/>
                <w:sz w:val="20"/>
                <w:szCs w:val="20"/>
              </w:rPr>
              <w:t>數量</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243</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32</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275</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530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142</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672</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635</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80</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715</w:t>
            </w:r>
          </w:p>
        </w:tc>
      </w:tr>
      <w:tr w:rsidR="00646207" w:rsidRPr="00646207" w:rsidTr="00130F82">
        <w:trPr>
          <w:trHeight w:val="255"/>
        </w:trPr>
        <w:tc>
          <w:tcPr>
            <w:tcW w:w="3820" w:type="dxa"/>
            <w:tcBorders>
              <w:top w:val="single" w:sz="4" w:space="0" w:color="auto"/>
              <w:left w:val="single" w:sz="4" w:space="0" w:color="auto"/>
              <w:bottom w:val="single" w:sz="4" w:space="0" w:color="auto"/>
            </w:tcBorders>
            <w:shd w:val="clear" w:color="auto" w:fill="FFFAB9"/>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b/>
                <w:color w:val="000000"/>
                <w:sz w:val="20"/>
                <w:szCs w:val="20"/>
              </w:rPr>
            </w:pPr>
            <w:r w:rsidRPr="000D7922">
              <w:rPr>
                <w:rFonts w:asciiTheme="minorHAnsi" w:eastAsia="Times New Roman" w:hAnsiTheme="minorHAnsi" w:cs="Times New Roman"/>
                <w:b/>
                <w:color w:val="808000"/>
                <w:sz w:val="20"/>
                <w:szCs w:val="20"/>
              </w:rPr>
              <w:t xml:space="preserve">Chemical Waste </w:t>
            </w:r>
            <w:r w:rsidRPr="000D7922">
              <w:rPr>
                <w:rFonts w:asciiTheme="minorHAnsi" w:eastAsia="微軟正黑體" w:hAnsiTheme="minorHAnsi" w:cs="微軟正黑體"/>
                <w:b/>
                <w:color w:val="808000"/>
                <w:sz w:val="20"/>
                <w:szCs w:val="20"/>
              </w:rPr>
              <w:t>化學廢物</w:t>
            </w:r>
          </w:p>
        </w:tc>
        <w:tc>
          <w:tcPr>
            <w:tcW w:w="218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166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166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134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p>
        </w:tc>
        <w:tc>
          <w:tcPr>
            <w:tcW w:w="166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166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1340" w:type="dxa"/>
            <w:tcBorders>
              <w:top w:val="single" w:sz="4" w:space="0" w:color="auto"/>
              <w:bottom w:val="single" w:sz="4" w:space="0" w:color="auto"/>
            </w:tcBorders>
            <w:shd w:val="clear" w:color="auto" w:fill="FFFAB9"/>
            <w:noWrap/>
            <w:vAlign w:val="bottom"/>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p>
        </w:tc>
        <w:tc>
          <w:tcPr>
            <w:tcW w:w="166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1660" w:type="dxa"/>
            <w:tcBorders>
              <w:top w:val="single" w:sz="4" w:space="0" w:color="auto"/>
              <w:bottom w:val="single" w:sz="4" w:space="0" w:color="auto"/>
            </w:tcBorders>
            <w:shd w:val="clear" w:color="auto" w:fill="FFFAB9"/>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c>
          <w:tcPr>
            <w:tcW w:w="1340" w:type="dxa"/>
            <w:tcBorders>
              <w:top w:val="single" w:sz="4" w:space="0" w:color="auto"/>
              <w:bottom w:val="single" w:sz="4" w:space="0" w:color="auto"/>
              <w:right w:val="single" w:sz="4" w:space="0" w:color="auto"/>
            </w:tcBorders>
            <w:shd w:val="clear" w:color="auto" w:fill="FFFAB9"/>
            <w:noWrap/>
            <w:vAlign w:val="bottom"/>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w:t>
            </w:r>
          </w:p>
        </w:tc>
      </w:tr>
      <w:tr w:rsidR="00646207" w:rsidRPr="00646207" w:rsidTr="00440DBF">
        <w:trPr>
          <w:trHeight w:val="255"/>
        </w:trPr>
        <w:tc>
          <w:tcPr>
            <w:tcW w:w="3820" w:type="dxa"/>
            <w:tcBorders>
              <w:top w:val="single" w:sz="4" w:space="0" w:color="auto"/>
              <w:left w:val="single" w:sz="4" w:space="0" w:color="auto"/>
              <w:bottom w:val="single" w:sz="4" w:space="0" w:color="auto"/>
              <w:right w:val="single" w:sz="4" w:space="0" w:color="000000"/>
            </w:tcBorders>
            <w:shd w:val="clear" w:color="auto" w:fill="auto"/>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Total solid chemical waste </w:t>
            </w:r>
            <w:r w:rsidRPr="00646207">
              <w:rPr>
                <w:rFonts w:asciiTheme="minorHAnsi" w:eastAsia="微軟正黑體" w:hAnsiTheme="minorHAnsi" w:cs="微軟正黑體"/>
                <w:color w:val="000000"/>
                <w:sz w:val="20"/>
                <w:szCs w:val="20"/>
              </w:rPr>
              <w:t>固體化學廢物</w:t>
            </w:r>
          </w:p>
        </w:tc>
        <w:tc>
          <w:tcPr>
            <w:tcW w:w="2180" w:type="dxa"/>
            <w:tcBorders>
              <w:top w:val="single" w:sz="4" w:space="0" w:color="auto"/>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Kilogramme </w:t>
            </w:r>
            <w:r w:rsidRPr="00646207">
              <w:rPr>
                <w:rFonts w:asciiTheme="minorHAnsi" w:eastAsia="微軟正黑體" w:hAnsiTheme="minorHAnsi" w:cs="微軟正黑體"/>
                <w:color w:val="000000"/>
                <w:sz w:val="20"/>
                <w:szCs w:val="20"/>
              </w:rPr>
              <w:t>千克</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16,453</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5,608</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22,061</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16,901</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7,360</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24,261</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14,441</w:t>
            </w:r>
          </w:p>
        </w:tc>
        <w:tc>
          <w:tcPr>
            <w:tcW w:w="1660" w:type="dxa"/>
            <w:tcBorders>
              <w:top w:val="single" w:sz="4" w:space="0" w:color="auto"/>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5,220</w:t>
            </w:r>
          </w:p>
        </w:tc>
        <w:tc>
          <w:tcPr>
            <w:tcW w:w="1340" w:type="dxa"/>
            <w:tcBorders>
              <w:top w:val="single" w:sz="4" w:space="0" w:color="auto"/>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19,661</w:t>
            </w:r>
          </w:p>
        </w:tc>
      </w:tr>
      <w:tr w:rsidR="00646207" w:rsidRPr="00646207" w:rsidTr="00646207">
        <w:trPr>
          <w:trHeight w:val="255"/>
        </w:trPr>
        <w:tc>
          <w:tcPr>
            <w:tcW w:w="3820" w:type="dxa"/>
            <w:tcBorders>
              <w:top w:val="single" w:sz="4" w:space="0" w:color="auto"/>
              <w:left w:val="single" w:sz="4" w:space="0" w:color="auto"/>
              <w:bottom w:val="single" w:sz="4" w:space="0" w:color="auto"/>
              <w:right w:val="single" w:sz="4" w:space="0" w:color="000000"/>
            </w:tcBorders>
            <w:shd w:val="clear" w:color="auto" w:fill="auto"/>
            <w:noWrap/>
            <w:hideMark/>
          </w:tcPr>
          <w:p w:rsidR="00646207" w:rsidRPr="00646207" w:rsidRDefault="00646207" w:rsidP="00646207">
            <w:pPr>
              <w:spacing w:after="0" w:line="240" w:lineRule="auto"/>
              <w:ind w:left="0" w:right="0" w:firstLine="0"/>
              <w:jc w:val="left"/>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Total liquid chemical waste </w:t>
            </w:r>
            <w:r w:rsidRPr="00646207">
              <w:rPr>
                <w:rFonts w:asciiTheme="minorHAnsi" w:eastAsia="微軟正黑體" w:hAnsiTheme="minorHAnsi" w:cs="微軟正黑體"/>
                <w:color w:val="000000"/>
                <w:sz w:val="20"/>
                <w:szCs w:val="20"/>
              </w:rPr>
              <w:t>液體化學廢物</w:t>
            </w:r>
          </w:p>
        </w:tc>
        <w:tc>
          <w:tcPr>
            <w:tcW w:w="218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 xml:space="preserve">Litre </w:t>
            </w:r>
            <w:r w:rsidRPr="00646207">
              <w:rPr>
                <w:rFonts w:asciiTheme="minorHAnsi" w:eastAsia="微軟正黑體" w:hAnsiTheme="minorHAnsi" w:cs="微軟正黑體"/>
                <w:color w:val="000000"/>
                <w:sz w:val="20"/>
                <w:szCs w:val="20"/>
              </w:rPr>
              <w:t>公升</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28,400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3,780</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32,180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24,600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6,540</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31,140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43,400</w:t>
            </w:r>
          </w:p>
        </w:tc>
        <w:tc>
          <w:tcPr>
            <w:tcW w:w="1660" w:type="dxa"/>
            <w:tcBorders>
              <w:top w:val="nil"/>
              <w:left w:val="nil"/>
              <w:bottom w:val="single" w:sz="4" w:space="0" w:color="auto"/>
              <w:right w:val="single" w:sz="4" w:space="0" w:color="auto"/>
            </w:tcBorders>
            <w:shd w:val="clear" w:color="auto" w:fill="auto"/>
            <w:noWrap/>
            <w:vAlign w:val="center"/>
            <w:hideMark/>
          </w:tcPr>
          <w:p w:rsidR="00646207" w:rsidRPr="00646207" w:rsidRDefault="00646207" w:rsidP="00646207">
            <w:pPr>
              <w:spacing w:after="0" w:line="240" w:lineRule="auto"/>
              <w:ind w:left="0" w:right="0" w:firstLine="0"/>
              <w:jc w:val="center"/>
              <w:rPr>
                <w:rFonts w:asciiTheme="minorHAnsi" w:eastAsia="Times New Roman" w:hAnsiTheme="minorHAnsi" w:cs="Times New Roman"/>
                <w:color w:val="000000"/>
                <w:sz w:val="20"/>
                <w:szCs w:val="20"/>
              </w:rPr>
            </w:pPr>
            <w:r w:rsidRPr="00646207">
              <w:rPr>
                <w:rFonts w:asciiTheme="minorHAnsi" w:eastAsia="Times New Roman" w:hAnsiTheme="minorHAnsi" w:cs="Times New Roman"/>
                <w:color w:val="000000"/>
                <w:sz w:val="20"/>
                <w:szCs w:val="20"/>
              </w:rPr>
              <w:t>10,440</w:t>
            </w:r>
          </w:p>
        </w:tc>
        <w:tc>
          <w:tcPr>
            <w:tcW w:w="1340" w:type="dxa"/>
            <w:tcBorders>
              <w:top w:val="nil"/>
              <w:left w:val="nil"/>
              <w:bottom w:val="single" w:sz="4" w:space="0" w:color="auto"/>
              <w:right w:val="single" w:sz="4" w:space="0" w:color="auto"/>
            </w:tcBorders>
            <w:shd w:val="clear" w:color="auto" w:fill="auto"/>
            <w:noWrap/>
            <w:vAlign w:val="center"/>
            <w:hideMark/>
          </w:tcPr>
          <w:p w:rsidR="00646207" w:rsidRPr="00A94CDC" w:rsidRDefault="00646207" w:rsidP="00646207">
            <w:pPr>
              <w:spacing w:after="0" w:line="240" w:lineRule="auto"/>
              <w:ind w:left="0" w:right="0" w:firstLine="0"/>
              <w:jc w:val="center"/>
              <w:rPr>
                <w:rFonts w:asciiTheme="minorHAnsi" w:eastAsia="Times New Roman" w:hAnsiTheme="minorHAnsi" w:cs="Times New Roman"/>
                <w:b/>
                <w:color w:val="000000"/>
                <w:sz w:val="20"/>
                <w:szCs w:val="20"/>
              </w:rPr>
            </w:pPr>
            <w:r w:rsidRPr="00A94CDC">
              <w:rPr>
                <w:rFonts w:asciiTheme="minorHAnsi" w:eastAsia="Times New Roman" w:hAnsiTheme="minorHAnsi" w:cs="Times New Roman"/>
                <w:b/>
                <w:color w:val="000000"/>
                <w:sz w:val="20"/>
                <w:szCs w:val="20"/>
              </w:rPr>
              <w:t>53,840</w:t>
            </w:r>
          </w:p>
        </w:tc>
      </w:tr>
    </w:tbl>
    <w:p w:rsidR="0075643F" w:rsidRPr="000D7922" w:rsidRDefault="0075643F" w:rsidP="007C1E1C">
      <w:pPr>
        <w:spacing w:after="0" w:line="240" w:lineRule="exact"/>
        <w:ind w:left="0" w:right="0" w:firstLine="0"/>
        <w:jc w:val="left"/>
        <w:rPr>
          <w:rFonts w:asciiTheme="minorHAnsi" w:hAnsiTheme="minorHAnsi"/>
          <w:b/>
          <w:color w:val="auto"/>
          <w:sz w:val="20"/>
          <w:szCs w:val="20"/>
        </w:rPr>
      </w:pPr>
      <w:r w:rsidRPr="000D7922">
        <w:rPr>
          <w:rFonts w:asciiTheme="minorHAnsi" w:hAnsiTheme="minorHAnsi"/>
          <w:b/>
          <w:color w:val="auto"/>
          <w:sz w:val="20"/>
          <w:szCs w:val="20"/>
        </w:rPr>
        <w:t xml:space="preserve">Note </w:t>
      </w:r>
      <w:r w:rsidRPr="000D7922">
        <w:rPr>
          <w:rFonts w:asciiTheme="minorHAnsi" w:eastAsia="微軟正黑體" w:hAnsiTheme="minorHAnsi" w:cs="微軟正黑體"/>
          <w:b/>
          <w:color w:val="auto"/>
          <w:sz w:val="20"/>
          <w:szCs w:val="20"/>
        </w:rPr>
        <w:t>備註：</w:t>
      </w:r>
    </w:p>
    <w:p w:rsidR="0075643F" w:rsidRPr="007C1E1C" w:rsidRDefault="0075643F"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The consumption of materials in comparatively insignificant amount is excluded</w:t>
      </w:r>
    </w:p>
    <w:p w:rsidR="0075643F" w:rsidRPr="007C1E1C" w:rsidRDefault="0075643F" w:rsidP="007C1E1C">
      <w:pPr>
        <w:spacing w:after="0" w:line="240" w:lineRule="exact"/>
        <w:ind w:left="0" w:right="0" w:firstLine="0"/>
        <w:jc w:val="left"/>
        <w:rPr>
          <w:rFonts w:asciiTheme="minorHAnsi" w:hAnsiTheme="minorHAnsi"/>
          <w:color w:val="auto"/>
          <w:sz w:val="20"/>
          <w:szCs w:val="20"/>
        </w:rPr>
      </w:pPr>
      <w:r w:rsidRPr="007C1E1C">
        <w:rPr>
          <w:rFonts w:asciiTheme="minorHAnsi" w:eastAsia="微軟正黑體" w:hAnsiTheme="minorHAnsi" w:cs="微軟正黑體"/>
          <w:color w:val="auto"/>
          <w:sz w:val="20"/>
          <w:szCs w:val="20"/>
        </w:rPr>
        <w:t>相對少量的物料消耗並不包括在上表</w:t>
      </w:r>
    </w:p>
    <w:p w:rsidR="0075643F" w:rsidRPr="007C1E1C" w:rsidRDefault="0075643F"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Recycled materials of food waste and wood pallet are excluded</w:t>
      </w:r>
    </w:p>
    <w:p w:rsidR="007C1E1C" w:rsidRDefault="0075643F" w:rsidP="007C1E1C">
      <w:pPr>
        <w:spacing w:after="0" w:line="240" w:lineRule="exact"/>
        <w:ind w:left="0" w:right="0" w:firstLine="0"/>
        <w:jc w:val="left"/>
        <w:rPr>
          <w:rFonts w:asciiTheme="minorHAnsi" w:eastAsia="微軟正黑體" w:hAnsiTheme="minorHAnsi" w:cs="微軟正黑體"/>
          <w:color w:val="auto"/>
          <w:sz w:val="20"/>
          <w:szCs w:val="20"/>
        </w:rPr>
      </w:pPr>
      <w:r w:rsidRPr="007C1E1C">
        <w:rPr>
          <w:rFonts w:asciiTheme="minorHAnsi" w:eastAsia="微軟正黑體" w:hAnsiTheme="minorHAnsi" w:cs="微軟正黑體"/>
          <w:color w:val="auto"/>
          <w:sz w:val="20"/>
          <w:szCs w:val="20"/>
        </w:rPr>
        <w:t>回收的</w:t>
      </w:r>
      <w:proofErr w:type="gramStart"/>
      <w:r w:rsidRPr="007C1E1C">
        <w:rPr>
          <w:rFonts w:asciiTheme="minorHAnsi" w:eastAsia="微軟正黑體" w:hAnsiTheme="minorHAnsi" w:cs="微軟正黑體"/>
          <w:color w:val="auto"/>
          <w:sz w:val="20"/>
          <w:szCs w:val="20"/>
        </w:rPr>
        <w:t>木卡板</w:t>
      </w:r>
      <w:proofErr w:type="gramEnd"/>
      <w:r w:rsidRPr="007C1E1C">
        <w:rPr>
          <w:rFonts w:asciiTheme="minorHAnsi" w:eastAsia="微軟正黑體" w:hAnsiTheme="minorHAnsi" w:cs="微軟正黑體"/>
          <w:color w:val="auto"/>
          <w:sz w:val="20"/>
          <w:szCs w:val="20"/>
        </w:rPr>
        <w:t>和</w:t>
      </w:r>
      <w:proofErr w:type="gramStart"/>
      <w:r w:rsidRPr="007C1E1C">
        <w:rPr>
          <w:rFonts w:asciiTheme="minorHAnsi" w:eastAsia="微軟正黑體" w:hAnsiTheme="minorHAnsi" w:cs="微軟正黑體"/>
          <w:color w:val="auto"/>
          <w:sz w:val="20"/>
          <w:szCs w:val="20"/>
        </w:rPr>
        <w:t>廚餘</w:t>
      </w:r>
      <w:proofErr w:type="gramEnd"/>
      <w:r w:rsidRPr="007C1E1C">
        <w:rPr>
          <w:rFonts w:asciiTheme="minorHAnsi" w:eastAsia="微軟正黑體" w:hAnsiTheme="minorHAnsi" w:cs="微軟正黑體"/>
          <w:color w:val="auto"/>
          <w:sz w:val="20"/>
          <w:szCs w:val="20"/>
        </w:rPr>
        <w:t>並不包括在上表</w:t>
      </w:r>
    </w:p>
    <w:p w:rsidR="007C1E1C" w:rsidRDefault="007C1E1C" w:rsidP="0075643F">
      <w:pPr>
        <w:spacing w:after="0" w:line="240" w:lineRule="auto"/>
        <w:ind w:left="0" w:right="0" w:firstLine="0"/>
        <w:jc w:val="left"/>
        <w:rPr>
          <w:rFonts w:asciiTheme="minorHAnsi" w:hAnsiTheme="minorHAnsi"/>
          <w:color w:val="auto"/>
          <w:sz w:val="20"/>
          <w:szCs w:val="20"/>
        </w:rPr>
      </w:pPr>
    </w:p>
    <w:tbl>
      <w:tblPr>
        <w:tblW w:w="19980" w:type="dxa"/>
        <w:tblLook w:val="04A0" w:firstRow="1" w:lastRow="0" w:firstColumn="1" w:lastColumn="0" w:noHBand="0" w:noVBand="1"/>
      </w:tblPr>
      <w:tblGrid>
        <w:gridCol w:w="3402"/>
        <w:gridCol w:w="2991"/>
        <w:gridCol w:w="1534"/>
        <w:gridCol w:w="1679"/>
        <w:gridCol w:w="1316"/>
        <w:gridCol w:w="1534"/>
        <w:gridCol w:w="1679"/>
        <w:gridCol w:w="1316"/>
        <w:gridCol w:w="1534"/>
        <w:gridCol w:w="1679"/>
        <w:gridCol w:w="1316"/>
      </w:tblGrid>
      <w:tr w:rsidR="007C1E1C" w:rsidRPr="007C1E1C" w:rsidTr="00BC7EEE">
        <w:trPr>
          <w:trHeight w:val="255"/>
        </w:trPr>
        <w:tc>
          <w:tcPr>
            <w:tcW w:w="19980" w:type="dxa"/>
            <w:gridSpan w:val="11"/>
            <w:tcBorders>
              <w:top w:val="single" w:sz="4" w:space="0" w:color="auto"/>
              <w:bottom w:val="single" w:sz="4" w:space="0" w:color="auto"/>
            </w:tcBorders>
            <w:shd w:val="clear" w:color="auto" w:fill="auto"/>
            <w:noWrap/>
            <w:hideMark/>
          </w:tcPr>
          <w:p w:rsidR="007C1E1C" w:rsidRPr="005B70DE" w:rsidRDefault="007C1E1C" w:rsidP="005B70DE">
            <w:pPr>
              <w:pStyle w:val="Default"/>
              <w:rPr>
                <w:rFonts w:asciiTheme="minorHAnsi" w:eastAsia="Times New Roman" w:cs="Times New Roman"/>
              </w:rPr>
            </w:pPr>
            <w:r w:rsidRPr="005B70DE">
              <w:rPr>
                <w:rFonts w:asciiTheme="minorHAnsi" w:eastAsia="Times New Roman" w:cs="Times New Roman"/>
                <w:color w:val="B0AC00"/>
              </w:rPr>
              <w:t>Occupational Health and Safety Occupational Health and Safety</w:t>
            </w:r>
            <w:r w:rsidR="005B70DE" w:rsidRPr="005B70DE">
              <w:rPr>
                <w:rFonts w:asciiTheme="minorHAnsi"/>
              </w:rPr>
              <w:t xml:space="preserve"> </w:t>
            </w:r>
            <w:r w:rsidR="005B70DE" w:rsidRPr="005B70DE">
              <w:rPr>
                <w:rFonts w:ascii="微軟正黑體" w:eastAsia="微軟正黑體" w:hAnsi="微軟正黑體" w:cstheme="minorBidi"/>
                <w:bCs/>
                <w:color w:val="B0AC00"/>
              </w:rPr>
              <w:t>職業健康和安全</w:t>
            </w:r>
          </w:p>
        </w:tc>
      </w:tr>
      <w:tr w:rsidR="007C1E1C" w:rsidRPr="007C1E1C" w:rsidTr="007C1E1C">
        <w:trPr>
          <w:trHeight w:val="600"/>
        </w:trPr>
        <w:tc>
          <w:tcPr>
            <w:tcW w:w="3402" w:type="dxa"/>
            <w:vMerge w:val="restar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 </w:t>
            </w:r>
          </w:p>
        </w:tc>
        <w:tc>
          <w:tcPr>
            <w:tcW w:w="2991" w:type="dxa"/>
            <w:vMerge w:val="restart"/>
            <w:tcBorders>
              <w:top w:val="nil"/>
              <w:left w:val="single" w:sz="4" w:space="0" w:color="auto"/>
              <w:bottom w:val="single" w:sz="4" w:space="0" w:color="auto"/>
              <w:right w:val="single" w:sz="4" w:space="0" w:color="auto"/>
            </w:tcBorders>
            <w:shd w:val="clear" w:color="auto" w:fill="auto"/>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Unit</w:t>
            </w:r>
            <w:r w:rsidRPr="00BC7EEE">
              <w:rPr>
                <w:rFonts w:eastAsia="Times New Roman" w:cs="Times New Roman"/>
                <w:b/>
                <w:color w:val="000000"/>
                <w:sz w:val="20"/>
                <w:szCs w:val="20"/>
              </w:rPr>
              <w:br/>
            </w:r>
            <w:r w:rsidRPr="00BC7EEE">
              <w:rPr>
                <w:rFonts w:ascii="微軟正黑體" w:eastAsia="微軟正黑體" w:hAnsi="微軟正黑體" w:cs="微軟正黑體"/>
                <w:b/>
                <w:color w:val="000000"/>
                <w:sz w:val="20"/>
                <w:szCs w:val="20"/>
              </w:rPr>
              <w:t>單位</w:t>
            </w:r>
          </w:p>
        </w:tc>
        <w:tc>
          <w:tcPr>
            <w:tcW w:w="3213" w:type="dxa"/>
            <w:gridSpan w:val="2"/>
            <w:tcBorders>
              <w:top w:val="single" w:sz="4" w:space="0" w:color="auto"/>
              <w:left w:val="nil"/>
              <w:bottom w:val="single" w:sz="4" w:space="0" w:color="auto"/>
              <w:right w:val="single" w:sz="4" w:space="0" w:color="auto"/>
            </w:tcBorders>
            <w:shd w:val="clear" w:color="auto" w:fill="auto"/>
            <w:vAlign w:val="center"/>
            <w:hideMark/>
          </w:tcPr>
          <w:p w:rsidR="007C1E1C" w:rsidRPr="00BC7EEE" w:rsidRDefault="007C1E1C" w:rsidP="007C1E1C">
            <w:pPr>
              <w:spacing w:after="0" w:line="240" w:lineRule="auto"/>
              <w:ind w:left="0" w:right="0" w:firstLine="0"/>
              <w:jc w:val="center"/>
              <w:rPr>
                <w:rFonts w:eastAsia="Times New Roman" w:cs="Times New Roman"/>
                <w:b/>
                <w:color w:val="auto"/>
                <w:sz w:val="20"/>
                <w:szCs w:val="20"/>
              </w:rPr>
            </w:pPr>
            <w:r w:rsidRPr="00BC7EEE">
              <w:rPr>
                <w:rFonts w:eastAsia="Times New Roman" w:cs="Times New Roman"/>
                <w:b/>
                <w:color w:val="auto"/>
                <w:sz w:val="20"/>
                <w:szCs w:val="20"/>
              </w:rPr>
              <w:t>Jul-Dec 2015</w:t>
            </w:r>
            <w:r w:rsidRPr="00BC7EEE">
              <w:rPr>
                <w:rFonts w:eastAsia="Times New Roman" w:cs="Times New Roman"/>
                <w:b/>
                <w:color w:val="auto"/>
                <w:sz w:val="20"/>
                <w:szCs w:val="20"/>
              </w:rPr>
              <w:br/>
              <w:t>2015</w:t>
            </w:r>
            <w:r w:rsidRPr="00BC7EEE">
              <w:rPr>
                <w:rFonts w:ascii="微軟正黑體" w:eastAsia="微軟正黑體" w:hAnsi="微軟正黑體" w:cs="微軟正黑體"/>
                <w:b/>
                <w:color w:val="auto"/>
                <w:sz w:val="20"/>
                <w:szCs w:val="20"/>
              </w:rPr>
              <w:t>年</w:t>
            </w:r>
            <w:r w:rsidRPr="00BC7EEE">
              <w:rPr>
                <w:rFonts w:eastAsia="Times New Roman" w:cs="Times New Roman"/>
                <w:b/>
                <w:color w:val="auto"/>
                <w:sz w:val="20"/>
                <w:szCs w:val="20"/>
              </w:rPr>
              <w:t>7</w:t>
            </w:r>
            <w:r w:rsidRPr="00BC7EEE">
              <w:rPr>
                <w:rFonts w:ascii="微軟正黑體" w:eastAsia="微軟正黑體" w:hAnsi="微軟正黑體" w:cs="微軟正黑體"/>
                <w:b/>
                <w:color w:val="auto"/>
                <w:sz w:val="20"/>
                <w:szCs w:val="20"/>
              </w:rPr>
              <w:t>月</w:t>
            </w:r>
            <w:r w:rsidRPr="00BC7EEE">
              <w:rPr>
                <w:rFonts w:eastAsia="Times New Roman" w:cs="Times New Roman"/>
                <w:b/>
                <w:color w:val="auto"/>
                <w:sz w:val="20"/>
                <w:szCs w:val="20"/>
              </w:rPr>
              <w:t>-12</w:t>
            </w:r>
            <w:r w:rsidRPr="00BC7EEE">
              <w:rPr>
                <w:rFonts w:ascii="微軟正黑體" w:eastAsia="微軟正黑體" w:hAnsi="微軟正黑體" w:cs="微軟正黑體"/>
                <w:b/>
                <w:color w:val="auto"/>
                <w:sz w:val="20"/>
                <w:szCs w:val="20"/>
              </w:rPr>
              <w:t>月</w:t>
            </w:r>
          </w:p>
        </w:tc>
        <w:tc>
          <w:tcPr>
            <w:tcW w:w="1316" w:type="dxa"/>
            <w:vMerge w:val="restart"/>
            <w:tcBorders>
              <w:top w:val="nil"/>
              <w:left w:val="single" w:sz="4" w:space="0" w:color="auto"/>
              <w:bottom w:val="single" w:sz="4" w:space="0" w:color="auto"/>
              <w:right w:val="single" w:sz="4" w:space="0" w:color="auto"/>
            </w:tcBorders>
            <w:shd w:val="clear" w:color="auto" w:fill="auto"/>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B0AC00"/>
                <w:sz w:val="20"/>
                <w:szCs w:val="20"/>
              </w:rPr>
              <w:t>Total</w:t>
            </w:r>
            <w:r w:rsidRPr="00BC7EEE">
              <w:rPr>
                <w:rFonts w:eastAsia="Times New Roman" w:cs="Times New Roman"/>
                <w:b/>
                <w:color w:val="B0AC00"/>
                <w:sz w:val="20"/>
                <w:szCs w:val="20"/>
              </w:rPr>
              <w:br/>
            </w:r>
            <w:r w:rsidRPr="00BC7EEE">
              <w:rPr>
                <w:rFonts w:ascii="微軟正黑體" w:eastAsia="微軟正黑體" w:hAnsi="微軟正黑體" w:cs="微軟正黑體"/>
                <w:b/>
                <w:color w:val="B0AC00"/>
                <w:sz w:val="20"/>
                <w:szCs w:val="20"/>
              </w:rPr>
              <w:t>總數</w:t>
            </w:r>
          </w:p>
        </w:tc>
        <w:tc>
          <w:tcPr>
            <w:tcW w:w="3213" w:type="dxa"/>
            <w:gridSpan w:val="2"/>
            <w:tcBorders>
              <w:top w:val="single" w:sz="4" w:space="0" w:color="auto"/>
              <w:left w:val="nil"/>
              <w:bottom w:val="single" w:sz="4" w:space="0" w:color="auto"/>
              <w:right w:val="single" w:sz="4" w:space="0" w:color="auto"/>
            </w:tcBorders>
            <w:shd w:val="clear" w:color="auto" w:fill="auto"/>
            <w:vAlign w:val="center"/>
            <w:hideMark/>
          </w:tcPr>
          <w:p w:rsidR="007C1E1C" w:rsidRPr="00BC7EEE" w:rsidRDefault="007C1E1C" w:rsidP="007C1E1C">
            <w:pPr>
              <w:spacing w:after="0" w:line="240" w:lineRule="auto"/>
              <w:ind w:left="0" w:right="0" w:firstLine="0"/>
              <w:jc w:val="center"/>
              <w:rPr>
                <w:rFonts w:eastAsia="Times New Roman" w:cs="Times New Roman"/>
                <w:b/>
                <w:color w:val="auto"/>
                <w:sz w:val="20"/>
                <w:szCs w:val="20"/>
              </w:rPr>
            </w:pPr>
            <w:r w:rsidRPr="00BC7EEE">
              <w:rPr>
                <w:rFonts w:eastAsia="Times New Roman" w:cs="Times New Roman"/>
                <w:b/>
                <w:color w:val="auto"/>
                <w:sz w:val="20"/>
                <w:szCs w:val="20"/>
              </w:rPr>
              <w:t>Jan-Dec 2016</w:t>
            </w:r>
            <w:r w:rsidRPr="00BC7EEE">
              <w:rPr>
                <w:rFonts w:eastAsia="Times New Roman" w:cs="Times New Roman"/>
                <w:b/>
                <w:color w:val="auto"/>
                <w:sz w:val="20"/>
                <w:szCs w:val="20"/>
              </w:rPr>
              <w:br/>
              <w:t>2016</w:t>
            </w:r>
            <w:r w:rsidRPr="00BC7EEE">
              <w:rPr>
                <w:rFonts w:ascii="微軟正黑體" w:eastAsia="微軟正黑體" w:hAnsi="微軟正黑體" w:cs="微軟正黑體"/>
                <w:b/>
                <w:color w:val="auto"/>
                <w:sz w:val="20"/>
                <w:szCs w:val="20"/>
              </w:rPr>
              <w:t>年</w:t>
            </w:r>
            <w:r w:rsidRPr="00BC7EEE">
              <w:rPr>
                <w:rFonts w:eastAsia="Times New Roman" w:cs="Times New Roman"/>
                <w:b/>
                <w:color w:val="auto"/>
                <w:sz w:val="20"/>
                <w:szCs w:val="20"/>
              </w:rPr>
              <w:t>1</w:t>
            </w:r>
            <w:r w:rsidRPr="00BC7EEE">
              <w:rPr>
                <w:rFonts w:ascii="微軟正黑體" w:eastAsia="微軟正黑體" w:hAnsi="微軟正黑體" w:cs="微軟正黑體"/>
                <w:b/>
                <w:color w:val="auto"/>
                <w:sz w:val="20"/>
                <w:szCs w:val="20"/>
              </w:rPr>
              <w:t>月</w:t>
            </w:r>
            <w:r w:rsidRPr="00BC7EEE">
              <w:rPr>
                <w:rFonts w:eastAsia="Times New Roman" w:cs="Times New Roman"/>
                <w:b/>
                <w:color w:val="auto"/>
                <w:sz w:val="20"/>
                <w:szCs w:val="20"/>
              </w:rPr>
              <w:t>-12</w:t>
            </w:r>
            <w:r w:rsidRPr="00BC7EEE">
              <w:rPr>
                <w:rFonts w:ascii="微軟正黑體" w:eastAsia="微軟正黑體" w:hAnsi="微軟正黑體" w:cs="微軟正黑體"/>
                <w:b/>
                <w:color w:val="auto"/>
                <w:sz w:val="20"/>
                <w:szCs w:val="20"/>
              </w:rPr>
              <w:t>月</w:t>
            </w:r>
          </w:p>
        </w:tc>
        <w:tc>
          <w:tcPr>
            <w:tcW w:w="1316" w:type="dxa"/>
            <w:vMerge w:val="restart"/>
            <w:tcBorders>
              <w:top w:val="nil"/>
              <w:left w:val="single" w:sz="4" w:space="0" w:color="auto"/>
              <w:bottom w:val="single" w:sz="4" w:space="0" w:color="auto"/>
              <w:right w:val="single" w:sz="4" w:space="0" w:color="auto"/>
            </w:tcBorders>
            <w:shd w:val="clear" w:color="auto" w:fill="auto"/>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B0AC00"/>
                <w:sz w:val="20"/>
                <w:szCs w:val="20"/>
              </w:rPr>
              <w:t>Total</w:t>
            </w:r>
            <w:r w:rsidRPr="00BC7EEE">
              <w:rPr>
                <w:rFonts w:eastAsia="Times New Roman" w:cs="Times New Roman"/>
                <w:b/>
                <w:color w:val="B0AC00"/>
                <w:sz w:val="20"/>
                <w:szCs w:val="20"/>
              </w:rPr>
              <w:br/>
            </w:r>
            <w:r w:rsidRPr="00BC7EEE">
              <w:rPr>
                <w:rFonts w:ascii="微軟正黑體" w:eastAsia="微軟正黑體" w:hAnsi="微軟正黑體" w:cs="微軟正黑體"/>
                <w:b/>
                <w:color w:val="B0AC00"/>
                <w:sz w:val="20"/>
                <w:szCs w:val="20"/>
              </w:rPr>
              <w:t>總數</w:t>
            </w:r>
          </w:p>
        </w:tc>
        <w:tc>
          <w:tcPr>
            <w:tcW w:w="3213" w:type="dxa"/>
            <w:gridSpan w:val="2"/>
            <w:tcBorders>
              <w:top w:val="single" w:sz="4" w:space="0" w:color="auto"/>
              <w:left w:val="nil"/>
              <w:bottom w:val="single" w:sz="4" w:space="0" w:color="auto"/>
              <w:right w:val="single" w:sz="4" w:space="0" w:color="auto"/>
            </w:tcBorders>
            <w:shd w:val="clear" w:color="auto" w:fill="auto"/>
            <w:vAlign w:val="center"/>
            <w:hideMark/>
          </w:tcPr>
          <w:p w:rsidR="007C1E1C" w:rsidRPr="00BC7EEE" w:rsidRDefault="00BC7EEE" w:rsidP="007C1E1C">
            <w:pPr>
              <w:spacing w:after="0" w:line="240" w:lineRule="auto"/>
              <w:ind w:left="0" w:right="0" w:firstLine="0"/>
              <w:jc w:val="center"/>
              <w:rPr>
                <w:rFonts w:eastAsia="Times New Roman" w:cs="Times New Roman"/>
                <w:b/>
                <w:color w:val="auto"/>
                <w:sz w:val="20"/>
                <w:szCs w:val="20"/>
              </w:rPr>
            </w:pPr>
            <w:r w:rsidRPr="00646207">
              <w:rPr>
                <w:rFonts w:asciiTheme="minorHAnsi" w:eastAsia="Times New Roman" w:hAnsiTheme="minorHAnsi" w:cs="Times New Roman"/>
                <w:b/>
                <w:bCs/>
                <w:color w:val="auto"/>
                <w:sz w:val="20"/>
                <w:szCs w:val="20"/>
              </w:rPr>
              <w:t>Jan-Dec 201</w:t>
            </w:r>
            <w:r>
              <w:rPr>
                <w:rFonts w:asciiTheme="minorHAnsi" w:eastAsia="Times New Roman" w:hAnsiTheme="minorHAnsi" w:cs="Times New Roman"/>
                <w:b/>
                <w:bCs/>
                <w:color w:val="auto"/>
                <w:sz w:val="20"/>
                <w:szCs w:val="20"/>
              </w:rPr>
              <w:t>7</w:t>
            </w:r>
            <w:r w:rsidRPr="00646207">
              <w:rPr>
                <w:rFonts w:asciiTheme="minorHAnsi" w:eastAsia="Times New Roman" w:hAnsiTheme="minorHAnsi" w:cs="Times New Roman"/>
                <w:b/>
                <w:bCs/>
                <w:color w:val="auto"/>
                <w:sz w:val="20"/>
                <w:szCs w:val="20"/>
              </w:rPr>
              <w:br/>
              <w:t>201</w:t>
            </w:r>
            <w:r>
              <w:rPr>
                <w:rFonts w:asciiTheme="minorHAnsi" w:eastAsia="Times New Roman" w:hAnsiTheme="minorHAnsi" w:cs="Times New Roman"/>
                <w:b/>
                <w:bCs/>
                <w:color w:val="auto"/>
                <w:sz w:val="20"/>
                <w:szCs w:val="20"/>
              </w:rPr>
              <w:t>7</w:t>
            </w:r>
            <w:r w:rsidRPr="00646207">
              <w:rPr>
                <w:rFonts w:asciiTheme="minorHAnsi" w:eastAsia="微軟正黑體" w:hAnsiTheme="minorHAnsi" w:cs="微軟正黑體"/>
                <w:b/>
                <w:bCs/>
                <w:color w:val="auto"/>
                <w:sz w:val="20"/>
                <w:szCs w:val="20"/>
              </w:rPr>
              <w:t>年</w:t>
            </w:r>
            <w:r w:rsidRPr="00646207">
              <w:rPr>
                <w:rFonts w:asciiTheme="minorHAnsi" w:eastAsia="Times New Roman" w:hAnsiTheme="minorHAnsi" w:cs="Times New Roman"/>
                <w:b/>
                <w:bCs/>
                <w:color w:val="auto"/>
                <w:sz w:val="20"/>
                <w:szCs w:val="20"/>
              </w:rPr>
              <w:t>1</w:t>
            </w:r>
            <w:r w:rsidRPr="00646207">
              <w:rPr>
                <w:rFonts w:asciiTheme="minorHAnsi" w:eastAsia="微軟正黑體" w:hAnsiTheme="minorHAnsi" w:cs="微軟正黑體"/>
                <w:b/>
                <w:bCs/>
                <w:color w:val="auto"/>
                <w:sz w:val="20"/>
                <w:szCs w:val="20"/>
              </w:rPr>
              <w:t>月</w:t>
            </w:r>
            <w:r w:rsidRPr="00646207">
              <w:rPr>
                <w:rFonts w:asciiTheme="minorHAnsi" w:eastAsia="Times New Roman" w:hAnsiTheme="minorHAnsi" w:cs="Times New Roman"/>
                <w:b/>
                <w:bCs/>
                <w:color w:val="auto"/>
                <w:sz w:val="20"/>
                <w:szCs w:val="20"/>
              </w:rPr>
              <w:t>-12</w:t>
            </w:r>
            <w:r w:rsidRPr="00646207">
              <w:rPr>
                <w:rFonts w:asciiTheme="minorHAnsi" w:eastAsia="微軟正黑體" w:hAnsiTheme="minorHAnsi" w:cs="微軟正黑體"/>
                <w:b/>
                <w:bCs/>
                <w:color w:val="auto"/>
                <w:sz w:val="20"/>
                <w:szCs w:val="20"/>
              </w:rPr>
              <w:t>月</w:t>
            </w:r>
          </w:p>
        </w:tc>
        <w:tc>
          <w:tcPr>
            <w:tcW w:w="1316" w:type="dxa"/>
            <w:vMerge w:val="restart"/>
            <w:tcBorders>
              <w:top w:val="nil"/>
              <w:left w:val="single" w:sz="4" w:space="0" w:color="auto"/>
              <w:bottom w:val="single" w:sz="4" w:space="0" w:color="auto"/>
              <w:right w:val="single" w:sz="4" w:space="0" w:color="auto"/>
            </w:tcBorders>
            <w:shd w:val="clear" w:color="auto" w:fill="auto"/>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B0AC00"/>
                <w:sz w:val="20"/>
                <w:szCs w:val="20"/>
              </w:rPr>
              <w:t>Total</w:t>
            </w:r>
            <w:r w:rsidRPr="00BC7EEE">
              <w:rPr>
                <w:rFonts w:eastAsia="Times New Roman" w:cs="Times New Roman"/>
                <w:b/>
                <w:color w:val="B0AC00"/>
                <w:sz w:val="20"/>
                <w:szCs w:val="20"/>
              </w:rPr>
              <w:br/>
            </w:r>
            <w:r w:rsidRPr="00BC7EEE">
              <w:rPr>
                <w:rFonts w:ascii="微軟正黑體" w:eastAsia="微軟正黑體" w:hAnsi="微軟正黑體" w:cs="微軟正黑體"/>
                <w:b/>
                <w:color w:val="B0AC00"/>
                <w:sz w:val="20"/>
                <w:szCs w:val="20"/>
              </w:rPr>
              <w:t>總數</w:t>
            </w:r>
          </w:p>
        </w:tc>
      </w:tr>
      <w:tr w:rsidR="007C1E1C" w:rsidRPr="007C1E1C" w:rsidTr="00BC7EEE">
        <w:trPr>
          <w:trHeight w:val="600"/>
        </w:trPr>
        <w:tc>
          <w:tcPr>
            <w:tcW w:w="3402" w:type="dxa"/>
            <w:vMerge/>
            <w:tcBorders>
              <w:top w:val="single" w:sz="4" w:space="0" w:color="auto"/>
              <w:left w:val="single" w:sz="4" w:space="0" w:color="auto"/>
              <w:bottom w:val="single" w:sz="4" w:space="0" w:color="auto"/>
              <w:right w:val="single" w:sz="4" w:space="0" w:color="auto"/>
            </w:tcBorders>
            <w:vAlign w:val="center"/>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p>
        </w:tc>
        <w:tc>
          <w:tcPr>
            <w:tcW w:w="2991" w:type="dxa"/>
            <w:vMerge/>
            <w:tcBorders>
              <w:top w:val="nil"/>
              <w:left w:val="single" w:sz="4" w:space="0" w:color="auto"/>
              <w:bottom w:val="single" w:sz="4" w:space="0" w:color="auto"/>
              <w:right w:val="single" w:sz="4" w:space="0" w:color="auto"/>
            </w:tcBorders>
            <w:vAlign w:val="center"/>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p>
        </w:tc>
        <w:tc>
          <w:tcPr>
            <w:tcW w:w="1534" w:type="dxa"/>
            <w:tcBorders>
              <w:top w:val="nil"/>
              <w:left w:val="nil"/>
              <w:bottom w:val="single" w:sz="4" w:space="0" w:color="auto"/>
              <w:right w:val="single" w:sz="4" w:space="0" w:color="auto"/>
            </w:tcBorders>
            <w:shd w:val="clear" w:color="auto" w:fill="B0AC00"/>
            <w:vAlign w:val="center"/>
            <w:hideMark/>
          </w:tcPr>
          <w:p w:rsidR="007C1E1C" w:rsidRPr="00BC7EEE" w:rsidRDefault="007C1E1C" w:rsidP="007C1E1C">
            <w:pPr>
              <w:spacing w:after="0" w:line="240" w:lineRule="auto"/>
              <w:ind w:left="0" w:right="0" w:firstLine="0"/>
              <w:jc w:val="center"/>
              <w:rPr>
                <w:rFonts w:eastAsia="Times New Roman" w:cs="Times New Roman"/>
                <w:b/>
                <w:color w:val="FFFFFF" w:themeColor="background1"/>
                <w:sz w:val="20"/>
                <w:szCs w:val="20"/>
              </w:rPr>
            </w:pPr>
            <w:r w:rsidRPr="00BC7EEE">
              <w:rPr>
                <w:rFonts w:eastAsia="Times New Roman" w:cs="Times New Roman"/>
                <w:b/>
                <w:color w:val="FFFFFF" w:themeColor="background1"/>
                <w:sz w:val="20"/>
                <w:szCs w:val="20"/>
              </w:rPr>
              <w:t>Hong Kong</w:t>
            </w:r>
            <w:r w:rsidRPr="00BC7EEE">
              <w:rPr>
                <w:rFonts w:eastAsia="Times New Roman" w:cs="Times New Roman"/>
                <w:b/>
                <w:color w:val="FFFFFF" w:themeColor="background1"/>
                <w:sz w:val="20"/>
                <w:szCs w:val="20"/>
              </w:rPr>
              <w:br/>
            </w:r>
            <w:r w:rsidRPr="00BC7EEE">
              <w:rPr>
                <w:rFonts w:ascii="微軟正黑體" w:eastAsia="微軟正黑體" w:hAnsi="微軟正黑體" w:cs="微軟正黑體"/>
                <w:b/>
                <w:color w:val="FFFFFF" w:themeColor="background1"/>
                <w:sz w:val="20"/>
                <w:szCs w:val="20"/>
              </w:rPr>
              <w:t>香港</w:t>
            </w:r>
          </w:p>
        </w:tc>
        <w:tc>
          <w:tcPr>
            <w:tcW w:w="1679" w:type="dxa"/>
            <w:tcBorders>
              <w:top w:val="nil"/>
              <w:left w:val="nil"/>
              <w:bottom w:val="single" w:sz="4" w:space="0" w:color="auto"/>
              <w:right w:val="single" w:sz="4" w:space="0" w:color="auto"/>
            </w:tcBorders>
            <w:shd w:val="clear" w:color="auto" w:fill="B0AC00"/>
            <w:vAlign w:val="center"/>
            <w:hideMark/>
          </w:tcPr>
          <w:p w:rsidR="007C1E1C" w:rsidRPr="00BC7EEE" w:rsidRDefault="007C1E1C" w:rsidP="007C1E1C">
            <w:pPr>
              <w:spacing w:after="0" w:line="240" w:lineRule="auto"/>
              <w:ind w:left="0" w:right="0" w:firstLine="0"/>
              <w:jc w:val="center"/>
              <w:rPr>
                <w:rFonts w:eastAsia="Times New Roman" w:cs="Times New Roman"/>
                <w:b/>
                <w:color w:val="FFFFFF" w:themeColor="background1"/>
                <w:sz w:val="20"/>
                <w:szCs w:val="20"/>
              </w:rPr>
            </w:pPr>
            <w:r w:rsidRPr="00BC7EEE">
              <w:rPr>
                <w:rFonts w:eastAsia="Times New Roman" w:cs="Times New Roman"/>
                <w:b/>
                <w:color w:val="FFFFFF" w:themeColor="background1"/>
                <w:sz w:val="20"/>
                <w:szCs w:val="20"/>
              </w:rPr>
              <w:t>Mainland China</w:t>
            </w:r>
            <w:r w:rsidRPr="00BC7EEE">
              <w:rPr>
                <w:rFonts w:eastAsia="Times New Roman" w:cs="Times New Roman"/>
                <w:b/>
                <w:color w:val="FFFFFF" w:themeColor="background1"/>
                <w:sz w:val="20"/>
                <w:szCs w:val="20"/>
              </w:rPr>
              <w:br/>
            </w:r>
            <w:r w:rsidRPr="00BC7EEE">
              <w:rPr>
                <w:rFonts w:ascii="微軟正黑體" w:eastAsia="微軟正黑體" w:hAnsi="微軟正黑體" w:cs="微軟正黑體"/>
                <w:b/>
                <w:color w:val="FFFFFF" w:themeColor="background1"/>
                <w:sz w:val="20"/>
                <w:szCs w:val="20"/>
              </w:rPr>
              <w:t>中國內地</w:t>
            </w:r>
          </w:p>
        </w:tc>
        <w:tc>
          <w:tcPr>
            <w:tcW w:w="1316" w:type="dxa"/>
            <w:vMerge/>
            <w:tcBorders>
              <w:top w:val="nil"/>
              <w:left w:val="single" w:sz="4" w:space="0" w:color="auto"/>
              <w:bottom w:val="single" w:sz="4" w:space="0" w:color="auto"/>
              <w:right w:val="single" w:sz="4" w:space="0" w:color="auto"/>
            </w:tcBorders>
            <w:vAlign w:val="center"/>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p>
        </w:tc>
        <w:tc>
          <w:tcPr>
            <w:tcW w:w="1534" w:type="dxa"/>
            <w:tcBorders>
              <w:top w:val="nil"/>
              <w:left w:val="nil"/>
              <w:bottom w:val="single" w:sz="4" w:space="0" w:color="auto"/>
              <w:right w:val="single" w:sz="4" w:space="0" w:color="auto"/>
            </w:tcBorders>
            <w:shd w:val="clear" w:color="auto" w:fill="B0AC00"/>
            <w:vAlign w:val="center"/>
            <w:hideMark/>
          </w:tcPr>
          <w:p w:rsidR="007C1E1C" w:rsidRPr="00BC7EEE" w:rsidRDefault="007C1E1C" w:rsidP="007C1E1C">
            <w:pPr>
              <w:spacing w:after="0" w:line="240" w:lineRule="auto"/>
              <w:ind w:left="0" w:right="0" w:firstLine="0"/>
              <w:jc w:val="center"/>
              <w:rPr>
                <w:rFonts w:eastAsia="Times New Roman" w:cs="Times New Roman"/>
                <w:b/>
                <w:color w:val="FFFFFF" w:themeColor="background1"/>
                <w:sz w:val="20"/>
                <w:szCs w:val="20"/>
              </w:rPr>
            </w:pPr>
            <w:r w:rsidRPr="00BC7EEE">
              <w:rPr>
                <w:rFonts w:eastAsia="Times New Roman" w:cs="Times New Roman"/>
                <w:b/>
                <w:color w:val="FFFFFF" w:themeColor="background1"/>
                <w:sz w:val="20"/>
                <w:szCs w:val="20"/>
              </w:rPr>
              <w:t>Hong Kong</w:t>
            </w:r>
            <w:r w:rsidRPr="00BC7EEE">
              <w:rPr>
                <w:rFonts w:eastAsia="Times New Roman" w:cs="Times New Roman"/>
                <w:b/>
                <w:color w:val="FFFFFF" w:themeColor="background1"/>
                <w:sz w:val="20"/>
                <w:szCs w:val="20"/>
              </w:rPr>
              <w:br/>
            </w:r>
            <w:r w:rsidRPr="00BC7EEE">
              <w:rPr>
                <w:rFonts w:ascii="微軟正黑體" w:eastAsia="微軟正黑體" w:hAnsi="微軟正黑體" w:cs="微軟正黑體"/>
                <w:b/>
                <w:color w:val="FFFFFF" w:themeColor="background1"/>
                <w:sz w:val="20"/>
                <w:szCs w:val="20"/>
              </w:rPr>
              <w:t>香港</w:t>
            </w:r>
          </w:p>
        </w:tc>
        <w:tc>
          <w:tcPr>
            <w:tcW w:w="1679" w:type="dxa"/>
            <w:tcBorders>
              <w:top w:val="nil"/>
              <w:left w:val="nil"/>
              <w:bottom w:val="single" w:sz="4" w:space="0" w:color="auto"/>
              <w:right w:val="single" w:sz="4" w:space="0" w:color="auto"/>
            </w:tcBorders>
            <w:shd w:val="clear" w:color="auto" w:fill="B0AC00"/>
            <w:vAlign w:val="center"/>
            <w:hideMark/>
          </w:tcPr>
          <w:p w:rsidR="007C1E1C" w:rsidRPr="00BC7EEE" w:rsidRDefault="007C1E1C" w:rsidP="007C1E1C">
            <w:pPr>
              <w:spacing w:after="0" w:line="240" w:lineRule="auto"/>
              <w:ind w:left="0" w:right="0" w:firstLine="0"/>
              <w:jc w:val="center"/>
              <w:rPr>
                <w:rFonts w:eastAsia="Times New Roman" w:cs="Times New Roman"/>
                <w:b/>
                <w:color w:val="FFFFFF" w:themeColor="background1"/>
                <w:sz w:val="20"/>
                <w:szCs w:val="20"/>
              </w:rPr>
            </w:pPr>
            <w:r w:rsidRPr="00BC7EEE">
              <w:rPr>
                <w:rFonts w:eastAsia="Times New Roman" w:cs="Times New Roman"/>
                <w:b/>
                <w:color w:val="FFFFFF" w:themeColor="background1"/>
                <w:sz w:val="20"/>
                <w:szCs w:val="20"/>
              </w:rPr>
              <w:t>Mainland China</w:t>
            </w:r>
            <w:r w:rsidRPr="00BC7EEE">
              <w:rPr>
                <w:rFonts w:eastAsia="Times New Roman" w:cs="Times New Roman"/>
                <w:b/>
                <w:color w:val="FFFFFF" w:themeColor="background1"/>
                <w:sz w:val="20"/>
                <w:szCs w:val="20"/>
              </w:rPr>
              <w:br/>
            </w:r>
            <w:r w:rsidRPr="00BC7EEE">
              <w:rPr>
                <w:rFonts w:ascii="微軟正黑體" w:eastAsia="微軟正黑體" w:hAnsi="微軟正黑體" w:cs="微軟正黑體"/>
                <w:b/>
                <w:color w:val="FFFFFF" w:themeColor="background1"/>
                <w:sz w:val="20"/>
                <w:szCs w:val="20"/>
              </w:rPr>
              <w:t>中國內地</w:t>
            </w:r>
          </w:p>
        </w:tc>
        <w:tc>
          <w:tcPr>
            <w:tcW w:w="1316" w:type="dxa"/>
            <w:vMerge/>
            <w:tcBorders>
              <w:top w:val="nil"/>
              <w:left w:val="single" w:sz="4" w:space="0" w:color="auto"/>
              <w:bottom w:val="single" w:sz="4" w:space="0" w:color="auto"/>
              <w:right w:val="single" w:sz="4" w:space="0" w:color="auto"/>
            </w:tcBorders>
            <w:vAlign w:val="center"/>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p>
        </w:tc>
        <w:tc>
          <w:tcPr>
            <w:tcW w:w="1534" w:type="dxa"/>
            <w:tcBorders>
              <w:top w:val="nil"/>
              <w:left w:val="nil"/>
              <w:bottom w:val="single" w:sz="4" w:space="0" w:color="auto"/>
              <w:right w:val="single" w:sz="4" w:space="0" w:color="auto"/>
            </w:tcBorders>
            <w:shd w:val="clear" w:color="auto" w:fill="B0AC00"/>
            <w:vAlign w:val="center"/>
            <w:hideMark/>
          </w:tcPr>
          <w:p w:rsidR="007C1E1C" w:rsidRPr="00BC7EEE" w:rsidRDefault="007C1E1C" w:rsidP="007C1E1C">
            <w:pPr>
              <w:spacing w:after="0" w:line="240" w:lineRule="auto"/>
              <w:ind w:left="0" w:right="0" w:firstLine="0"/>
              <w:jc w:val="center"/>
              <w:rPr>
                <w:rFonts w:eastAsia="Times New Roman" w:cs="Times New Roman"/>
                <w:b/>
                <w:color w:val="FFFFFF" w:themeColor="background1"/>
                <w:sz w:val="20"/>
                <w:szCs w:val="20"/>
              </w:rPr>
            </w:pPr>
            <w:r w:rsidRPr="00BC7EEE">
              <w:rPr>
                <w:rFonts w:eastAsia="Times New Roman" w:cs="Times New Roman"/>
                <w:b/>
                <w:color w:val="FFFFFF" w:themeColor="background1"/>
                <w:sz w:val="20"/>
                <w:szCs w:val="20"/>
              </w:rPr>
              <w:t>Hong Kong</w:t>
            </w:r>
            <w:r w:rsidRPr="00BC7EEE">
              <w:rPr>
                <w:rFonts w:eastAsia="Times New Roman" w:cs="Times New Roman"/>
                <w:b/>
                <w:color w:val="FFFFFF" w:themeColor="background1"/>
                <w:sz w:val="20"/>
                <w:szCs w:val="20"/>
              </w:rPr>
              <w:br/>
            </w:r>
            <w:r w:rsidRPr="00BC7EEE">
              <w:rPr>
                <w:rFonts w:ascii="微軟正黑體" w:eastAsia="微軟正黑體" w:hAnsi="微軟正黑體" w:cs="微軟正黑體"/>
                <w:b/>
                <w:color w:val="FFFFFF" w:themeColor="background1"/>
                <w:sz w:val="20"/>
                <w:szCs w:val="20"/>
              </w:rPr>
              <w:t>香港</w:t>
            </w:r>
          </w:p>
        </w:tc>
        <w:tc>
          <w:tcPr>
            <w:tcW w:w="1679" w:type="dxa"/>
            <w:tcBorders>
              <w:top w:val="nil"/>
              <w:left w:val="nil"/>
              <w:bottom w:val="single" w:sz="4" w:space="0" w:color="auto"/>
              <w:right w:val="single" w:sz="4" w:space="0" w:color="auto"/>
            </w:tcBorders>
            <w:shd w:val="clear" w:color="auto" w:fill="B0AC00"/>
            <w:vAlign w:val="center"/>
            <w:hideMark/>
          </w:tcPr>
          <w:p w:rsidR="007C1E1C" w:rsidRPr="00BC7EEE" w:rsidRDefault="007C1E1C" w:rsidP="007C1E1C">
            <w:pPr>
              <w:spacing w:after="0" w:line="240" w:lineRule="auto"/>
              <w:ind w:left="0" w:right="0" w:firstLine="0"/>
              <w:jc w:val="center"/>
              <w:rPr>
                <w:rFonts w:eastAsia="Times New Roman" w:cs="Times New Roman"/>
                <w:b/>
                <w:color w:val="FFFFFF" w:themeColor="background1"/>
                <w:sz w:val="20"/>
                <w:szCs w:val="20"/>
              </w:rPr>
            </w:pPr>
            <w:r w:rsidRPr="00BC7EEE">
              <w:rPr>
                <w:rFonts w:eastAsia="Times New Roman" w:cs="Times New Roman"/>
                <w:b/>
                <w:color w:val="FFFFFF" w:themeColor="background1"/>
                <w:sz w:val="20"/>
                <w:szCs w:val="20"/>
              </w:rPr>
              <w:t>Mainland China</w:t>
            </w:r>
            <w:r w:rsidRPr="00BC7EEE">
              <w:rPr>
                <w:rFonts w:eastAsia="Times New Roman" w:cs="Times New Roman"/>
                <w:b/>
                <w:color w:val="FFFFFF" w:themeColor="background1"/>
                <w:sz w:val="20"/>
                <w:szCs w:val="20"/>
              </w:rPr>
              <w:br/>
            </w:r>
            <w:r w:rsidRPr="00BC7EEE">
              <w:rPr>
                <w:rFonts w:ascii="微軟正黑體" w:eastAsia="微軟正黑體" w:hAnsi="微軟正黑體" w:cs="微軟正黑體"/>
                <w:b/>
                <w:color w:val="FFFFFF" w:themeColor="background1"/>
                <w:sz w:val="20"/>
                <w:szCs w:val="20"/>
              </w:rPr>
              <w:t>中國內地</w:t>
            </w:r>
          </w:p>
        </w:tc>
        <w:tc>
          <w:tcPr>
            <w:tcW w:w="1316" w:type="dxa"/>
            <w:vMerge/>
            <w:tcBorders>
              <w:top w:val="nil"/>
              <w:left w:val="single" w:sz="4" w:space="0" w:color="auto"/>
              <w:bottom w:val="single" w:sz="4" w:space="0" w:color="auto"/>
              <w:right w:val="single" w:sz="4" w:space="0" w:color="auto"/>
            </w:tcBorders>
            <w:vAlign w:val="center"/>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p>
        </w:tc>
      </w:tr>
      <w:tr w:rsidR="007C1E1C" w:rsidRPr="007C1E1C" w:rsidTr="007C1E1C">
        <w:trPr>
          <w:trHeight w:val="255"/>
        </w:trPr>
        <w:tc>
          <w:tcPr>
            <w:tcW w:w="3402" w:type="dxa"/>
            <w:tcBorders>
              <w:top w:val="single" w:sz="4" w:space="0" w:color="auto"/>
              <w:left w:val="single" w:sz="4" w:space="0" w:color="auto"/>
              <w:bottom w:val="single" w:sz="4" w:space="0" w:color="auto"/>
              <w:right w:val="single" w:sz="4" w:space="0" w:color="000000"/>
            </w:tcBorders>
            <w:shd w:val="clear" w:color="auto" w:fill="auto"/>
            <w:noWrap/>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r w:rsidRPr="007C1E1C">
              <w:rPr>
                <w:rFonts w:eastAsia="Times New Roman" w:cs="Times New Roman"/>
                <w:color w:val="000000"/>
                <w:sz w:val="20"/>
                <w:szCs w:val="20"/>
              </w:rPr>
              <w:t>Number of fatality (</w:t>
            </w:r>
            <w:r w:rsidRPr="007C1E1C">
              <w:rPr>
                <w:rFonts w:ascii="微軟正黑體" w:eastAsia="微軟正黑體" w:hAnsi="微軟正黑體" w:cs="微軟正黑體"/>
                <w:color w:val="000000"/>
                <w:sz w:val="20"/>
                <w:szCs w:val="20"/>
              </w:rPr>
              <w:t>死亡人數</w:t>
            </w:r>
            <w:r w:rsidRPr="007C1E1C">
              <w:rPr>
                <w:rFonts w:eastAsia="Times New Roman" w:cs="Times New Roman"/>
                <w:color w:val="000000"/>
                <w:sz w:val="20"/>
                <w:szCs w:val="20"/>
              </w:rPr>
              <w:t>)</w:t>
            </w:r>
          </w:p>
        </w:tc>
        <w:tc>
          <w:tcPr>
            <w:tcW w:w="2991"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 xml:space="preserve">Number </w:t>
            </w:r>
            <w:r w:rsidRPr="007C1E1C">
              <w:rPr>
                <w:rFonts w:ascii="微軟正黑體" w:eastAsia="微軟正黑體" w:hAnsi="微軟正黑體" w:cs="微軟正黑體"/>
                <w:color w:val="000000"/>
                <w:sz w:val="20"/>
                <w:szCs w:val="20"/>
              </w:rPr>
              <w:t>宗數</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1*</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w:t>
            </w:r>
          </w:p>
        </w:tc>
      </w:tr>
      <w:tr w:rsidR="007C1E1C" w:rsidRPr="007C1E1C" w:rsidTr="007C1E1C">
        <w:trPr>
          <w:trHeight w:val="255"/>
        </w:trPr>
        <w:tc>
          <w:tcPr>
            <w:tcW w:w="3402" w:type="dxa"/>
            <w:tcBorders>
              <w:top w:val="single" w:sz="4" w:space="0" w:color="auto"/>
              <w:left w:val="single" w:sz="4" w:space="0" w:color="auto"/>
              <w:bottom w:val="single" w:sz="4" w:space="0" w:color="auto"/>
              <w:right w:val="single" w:sz="4" w:space="0" w:color="000000"/>
            </w:tcBorders>
            <w:shd w:val="clear" w:color="auto" w:fill="auto"/>
            <w:noWrap/>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r w:rsidRPr="007C1E1C">
              <w:rPr>
                <w:rFonts w:eastAsia="Times New Roman" w:cs="Times New Roman"/>
                <w:color w:val="000000"/>
                <w:sz w:val="20"/>
                <w:szCs w:val="20"/>
              </w:rPr>
              <w:t>Injury rate (</w:t>
            </w:r>
            <w:r w:rsidRPr="007C1E1C">
              <w:rPr>
                <w:rFonts w:ascii="微軟正黑體" w:eastAsia="微軟正黑體" w:hAnsi="微軟正黑體" w:cs="微軟正黑體"/>
                <w:color w:val="000000"/>
                <w:sz w:val="20"/>
                <w:szCs w:val="20"/>
              </w:rPr>
              <w:t>工傷率</w:t>
            </w:r>
            <w:r w:rsidRPr="007C1E1C">
              <w:rPr>
                <w:rFonts w:eastAsia="Times New Roman" w:cs="Times New Roman"/>
                <w:color w:val="000000"/>
                <w:sz w:val="20"/>
                <w:szCs w:val="20"/>
              </w:rPr>
              <w:t>)</w:t>
            </w:r>
          </w:p>
        </w:tc>
        <w:tc>
          <w:tcPr>
            <w:tcW w:w="2991"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Per 1,000 persons</w:t>
            </w:r>
            <w:r w:rsidRPr="007C1E1C">
              <w:rPr>
                <w:rFonts w:ascii="微軟正黑體" w:eastAsia="微軟正黑體" w:hAnsi="微軟正黑體" w:cs="微軟正黑體"/>
                <w:color w:val="000000"/>
                <w:sz w:val="20"/>
                <w:szCs w:val="20"/>
              </w:rPr>
              <w:t>每千人</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7.3</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5.0</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8.4</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5.8</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7.5</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5.2</w:t>
            </w:r>
          </w:p>
        </w:tc>
      </w:tr>
      <w:tr w:rsidR="007C1E1C" w:rsidRPr="007C1E1C" w:rsidTr="007C1E1C">
        <w:trPr>
          <w:trHeight w:val="255"/>
        </w:trPr>
        <w:tc>
          <w:tcPr>
            <w:tcW w:w="3402" w:type="dxa"/>
            <w:tcBorders>
              <w:top w:val="single" w:sz="4" w:space="0" w:color="auto"/>
              <w:left w:val="single" w:sz="4" w:space="0" w:color="auto"/>
              <w:bottom w:val="single" w:sz="4" w:space="0" w:color="auto"/>
              <w:right w:val="single" w:sz="4" w:space="0" w:color="000000"/>
            </w:tcBorders>
            <w:shd w:val="clear" w:color="auto" w:fill="auto"/>
            <w:noWrap/>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r w:rsidRPr="007C1E1C">
              <w:rPr>
                <w:rFonts w:eastAsia="Times New Roman" w:cs="Times New Roman"/>
                <w:color w:val="000000"/>
                <w:sz w:val="20"/>
                <w:szCs w:val="20"/>
              </w:rPr>
              <w:t>Lost day rate (</w:t>
            </w:r>
            <w:r w:rsidRPr="007C1E1C">
              <w:rPr>
                <w:rFonts w:ascii="微軟正黑體" w:eastAsia="微軟正黑體" w:hAnsi="微軟正黑體" w:cs="微軟正黑體"/>
                <w:color w:val="000000"/>
                <w:sz w:val="20"/>
                <w:szCs w:val="20"/>
              </w:rPr>
              <w:t>缺勤率</w:t>
            </w:r>
            <w:r w:rsidRPr="007C1E1C">
              <w:rPr>
                <w:rFonts w:eastAsia="Times New Roman" w:cs="Times New Roman"/>
                <w:color w:val="000000"/>
                <w:sz w:val="20"/>
                <w:szCs w:val="20"/>
              </w:rPr>
              <w:t>)</w:t>
            </w:r>
          </w:p>
        </w:tc>
        <w:tc>
          <w:tcPr>
            <w:tcW w:w="2991"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Per working day</w:t>
            </w:r>
            <w:r w:rsidRPr="007C1E1C">
              <w:rPr>
                <w:rFonts w:ascii="微軟正黑體" w:eastAsia="微軟正黑體" w:hAnsi="微軟正黑體" w:cs="微軟正黑體"/>
                <w:color w:val="000000"/>
                <w:sz w:val="20"/>
                <w:szCs w:val="20"/>
              </w:rPr>
              <w:t>每工作日</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0.0021</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0.0015</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0.0032</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0.0023</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0.0030</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0.0021</w:t>
            </w:r>
          </w:p>
        </w:tc>
      </w:tr>
      <w:tr w:rsidR="007C1E1C" w:rsidRPr="007C1E1C" w:rsidTr="007C1E1C">
        <w:trPr>
          <w:trHeight w:val="255"/>
        </w:trPr>
        <w:tc>
          <w:tcPr>
            <w:tcW w:w="3402" w:type="dxa"/>
            <w:tcBorders>
              <w:top w:val="single" w:sz="4" w:space="0" w:color="auto"/>
              <w:left w:val="single" w:sz="4" w:space="0" w:color="auto"/>
              <w:bottom w:val="single" w:sz="4" w:space="0" w:color="auto"/>
              <w:right w:val="single" w:sz="4" w:space="0" w:color="000000"/>
            </w:tcBorders>
            <w:shd w:val="clear" w:color="auto" w:fill="auto"/>
            <w:noWrap/>
            <w:hideMark/>
          </w:tcPr>
          <w:p w:rsidR="007C1E1C" w:rsidRPr="007C1E1C" w:rsidRDefault="007C1E1C" w:rsidP="007C1E1C">
            <w:pPr>
              <w:spacing w:after="0" w:line="240" w:lineRule="auto"/>
              <w:ind w:left="0" w:right="0" w:firstLine="0"/>
              <w:jc w:val="left"/>
              <w:rPr>
                <w:rFonts w:eastAsia="Times New Roman" w:cs="Times New Roman"/>
                <w:color w:val="000000"/>
                <w:sz w:val="20"/>
                <w:szCs w:val="20"/>
              </w:rPr>
            </w:pPr>
            <w:r w:rsidRPr="007C1E1C">
              <w:rPr>
                <w:rFonts w:eastAsia="Times New Roman" w:cs="Times New Roman"/>
                <w:color w:val="000000"/>
                <w:sz w:val="20"/>
                <w:szCs w:val="20"/>
              </w:rPr>
              <w:t>Absentee rate (</w:t>
            </w:r>
            <w:r w:rsidRPr="007C1E1C">
              <w:rPr>
                <w:rFonts w:ascii="微軟正黑體" w:eastAsia="微軟正黑體" w:hAnsi="微軟正黑體" w:cs="微軟正黑體"/>
                <w:color w:val="000000"/>
                <w:sz w:val="20"/>
                <w:szCs w:val="20"/>
              </w:rPr>
              <w:t>缺席率</w:t>
            </w:r>
            <w:r w:rsidRPr="007C1E1C">
              <w:rPr>
                <w:rFonts w:eastAsia="Times New Roman" w:cs="Times New Roman"/>
                <w:color w:val="000000"/>
                <w:sz w:val="20"/>
                <w:szCs w:val="20"/>
              </w:rPr>
              <w:t>)</w:t>
            </w:r>
          </w:p>
        </w:tc>
        <w:tc>
          <w:tcPr>
            <w:tcW w:w="2991"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Per working day</w:t>
            </w:r>
            <w:r w:rsidRPr="007C1E1C">
              <w:rPr>
                <w:rFonts w:ascii="微軟正黑體" w:eastAsia="微軟正黑體" w:hAnsi="微軟正黑體" w:cs="微軟正黑體"/>
                <w:color w:val="000000"/>
                <w:sz w:val="20"/>
                <w:szCs w:val="20"/>
              </w:rPr>
              <w:t>每工作日</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0.0152</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0.0033</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0.0119</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0.0192</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0.0062</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0.0155</w:t>
            </w:r>
          </w:p>
        </w:tc>
        <w:tc>
          <w:tcPr>
            <w:tcW w:w="1534"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0.0177</w:t>
            </w:r>
          </w:p>
        </w:tc>
        <w:tc>
          <w:tcPr>
            <w:tcW w:w="1679" w:type="dxa"/>
            <w:tcBorders>
              <w:top w:val="nil"/>
              <w:left w:val="nil"/>
              <w:bottom w:val="single" w:sz="4" w:space="0" w:color="auto"/>
              <w:right w:val="single" w:sz="4" w:space="0" w:color="auto"/>
            </w:tcBorders>
            <w:shd w:val="clear" w:color="auto" w:fill="auto"/>
            <w:noWrap/>
            <w:vAlign w:val="center"/>
            <w:hideMark/>
          </w:tcPr>
          <w:p w:rsidR="007C1E1C" w:rsidRPr="007C1E1C" w:rsidRDefault="007C1E1C" w:rsidP="007C1E1C">
            <w:pPr>
              <w:spacing w:after="0" w:line="240" w:lineRule="auto"/>
              <w:ind w:left="0" w:right="0" w:firstLine="0"/>
              <w:jc w:val="center"/>
              <w:rPr>
                <w:rFonts w:eastAsia="Times New Roman" w:cs="Times New Roman"/>
                <w:color w:val="000000"/>
                <w:sz w:val="20"/>
                <w:szCs w:val="20"/>
              </w:rPr>
            </w:pPr>
            <w:r w:rsidRPr="007C1E1C">
              <w:rPr>
                <w:rFonts w:eastAsia="Times New Roman" w:cs="Times New Roman"/>
                <w:color w:val="000000"/>
                <w:sz w:val="20"/>
                <w:szCs w:val="20"/>
              </w:rPr>
              <w:t>0.0063</w:t>
            </w:r>
          </w:p>
        </w:tc>
        <w:tc>
          <w:tcPr>
            <w:tcW w:w="1316" w:type="dxa"/>
            <w:tcBorders>
              <w:top w:val="nil"/>
              <w:left w:val="nil"/>
              <w:bottom w:val="single" w:sz="4" w:space="0" w:color="auto"/>
              <w:right w:val="single" w:sz="4" w:space="0" w:color="auto"/>
            </w:tcBorders>
            <w:shd w:val="clear" w:color="auto" w:fill="auto"/>
            <w:noWrap/>
            <w:vAlign w:val="center"/>
            <w:hideMark/>
          </w:tcPr>
          <w:p w:rsidR="007C1E1C" w:rsidRPr="00BC7EEE" w:rsidRDefault="007C1E1C" w:rsidP="007C1E1C">
            <w:pPr>
              <w:spacing w:after="0" w:line="240" w:lineRule="auto"/>
              <w:ind w:left="0" w:right="0" w:firstLine="0"/>
              <w:jc w:val="center"/>
              <w:rPr>
                <w:rFonts w:eastAsia="Times New Roman" w:cs="Times New Roman"/>
                <w:b/>
                <w:color w:val="000000"/>
                <w:sz w:val="20"/>
                <w:szCs w:val="20"/>
              </w:rPr>
            </w:pPr>
            <w:r w:rsidRPr="00BC7EEE">
              <w:rPr>
                <w:rFonts w:eastAsia="Times New Roman" w:cs="Times New Roman"/>
                <w:b/>
                <w:color w:val="000000"/>
                <w:sz w:val="20"/>
                <w:szCs w:val="20"/>
              </w:rPr>
              <w:t>0.0145</w:t>
            </w:r>
          </w:p>
        </w:tc>
      </w:tr>
    </w:tbl>
    <w:p w:rsidR="007C1E1C" w:rsidRPr="000D7922" w:rsidRDefault="007C1E1C" w:rsidP="007C1E1C">
      <w:pPr>
        <w:spacing w:after="0" w:line="240" w:lineRule="exact"/>
        <w:ind w:left="0" w:right="0" w:firstLine="0"/>
        <w:jc w:val="left"/>
        <w:rPr>
          <w:rFonts w:asciiTheme="minorHAnsi" w:hAnsiTheme="minorHAnsi"/>
          <w:b/>
          <w:color w:val="auto"/>
          <w:sz w:val="20"/>
          <w:szCs w:val="20"/>
        </w:rPr>
      </w:pPr>
      <w:r w:rsidRPr="000D7922">
        <w:rPr>
          <w:rFonts w:asciiTheme="minorHAnsi" w:hAnsiTheme="minorHAnsi"/>
          <w:b/>
          <w:color w:val="auto"/>
          <w:sz w:val="20"/>
          <w:szCs w:val="20"/>
        </w:rPr>
        <w:t xml:space="preserve">Note </w:t>
      </w:r>
      <w:r w:rsidRPr="000D7922">
        <w:rPr>
          <w:rFonts w:ascii="微軟正黑體" w:eastAsia="微軟正黑體" w:hAnsi="微軟正黑體" w:cs="微軟正黑體" w:hint="eastAsia"/>
          <w:b/>
          <w:color w:val="auto"/>
          <w:sz w:val="20"/>
          <w:szCs w:val="20"/>
        </w:rPr>
        <w:t>備註：</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 xml:space="preserve">* Contractor’s staff </w:t>
      </w:r>
      <w:r w:rsidRPr="007C1E1C">
        <w:rPr>
          <w:rFonts w:ascii="微軟正黑體" w:eastAsia="微軟正黑體" w:hAnsi="微軟正黑體" w:cs="微軟正黑體" w:hint="eastAsia"/>
          <w:color w:val="auto"/>
          <w:sz w:val="20"/>
          <w:szCs w:val="20"/>
        </w:rPr>
        <w:t>承辦商的職員</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Only directly employed full-time employees are included in the calculation, except number of fatality</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微軟正黑體" w:eastAsia="微軟正黑體" w:hAnsi="微軟正黑體" w:cs="微軟正黑體" w:hint="eastAsia"/>
          <w:color w:val="auto"/>
          <w:sz w:val="20"/>
          <w:szCs w:val="20"/>
        </w:rPr>
        <w:t>除致命意外的數據外，其餘數據只包括直接聘請的全職僱員</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Number of injury: One day work-related injury sick leave was used in the Modern Terminals Limited’s CSR Report 2013-2015. To aligh with the practices of HKSAR’s Labour</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 xml:space="preserve">Department, we use </w:t>
      </w:r>
      <w:proofErr w:type="gramStart"/>
      <w:r w:rsidRPr="007C1E1C">
        <w:rPr>
          <w:rFonts w:asciiTheme="minorHAnsi" w:hAnsiTheme="minorHAnsi"/>
          <w:color w:val="auto"/>
          <w:sz w:val="20"/>
          <w:szCs w:val="20"/>
        </w:rPr>
        <w:t>three day</w:t>
      </w:r>
      <w:proofErr w:type="gramEnd"/>
      <w:r w:rsidRPr="007C1E1C">
        <w:rPr>
          <w:rFonts w:asciiTheme="minorHAnsi" w:hAnsiTheme="minorHAnsi"/>
          <w:color w:val="auto"/>
          <w:sz w:val="20"/>
          <w:szCs w:val="20"/>
        </w:rPr>
        <w:t xml:space="preserve"> work-related sick leave instead of one day in this report.</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微軟正黑體" w:eastAsia="微軟正黑體" w:hAnsi="微軟正黑體" w:cs="微軟正黑體" w:hint="eastAsia"/>
          <w:color w:val="auto"/>
          <w:sz w:val="20"/>
          <w:szCs w:val="20"/>
        </w:rPr>
        <w:t>受傷人數：現代貨箱碼頭有限公司企業社會責任報告</w:t>
      </w:r>
      <w:r w:rsidRPr="007C1E1C">
        <w:rPr>
          <w:rFonts w:asciiTheme="minorHAnsi" w:hAnsiTheme="minorHAnsi"/>
          <w:color w:val="auto"/>
          <w:sz w:val="20"/>
          <w:szCs w:val="20"/>
        </w:rPr>
        <w:t>2013-2015</w:t>
      </w:r>
      <w:r w:rsidRPr="007C1E1C">
        <w:rPr>
          <w:rFonts w:ascii="微軟正黑體" w:eastAsia="微軟正黑體" w:hAnsi="微軟正黑體" w:cs="微軟正黑體" w:hint="eastAsia"/>
          <w:color w:val="auto"/>
          <w:sz w:val="20"/>
          <w:szCs w:val="20"/>
        </w:rPr>
        <w:t>使用了一天工傷病假為工傷個案計算。現更新工傷病假為三天或以上才定義為工傷個案，與香港勞工處的</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微軟正黑體" w:eastAsia="微軟正黑體" w:hAnsi="微軟正黑體" w:cs="微軟正黑體" w:hint="eastAsia"/>
          <w:color w:val="auto"/>
          <w:sz w:val="20"/>
          <w:szCs w:val="20"/>
        </w:rPr>
        <w:t>計算方法一致。</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 xml:space="preserve">Lost days for work-related </w:t>
      </w:r>
      <w:proofErr w:type="gramStart"/>
      <w:r w:rsidRPr="007C1E1C">
        <w:rPr>
          <w:rFonts w:asciiTheme="minorHAnsi" w:hAnsiTheme="minorHAnsi"/>
          <w:color w:val="auto"/>
          <w:sz w:val="20"/>
          <w:szCs w:val="20"/>
        </w:rPr>
        <w:t>injury :</w:t>
      </w:r>
      <w:proofErr w:type="gramEnd"/>
      <w:r w:rsidRPr="007C1E1C">
        <w:rPr>
          <w:rFonts w:asciiTheme="minorHAnsi" w:hAnsiTheme="minorHAnsi"/>
          <w:color w:val="auto"/>
          <w:sz w:val="20"/>
          <w:szCs w:val="20"/>
        </w:rPr>
        <w:t xml:space="preserve"> The method of calculating the lost days for work-related injury has been updated. The lost days for work-related injury are included in the</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year when they happened rather than when the injury happened.</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微軟正黑體" w:eastAsia="微軟正黑體" w:hAnsi="微軟正黑體" w:cs="微軟正黑體" w:hint="eastAsia"/>
          <w:color w:val="auto"/>
          <w:sz w:val="20"/>
          <w:szCs w:val="20"/>
        </w:rPr>
        <w:t>因工傷而缺勤工作日數：因工傷而缺勤的工作日數計算方法已更改為顯示於缺勤日發生年份，而不是個案發生之年份內。</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Formula of injury rate: (Number of injury / Total number of staff) x 1,000</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微軟正黑體" w:eastAsia="微軟正黑體" w:hAnsi="微軟正黑體" w:cs="微軟正黑體" w:hint="eastAsia"/>
          <w:color w:val="auto"/>
          <w:sz w:val="20"/>
          <w:szCs w:val="20"/>
        </w:rPr>
        <w:t>工傷率計算公式：</w:t>
      </w:r>
      <w:r w:rsidRPr="007C1E1C">
        <w:rPr>
          <w:rFonts w:asciiTheme="minorHAnsi" w:hAnsiTheme="minorHAnsi"/>
          <w:color w:val="auto"/>
          <w:sz w:val="20"/>
          <w:szCs w:val="20"/>
        </w:rPr>
        <w:t>(</w:t>
      </w:r>
      <w:r w:rsidRPr="007C1E1C">
        <w:rPr>
          <w:rFonts w:ascii="微軟正黑體" w:eastAsia="微軟正黑體" w:hAnsi="微軟正黑體" w:cs="微軟正黑體" w:hint="eastAsia"/>
          <w:color w:val="auto"/>
          <w:sz w:val="20"/>
          <w:szCs w:val="20"/>
        </w:rPr>
        <w:t>工傷宗數</w:t>
      </w:r>
      <w:r w:rsidRPr="007C1E1C">
        <w:rPr>
          <w:rFonts w:asciiTheme="minorHAnsi" w:hAnsiTheme="minorHAnsi"/>
          <w:color w:val="auto"/>
          <w:sz w:val="20"/>
          <w:szCs w:val="20"/>
        </w:rPr>
        <w:t>/</w:t>
      </w:r>
      <w:r w:rsidRPr="007C1E1C">
        <w:rPr>
          <w:rFonts w:ascii="微軟正黑體" w:eastAsia="微軟正黑體" w:hAnsi="微軟正黑體" w:cs="微軟正黑體" w:hint="eastAsia"/>
          <w:color w:val="auto"/>
          <w:sz w:val="20"/>
          <w:szCs w:val="20"/>
        </w:rPr>
        <w:t>僱員總人數</w:t>
      </w:r>
      <w:r w:rsidRPr="007C1E1C">
        <w:rPr>
          <w:rFonts w:asciiTheme="minorHAnsi" w:hAnsiTheme="minorHAnsi"/>
          <w:color w:val="auto"/>
          <w:sz w:val="20"/>
          <w:szCs w:val="20"/>
        </w:rPr>
        <w:t>)</w:t>
      </w:r>
      <w:r w:rsidR="000D7922">
        <w:rPr>
          <w:rFonts w:asciiTheme="minorHAnsi" w:hAnsiTheme="minorHAnsi"/>
          <w:color w:val="auto"/>
          <w:sz w:val="20"/>
          <w:szCs w:val="20"/>
        </w:rPr>
        <w:t xml:space="preserve"> </w:t>
      </w:r>
      <w:r w:rsidRPr="007C1E1C">
        <w:rPr>
          <w:rFonts w:asciiTheme="minorHAnsi" w:hAnsiTheme="minorHAnsi"/>
          <w:color w:val="auto"/>
          <w:sz w:val="20"/>
          <w:szCs w:val="20"/>
        </w:rPr>
        <w:t>x 1,000</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Formula of lost days rate: Number of lost days for work-related injury / Total number of scheduled work days for all headcount</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微軟正黑體" w:eastAsia="微軟正黑體" w:hAnsi="微軟正黑體" w:cs="微軟正黑體" w:hint="eastAsia"/>
          <w:color w:val="auto"/>
          <w:sz w:val="20"/>
          <w:szCs w:val="20"/>
        </w:rPr>
        <w:t>缺勤工作日比率計算公式：因工傷導致的缺勤日數</w:t>
      </w:r>
      <w:r w:rsidRPr="007C1E1C">
        <w:rPr>
          <w:rFonts w:asciiTheme="minorHAnsi" w:hAnsiTheme="minorHAnsi"/>
          <w:color w:val="auto"/>
          <w:sz w:val="20"/>
          <w:szCs w:val="20"/>
        </w:rPr>
        <w:t>/</w:t>
      </w:r>
      <w:r w:rsidRPr="007C1E1C">
        <w:rPr>
          <w:rFonts w:ascii="微軟正黑體" w:eastAsia="微軟正黑體" w:hAnsi="微軟正黑體" w:cs="微軟正黑體" w:hint="eastAsia"/>
          <w:color w:val="auto"/>
          <w:sz w:val="20"/>
          <w:szCs w:val="20"/>
        </w:rPr>
        <w:t>所有僱員需要工作日數</w:t>
      </w:r>
    </w:p>
    <w:p w:rsidR="007C1E1C" w:rsidRPr="007C1E1C" w:rsidRDefault="007C1E1C" w:rsidP="007C1E1C">
      <w:pPr>
        <w:spacing w:after="0" w:line="240" w:lineRule="exact"/>
        <w:ind w:left="0" w:right="0" w:firstLine="0"/>
        <w:jc w:val="left"/>
        <w:rPr>
          <w:rFonts w:asciiTheme="minorHAnsi" w:hAnsiTheme="minorHAnsi"/>
          <w:color w:val="auto"/>
          <w:sz w:val="20"/>
          <w:szCs w:val="20"/>
        </w:rPr>
      </w:pPr>
      <w:r w:rsidRPr="007C1E1C">
        <w:rPr>
          <w:rFonts w:asciiTheme="minorHAnsi" w:hAnsiTheme="minorHAnsi"/>
          <w:color w:val="auto"/>
          <w:sz w:val="20"/>
          <w:szCs w:val="20"/>
        </w:rPr>
        <w:t>Formula of absentee rate: Number of absenteeism / Total number of scheduled work days for all headcount</w:t>
      </w:r>
    </w:p>
    <w:p w:rsidR="00FD3013" w:rsidRPr="0073714C" w:rsidRDefault="007C1E1C" w:rsidP="0073714C">
      <w:pPr>
        <w:spacing w:after="0" w:line="240" w:lineRule="exact"/>
        <w:ind w:left="0" w:right="0" w:firstLine="0"/>
        <w:jc w:val="left"/>
        <w:rPr>
          <w:rFonts w:asciiTheme="minorHAnsi" w:hAnsiTheme="minorHAnsi"/>
          <w:color w:val="auto"/>
          <w:sz w:val="20"/>
          <w:szCs w:val="20"/>
        </w:rPr>
      </w:pPr>
      <w:r w:rsidRPr="007C1E1C">
        <w:rPr>
          <w:rFonts w:ascii="微軟正黑體" w:eastAsia="微軟正黑體" w:hAnsi="微軟正黑體" w:cs="微軟正黑體" w:hint="eastAsia"/>
          <w:color w:val="auto"/>
          <w:sz w:val="20"/>
          <w:szCs w:val="20"/>
        </w:rPr>
        <w:t>缺席率計算公式：缺席日數</w:t>
      </w:r>
      <w:r w:rsidRPr="007C1E1C">
        <w:rPr>
          <w:rFonts w:asciiTheme="minorHAnsi" w:hAnsiTheme="minorHAnsi"/>
          <w:color w:val="auto"/>
          <w:sz w:val="20"/>
          <w:szCs w:val="20"/>
        </w:rPr>
        <w:t>/</w:t>
      </w:r>
      <w:r w:rsidRPr="007C1E1C">
        <w:rPr>
          <w:rFonts w:ascii="微軟正黑體" w:eastAsia="微軟正黑體" w:hAnsi="微軟正黑體" w:cs="微軟正黑體" w:hint="eastAsia"/>
          <w:color w:val="auto"/>
          <w:sz w:val="20"/>
          <w:szCs w:val="20"/>
        </w:rPr>
        <w:t>所有僱員需要工作日數</w:t>
      </w:r>
      <w:r w:rsidR="00727A25" w:rsidRPr="00646207">
        <w:rPr>
          <w:rFonts w:asciiTheme="minorHAnsi" w:hAnsiTheme="minorHAnsi"/>
          <w:color w:val="auto"/>
          <w:sz w:val="20"/>
          <w:szCs w:val="20"/>
        </w:rPr>
        <w:br w:type="page"/>
      </w:r>
      <w:r w:rsidR="007F1002" w:rsidRPr="008642D5">
        <w:rPr>
          <w:color w:val="8E497D"/>
          <w:sz w:val="32"/>
          <w:szCs w:val="32"/>
        </w:rPr>
        <w:lastRenderedPageBreak/>
        <w:t>GRI G4 Content Index</w:t>
      </w:r>
    </w:p>
    <w:p w:rsidR="00FD3013" w:rsidRPr="008642D5" w:rsidRDefault="007F1002" w:rsidP="00121F66">
      <w:pPr>
        <w:spacing w:after="0" w:line="400" w:lineRule="exact"/>
        <w:ind w:left="0" w:right="0" w:firstLine="0"/>
        <w:jc w:val="left"/>
        <w:rPr>
          <w:color w:val="8E497D"/>
          <w:sz w:val="32"/>
          <w:szCs w:val="32"/>
        </w:rPr>
      </w:pPr>
      <w:r w:rsidRPr="008642D5">
        <w:rPr>
          <w:rFonts w:ascii="微軟正黑體" w:eastAsia="微軟正黑體" w:hAnsi="微軟正黑體" w:cs="微軟正黑體"/>
          <w:color w:val="8E497D"/>
          <w:sz w:val="32"/>
          <w:szCs w:val="32"/>
        </w:rPr>
        <w:t>全球報告倡議組織(</w:t>
      </w:r>
      <w:r w:rsidRPr="008642D5">
        <w:rPr>
          <w:color w:val="8E497D"/>
          <w:sz w:val="32"/>
          <w:szCs w:val="32"/>
        </w:rPr>
        <w:t>GRI</w:t>
      </w:r>
      <w:r w:rsidRPr="008642D5">
        <w:rPr>
          <w:rFonts w:ascii="微軟正黑體" w:eastAsia="微軟正黑體" w:hAnsi="微軟正黑體" w:cs="微軟正黑體"/>
          <w:color w:val="8E497D"/>
          <w:sz w:val="32"/>
          <w:szCs w:val="32"/>
        </w:rPr>
        <w:t>)</w:t>
      </w:r>
      <w:r w:rsidRPr="008642D5">
        <w:rPr>
          <w:color w:val="8E497D"/>
          <w:sz w:val="32"/>
          <w:szCs w:val="32"/>
        </w:rPr>
        <w:t>G4</w:t>
      </w:r>
      <w:r w:rsidRPr="008642D5">
        <w:rPr>
          <w:rFonts w:ascii="微軟正黑體" w:eastAsia="微軟正黑體" w:hAnsi="微軟正黑體" w:cs="微軟正黑體"/>
          <w:color w:val="8E497D"/>
          <w:sz w:val="32"/>
          <w:szCs w:val="32"/>
        </w:rPr>
        <w:t>內容索引</w:t>
      </w:r>
    </w:p>
    <w:p w:rsidR="00135B30" w:rsidRDefault="00135B30" w:rsidP="00155420">
      <w:pPr>
        <w:spacing w:after="0" w:line="240" w:lineRule="auto"/>
        <w:ind w:left="0" w:right="0" w:firstLine="0"/>
        <w:jc w:val="left"/>
        <w:rPr>
          <w:b/>
          <w:color w:val="auto"/>
          <w:sz w:val="14"/>
        </w:rPr>
        <w:sectPr w:rsidR="00135B30" w:rsidSect="00371A29">
          <w:headerReference w:type="even" r:id="rId70"/>
          <w:headerReference w:type="default" r:id="rId71"/>
          <w:footerReference w:type="even" r:id="rId72"/>
          <w:footerReference w:type="default" r:id="rId73"/>
          <w:headerReference w:type="first" r:id="rId74"/>
          <w:footerReference w:type="first" r:id="rId75"/>
          <w:footnotePr>
            <w:numRestart w:val="eachPage"/>
          </w:footnotePr>
          <w:pgSz w:w="23811" w:h="16838" w:orient="landscape"/>
          <w:pgMar w:top="1134" w:right="851" w:bottom="1134" w:left="851" w:header="720" w:footer="170" w:gutter="0"/>
          <w:cols w:space="420"/>
          <w:titlePg/>
        </w:sectPr>
      </w:pPr>
    </w:p>
    <w:tbl>
      <w:tblPr>
        <w:tblStyle w:val="TableGrid"/>
        <w:tblW w:w="10340" w:type="dxa"/>
        <w:tblInd w:w="24" w:type="dxa"/>
        <w:tblCellMar>
          <w:top w:w="52" w:type="dxa"/>
          <w:left w:w="80" w:type="dxa"/>
          <w:right w:w="41" w:type="dxa"/>
        </w:tblCellMar>
        <w:tblLook w:val="04A0" w:firstRow="1" w:lastRow="0" w:firstColumn="1" w:lastColumn="0" w:noHBand="0" w:noVBand="1"/>
      </w:tblPr>
      <w:tblGrid>
        <w:gridCol w:w="677"/>
        <w:gridCol w:w="3260"/>
        <w:gridCol w:w="4763"/>
        <w:gridCol w:w="840"/>
        <w:gridCol w:w="800"/>
      </w:tblGrid>
      <w:tr w:rsidR="00155420" w:rsidRPr="00155420" w:rsidTr="00293EB1">
        <w:tc>
          <w:tcPr>
            <w:tcW w:w="677" w:type="dxa"/>
            <w:tcBorders>
              <w:top w:val="nil"/>
              <w:left w:val="nil"/>
              <w:bottom w:val="nil"/>
              <w:right w:val="nil"/>
            </w:tcBorders>
            <w:shd w:val="clear" w:color="auto" w:fill="9B9B9B"/>
          </w:tcPr>
          <w:p w:rsidR="00FD3013" w:rsidRPr="000D7922" w:rsidRDefault="007F1002" w:rsidP="00155420">
            <w:pPr>
              <w:spacing w:after="0" w:line="240" w:lineRule="auto"/>
              <w:ind w:left="0" w:right="0" w:firstLine="0"/>
              <w:jc w:val="left"/>
              <w:rPr>
                <w:color w:val="FFFFFF" w:themeColor="background1"/>
              </w:rPr>
            </w:pPr>
            <w:r w:rsidRPr="000D7922">
              <w:rPr>
                <w:b/>
                <w:color w:val="FFFFFF" w:themeColor="background1"/>
                <w:sz w:val="14"/>
              </w:rPr>
              <w:t>GRI G4</w:t>
            </w:r>
          </w:p>
          <w:p w:rsidR="00FD3013" w:rsidRPr="000D7922" w:rsidRDefault="007F1002" w:rsidP="00155420">
            <w:pPr>
              <w:spacing w:after="0" w:line="240" w:lineRule="auto"/>
              <w:ind w:left="0" w:right="0" w:firstLine="0"/>
              <w:jc w:val="left"/>
              <w:rPr>
                <w:color w:val="FFFFFF" w:themeColor="background1"/>
              </w:rPr>
            </w:pPr>
            <w:r w:rsidRPr="000D7922">
              <w:rPr>
                <w:b/>
                <w:color w:val="FFFFFF" w:themeColor="background1"/>
                <w:sz w:val="14"/>
              </w:rPr>
              <w:t>Indicator</w:t>
            </w:r>
          </w:p>
          <w:p w:rsidR="00FD3013" w:rsidRPr="000D7922" w:rsidRDefault="007F1002" w:rsidP="00155420">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GRI G4</w:t>
            </w:r>
          </w:p>
          <w:p w:rsidR="00FD3013" w:rsidRPr="000D7922" w:rsidRDefault="007F1002" w:rsidP="00155420">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指標</w:t>
            </w:r>
          </w:p>
        </w:tc>
        <w:tc>
          <w:tcPr>
            <w:tcW w:w="3260" w:type="dxa"/>
            <w:tcBorders>
              <w:top w:val="nil"/>
              <w:left w:val="nil"/>
              <w:bottom w:val="nil"/>
              <w:right w:val="nil"/>
            </w:tcBorders>
            <w:shd w:val="clear" w:color="auto" w:fill="866891"/>
          </w:tcPr>
          <w:p w:rsidR="00FD3013" w:rsidRPr="000D7922" w:rsidRDefault="007F1002" w:rsidP="00155420">
            <w:pPr>
              <w:spacing w:after="0" w:line="240" w:lineRule="auto"/>
              <w:ind w:left="0" w:right="0" w:firstLine="0"/>
              <w:jc w:val="left"/>
              <w:rPr>
                <w:color w:val="FFFFFF" w:themeColor="background1"/>
              </w:rPr>
            </w:pPr>
            <w:r w:rsidRPr="000D7922">
              <w:rPr>
                <w:b/>
                <w:color w:val="FFFFFF" w:themeColor="background1"/>
                <w:sz w:val="14"/>
              </w:rPr>
              <w:t>Description</w:t>
            </w:r>
          </w:p>
          <w:p w:rsidR="00FD3013" w:rsidRPr="000D7922" w:rsidRDefault="007F1002" w:rsidP="00155420">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描述</w:t>
            </w:r>
          </w:p>
        </w:tc>
        <w:tc>
          <w:tcPr>
            <w:tcW w:w="4763" w:type="dxa"/>
            <w:tcBorders>
              <w:top w:val="nil"/>
              <w:left w:val="nil"/>
              <w:bottom w:val="nil"/>
              <w:right w:val="nil"/>
            </w:tcBorders>
            <w:shd w:val="clear" w:color="auto" w:fill="AB8F63"/>
          </w:tcPr>
          <w:p w:rsidR="00FD3013" w:rsidRPr="000D7922" w:rsidRDefault="007F1002" w:rsidP="00155420">
            <w:pPr>
              <w:spacing w:after="0" w:line="240" w:lineRule="auto"/>
              <w:ind w:left="0" w:right="0" w:firstLine="0"/>
              <w:jc w:val="left"/>
              <w:rPr>
                <w:color w:val="FFFFFF" w:themeColor="background1"/>
              </w:rPr>
            </w:pPr>
            <w:r w:rsidRPr="000D7922">
              <w:rPr>
                <w:b/>
                <w:color w:val="FFFFFF" w:themeColor="background1"/>
                <w:sz w:val="14"/>
              </w:rPr>
              <w:t>Section / Cross-reference / Comment / Reason for Omission</w:t>
            </w:r>
          </w:p>
          <w:p w:rsidR="00FD3013" w:rsidRPr="000D7922" w:rsidRDefault="007F1002" w:rsidP="00155420">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章節/對照檢索/備註/省略原因</w:t>
            </w:r>
          </w:p>
        </w:tc>
        <w:tc>
          <w:tcPr>
            <w:tcW w:w="840" w:type="dxa"/>
            <w:tcBorders>
              <w:top w:val="nil"/>
              <w:left w:val="nil"/>
              <w:bottom w:val="nil"/>
              <w:right w:val="nil"/>
            </w:tcBorders>
            <w:shd w:val="clear" w:color="auto" w:fill="A9A2A0"/>
          </w:tcPr>
          <w:p w:rsidR="00FD3013" w:rsidRPr="000D7922" w:rsidRDefault="007F1002" w:rsidP="00155420">
            <w:pPr>
              <w:spacing w:after="0" w:line="240" w:lineRule="auto"/>
              <w:ind w:left="0" w:right="0" w:firstLine="0"/>
              <w:jc w:val="left"/>
              <w:rPr>
                <w:color w:val="FFFFFF" w:themeColor="background1"/>
              </w:rPr>
            </w:pPr>
            <w:r w:rsidRPr="000D7922">
              <w:rPr>
                <w:b/>
                <w:color w:val="FFFFFF" w:themeColor="background1"/>
                <w:sz w:val="14"/>
              </w:rPr>
              <w:t>Page</w:t>
            </w:r>
          </w:p>
          <w:p w:rsidR="00FD3013" w:rsidRPr="000D7922" w:rsidRDefault="007F1002" w:rsidP="00155420">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頁</w:t>
            </w:r>
          </w:p>
        </w:tc>
        <w:tc>
          <w:tcPr>
            <w:tcW w:w="800" w:type="dxa"/>
            <w:tcBorders>
              <w:top w:val="nil"/>
              <w:left w:val="nil"/>
              <w:bottom w:val="nil"/>
              <w:right w:val="nil"/>
            </w:tcBorders>
            <w:shd w:val="clear" w:color="auto" w:fill="9B9B9B"/>
          </w:tcPr>
          <w:p w:rsidR="00FD3013" w:rsidRPr="000D7922" w:rsidRDefault="007F1002" w:rsidP="00155420">
            <w:pPr>
              <w:spacing w:after="0" w:line="240" w:lineRule="auto"/>
              <w:ind w:left="0" w:right="0" w:firstLine="0"/>
              <w:jc w:val="left"/>
              <w:rPr>
                <w:color w:val="FFFFFF" w:themeColor="background1"/>
              </w:rPr>
            </w:pPr>
            <w:r w:rsidRPr="000D7922">
              <w:rPr>
                <w:b/>
                <w:color w:val="FFFFFF" w:themeColor="background1"/>
                <w:sz w:val="14"/>
              </w:rPr>
              <w:t>External</w:t>
            </w:r>
          </w:p>
          <w:p w:rsidR="00FD3013" w:rsidRPr="000D7922" w:rsidRDefault="007F1002" w:rsidP="00155420">
            <w:pPr>
              <w:spacing w:after="0" w:line="240" w:lineRule="auto"/>
              <w:ind w:left="0" w:right="0" w:firstLine="0"/>
              <w:jc w:val="left"/>
              <w:rPr>
                <w:color w:val="FFFFFF" w:themeColor="background1"/>
              </w:rPr>
            </w:pPr>
            <w:r w:rsidRPr="000D7922">
              <w:rPr>
                <w:b/>
                <w:color w:val="FFFFFF" w:themeColor="background1"/>
                <w:sz w:val="14"/>
              </w:rPr>
              <w:t>Assurance</w:t>
            </w:r>
          </w:p>
          <w:p w:rsidR="00FD3013" w:rsidRPr="000D7922" w:rsidRDefault="007F1002" w:rsidP="00155420">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外部核實</w:t>
            </w:r>
          </w:p>
        </w:tc>
      </w:tr>
      <w:tr w:rsidR="00155420" w:rsidRPr="00155420" w:rsidTr="00293EB1">
        <w:tc>
          <w:tcPr>
            <w:tcW w:w="10340" w:type="dxa"/>
            <w:gridSpan w:val="5"/>
            <w:tcBorders>
              <w:top w:val="nil"/>
              <w:left w:val="nil"/>
              <w:bottom w:val="nil"/>
              <w:right w:val="nil"/>
            </w:tcBorders>
            <w:shd w:val="clear" w:color="auto" w:fill="FFFBD5"/>
          </w:tcPr>
          <w:p w:rsidR="00FD3013" w:rsidRPr="000D7922" w:rsidRDefault="007F1002" w:rsidP="00155420">
            <w:pPr>
              <w:spacing w:after="0" w:line="240" w:lineRule="auto"/>
              <w:ind w:left="0" w:right="39" w:firstLine="0"/>
              <w:jc w:val="center"/>
              <w:rPr>
                <w:color w:val="000000" w:themeColor="text1"/>
              </w:rPr>
            </w:pPr>
            <w:r w:rsidRPr="000D7922">
              <w:rPr>
                <w:b/>
                <w:color w:val="000000" w:themeColor="text1"/>
                <w:sz w:val="14"/>
              </w:rPr>
              <w:t>STRATEGY AND ANALYSIS</w:t>
            </w:r>
            <w:r w:rsidRPr="000D7922">
              <w:rPr>
                <w:rFonts w:ascii="微軟正黑體" w:eastAsia="微軟正黑體" w:hAnsi="微軟正黑體" w:cs="微軟正黑體"/>
                <w:b/>
                <w:color w:val="000000" w:themeColor="text1"/>
                <w:sz w:val="14"/>
              </w:rPr>
              <w:t xml:space="preserve"> 策略與概況</w:t>
            </w:r>
          </w:p>
        </w:tc>
      </w:tr>
      <w:tr w:rsidR="00155420" w:rsidRPr="00155420" w:rsidTr="00293EB1">
        <w:tc>
          <w:tcPr>
            <w:tcW w:w="677" w:type="dxa"/>
            <w:tcBorders>
              <w:top w:val="nil"/>
              <w:left w:val="nil"/>
              <w:bottom w:val="nil"/>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w:t>
            </w:r>
          </w:p>
        </w:tc>
        <w:tc>
          <w:tcPr>
            <w:tcW w:w="3260" w:type="dxa"/>
            <w:tcBorders>
              <w:top w:val="nil"/>
              <w:left w:val="nil"/>
              <w:bottom w:val="nil"/>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Statement from the most senior decision-maker of the organization</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企業最高決策者的聲明</w:t>
            </w:r>
          </w:p>
        </w:tc>
        <w:tc>
          <w:tcPr>
            <w:tcW w:w="4763" w:type="dxa"/>
            <w:tcBorders>
              <w:top w:val="nil"/>
              <w:left w:val="nil"/>
              <w:bottom w:val="nil"/>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MESSAGE FROM GROUP MANAGING DIRECTOR</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集團董事總經理獻辭</w:t>
            </w:r>
          </w:p>
        </w:tc>
        <w:tc>
          <w:tcPr>
            <w:tcW w:w="840" w:type="dxa"/>
            <w:tcBorders>
              <w:top w:val="nil"/>
              <w:left w:val="nil"/>
              <w:bottom w:val="nil"/>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4 - 5</w:t>
            </w:r>
          </w:p>
        </w:tc>
        <w:tc>
          <w:tcPr>
            <w:tcW w:w="800" w:type="dxa"/>
            <w:tcBorders>
              <w:top w:val="nil"/>
              <w:left w:val="nil"/>
              <w:bottom w:val="nil"/>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1"/>
                      <wp:effectExtent l="0" t="0" r="0" b="0"/>
                      <wp:docPr id="141733" name="Group 141733"/>
                      <wp:cNvGraphicFramePr/>
                      <a:graphic xmlns:a="http://schemas.openxmlformats.org/drawingml/2006/main">
                        <a:graphicData uri="http://schemas.microsoft.com/office/word/2010/wordprocessingGroup">
                          <wpg:wgp>
                            <wpg:cNvGrpSpPr/>
                            <wpg:grpSpPr>
                              <a:xfrm>
                                <a:off x="0" y="0"/>
                                <a:ext cx="64795" cy="75591"/>
                                <a:chOff x="0" y="0"/>
                                <a:chExt cx="64795" cy="75591"/>
                              </a:xfrm>
                            </wpg:grpSpPr>
                            <wps:wsp>
                              <wps:cNvPr id="23774" name="Shape 23774"/>
                              <wps:cNvSpPr/>
                              <wps:spPr>
                                <a:xfrm>
                                  <a:off x="0" y="0"/>
                                  <a:ext cx="64795" cy="75591"/>
                                </a:xfrm>
                                <a:custGeom>
                                  <a:avLst/>
                                  <a:gdLst/>
                                  <a:ahLst/>
                                  <a:cxnLst/>
                                  <a:rect l="0" t="0" r="0" b="0"/>
                                  <a:pathLst>
                                    <a:path w="64795" h="75591">
                                      <a:moveTo>
                                        <a:pt x="64795" y="0"/>
                                      </a:moveTo>
                                      <a:lnTo>
                                        <a:pt x="23761" y="75591"/>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733" style="width:5.10199pt;height:5.95201pt;mso-position-horizontal-relative:char;mso-position-vertical-relative:line" coordsize="647,755">
                      <v:shape id="Shape 23774" style="position:absolute;width:647;height:755;left:0;top:0;" coordsize="64795,75591" path="m64795,0l23761,75591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10340" w:type="dxa"/>
            <w:gridSpan w:val="5"/>
            <w:tcBorders>
              <w:top w:val="nil"/>
              <w:left w:val="nil"/>
              <w:bottom w:val="nil"/>
              <w:right w:val="nil"/>
            </w:tcBorders>
            <w:shd w:val="clear" w:color="auto" w:fill="FFFBD5"/>
          </w:tcPr>
          <w:p w:rsidR="00FD3013" w:rsidRPr="000D7922" w:rsidRDefault="007F1002" w:rsidP="00155420">
            <w:pPr>
              <w:spacing w:after="0" w:line="240" w:lineRule="auto"/>
              <w:ind w:left="0" w:right="39" w:firstLine="0"/>
              <w:jc w:val="center"/>
              <w:rPr>
                <w:color w:val="000000" w:themeColor="text1"/>
              </w:rPr>
            </w:pPr>
            <w:bookmarkStart w:id="0" w:name="_Hlk520112285"/>
            <w:r w:rsidRPr="000D7922">
              <w:rPr>
                <w:b/>
                <w:color w:val="000000" w:themeColor="text1"/>
                <w:sz w:val="14"/>
              </w:rPr>
              <w:t>ORGANIZATIONAL PROFILE</w:t>
            </w:r>
            <w:r w:rsidRPr="000D7922">
              <w:rPr>
                <w:rFonts w:ascii="微軟正黑體" w:eastAsia="微軟正黑體" w:hAnsi="微軟正黑體" w:cs="微軟正黑體"/>
                <w:b/>
                <w:color w:val="000000" w:themeColor="text1"/>
                <w:sz w:val="14"/>
              </w:rPr>
              <w:t xml:space="preserve"> 機構概況</w:t>
            </w:r>
          </w:p>
        </w:tc>
      </w:tr>
      <w:bookmarkEnd w:id="0"/>
      <w:tr w:rsidR="00155420" w:rsidRPr="00155420" w:rsidTr="00293EB1">
        <w:tc>
          <w:tcPr>
            <w:tcW w:w="677" w:type="dxa"/>
            <w:tcBorders>
              <w:top w:val="nil"/>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G4-3</w:t>
            </w:r>
          </w:p>
        </w:tc>
        <w:tc>
          <w:tcPr>
            <w:tcW w:w="3260" w:type="dxa"/>
            <w:tcBorders>
              <w:top w:val="nil"/>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Name of the organization</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企業名稱</w:t>
            </w:r>
          </w:p>
        </w:tc>
        <w:tc>
          <w:tcPr>
            <w:tcW w:w="4763" w:type="dxa"/>
            <w:tcBorders>
              <w:top w:val="nil"/>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THE REPORT</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關於本報告</w:t>
            </w:r>
          </w:p>
        </w:tc>
        <w:tc>
          <w:tcPr>
            <w:tcW w:w="840" w:type="dxa"/>
            <w:tcBorders>
              <w:top w:val="nil"/>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3</w:t>
            </w:r>
          </w:p>
        </w:tc>
        <w:tc>
          <w:tcPr>
            <w:tcW w:w="800" w:type="dxa"/>
            <w:tcBorders>
              <w:top w:val="nil"/>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1822" name="Group 14182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784" name="Shape 23784"/>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822" style="width:5.10199pt;height:5.952pt;mso-position-horizontal-relative:char;mso-position-vertical-relative:line" coordsize="647,755">
                      <v:shape id="Shape 23784"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G4-4</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Primary brands, products, and services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主要品牌、產品和服務</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關於現代貨箱碼頭有限公司</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1902" name="Group 14190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792" name="Shape 23792"/>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902" style="width:5.10199pt;height:5.952pt;mso-position-horizontal-relative:char;mso-position-vertical-relative:line" coordsize="647,755">
                      <v:shape id="Shape 23792"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G4-5</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Location of the organization’s headquarters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企業總部所在位置</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關於現代貨箱碼頭有限公司</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1980" name="Group 14198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00" name="Shape 23800"/>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980" style="width:5.10199pt;height:5.952pt;mso-position-horizontal-relative:char;mso-position-vertical-relative:line" coordsize="647,755">
                      <v:shape id="Shape 23800"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G4-6</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Countries of operation</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企業營運所在國家</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關於現代貨箱碼頭有限公司</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050" name="Group 14205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08" name="Shape 23808"/>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050" style="width:5.10199pt;height:5.952pt;mso-position-horizontal-relative:char;mso-position-vertical-relative:line" coordsize="647,755">
                      <v:shape id="Shape 23808"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G4-7</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Nature of ownership and legal form</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擁有權的性質及法律形式</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關於現代貨箱碼頭有限公司</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129" name="Group 142129"/>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15" name="Shape 23815"/>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129" style="width:5.10199pt;height:5.952pt;mso-position-horizontal-relative:char;mso-position-vertical-relative:line" coordsize="647,755">
                      <v:shape id="Shape 23815"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G4-8</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Markets served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企業所服務的市場</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關於現代貨箱碼頭有限公司</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205" name="Group 142205"/>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23" name="Shape 23823"/>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205" style="width:5.10199pt;height:5.952pt;mso-position-horizontal-relative:char;mso-position-vertical-relative:line" coordsize="647,755">
                      <v:shape id="Shape 23823"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G4-9</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Scale of the organization</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企業規模</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PERFORMANCE STATISTICS</w:t>
            </w:r>
          </w:p>
          <w:p w:rsidR="00FD3013" w:rsidRPr="00B87693" w:rsidRDefault="007F1002" w:rsidP="00155420">
            <w:pPr>
              <w:spacing w:after="0" w:line="240" w:lineRule="auto"/>
              <w:ind w:left="0" w:right="0" w:firstLine="0"/>
              <w:rPr>
                <w:color w:val="CC9900"/>
              </w:rPr>
            </w:pPr>
            <w:r w:rsidRPr="00B87693">
              <w:rPr>
                <w:i/>
                <w:color w:val="CC9900"/>
                <w:sz w:val="14"/>
              </w:rPr>
              <w:t>For our financial performance, please refer to the section on Modern Terminals in The Wharf (Holdings) Limited (Wharf)’s financial reports.</w:t>
            </w:r>
          </w:p>
          <w:p w:rsidR="00804FE0" w:rsidRPr="000D7922" w:rsidRDefault="007F1002" w:rsidP="00155420">
            <w:pPr>
              <w:spacing w:after="0" w:line="240" w:lineRule="auto"/>
              <w:ind w:left="0" w:right="155" w:firstLine="0"/>
              <w:jc w:val="left"/>
              <w:rPr>
                <w:rFonts w:ascii="微軟正黑體" w:eastAsia="微軟正黑體" w:hAnsi="微軟正黑體" w:cs="微軟正黑體"/>
                <w:color w:val="000000" w:themeColor="text1"/>
                <w:sz w:val="14"/>
              </w:rPr>
            </w:pPr>
            <w:r w:rsidRPr="000D7922">
              <w:rPr>
                <w:rFonts w:ascii="微軟正黑體" w:eastAsia="微軟正黑體" w:hAnsi="微軟正黑體" w:cs="微軟正黑體"/>
                <w:color w:val="000000" w:themeColor="text1"/>
                <w:sz w:val="14"/>
              </w:rPr>
              <w:t>關於現代貨箱碼頭有限公司</w:t>
            </w:r>
          </w:p>
          <w:p w:rsidR="00804FE0" w:rsidRPr="000D7922" w:rsidRDefault="007F1002" w:rsidP="00155420">
            <w:pPr>
              <w:spacing w:after="0" w:line="240" w:lineRule="auto"/>
              <w:ind w:left="0" w:right="155" w:firstLine="0"/>
              <w:jc w:val="left"/>
              <w:rPr>
                <w:rFonts w:ascii="微軟正黑體" w:eastAsia="微軟正黑體" w:hAnsi="微軟正黑體" w:cs="微軟正黑體"/>
                <w:color w:val="000000" w:themeColor="text1"/>
                <w:sz w:val="14"/>
              </w:rPr>
            </w:pPr>
            <w:r w:rsidRPr="000D7922">
              <w:rPr>
                <w:rFonts w:ascii="微軟正黑體" w:eastAsia="微軟正黑體" w:hAnsi="微軟正黑體" w:cs="微軟正黑體"/>
                <w:color w:val="000000" w:themeColor="text1"/>
                <w:sz w:val="14"/>
              </w:rPr>
              <w:t>統計數據摘要</w:t>
            </w:r>
          </w:p>
          <w:p w:rsidR="00FD3013" w:rsidRPr="000D7922" w:rsidRDefault="007F1002" w:rsidP="00155420">
            <w:pPr>
              <w:spacing w:after="0" w:line="240" w:lineRule="auto"/>
              <w:ind w:left="0" w:right="155" w:firstLine="0"/>
              <w:jc w:val="left"/>
              <w:rPr>
                <w:color w:val="000000" w:themeColor="text1"/>
              </w:rPr>
            </w:pPr>
            <w:r w:rsidRPr="00B87693">
              <w:rPr>
                <w:rFonts w:ascii="微軟正黑體" w:eastAsia="微軟正黑體" w:hAnsi="微軟正黑體" w:cs="微軟正黑體"/>
                <w:color w:val="CC9900"/>
                <w:sz w:val="14"/>
              </w:rPr>
              <w:t>有關我們的財務表現，請參閱九龍倉財務報告內有關現代貨箱碼頭部份 。</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292" name="Group 14229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39" name="Shape 2383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292" style="width:5.10199pt;height:5.952pt;mso-position-horizontal-relative:char;mso-position-vertical-relative:line" coordsize="647,755">
                      <v:shape id="Shape 23839"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G4-10</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Profile of workforce</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僱員綜</w:t>
            </w:r>
            <w:proofErr w:type="gramStart"/>
            <w:r w:rsidRPr="000D7922">
              <w:rPr>
                <w:rFonts w:ascii="微軟正黑體" w:eastAsia="微軟正黑體" w:hAnsi="微軟正黑體" w:cs="微軟正黑體"/>
                <w:color w:val="000000" w:themeColor="text1"/>
                <w:sz w:val="14"/>
              </w:rPr>
              <w:t>覽</w:t>
            </w:r>
            <w:proofErr w:type="gramEnd"/>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PERFORMANCE STATISTICS</w:t>
            </w:r>
          </w:p>
          <w:p w:rsidR="00FD3013" w:rsidRPr="00B87693" w:rsidRDefault="007F1002" w:rsidP="00155420">
            <w:pPr>
              <w:spacing w:after="0" w:line="240" w:lineRule="auto"/>
              <w:ind w:left="0" w:right="0" w:firstLine="0"/>
              <w:jc w:val="left"/>
              <w:rPr>
                <w:color w:val="CC9900"/>
              </w:rPr>
            </w:pPr>
            <w:r w:rsidRPr="00B87693">
              <w:rPr>
                <w:i/>
                <w:color w:val="CC9900"/>
                <w:sz w:val="14"/>
              </w:rPr>
              <w:t>No substantial portion of business activities were performed by workers who are legally recognized as self-employed during the reporting period.</w:t>
            </w:r>
          </w:p>
          <w:p w:rsidR="00804FE0" w:rsidRPr="000D7922" w:rsidRDefault="007F1002" w:rsidP="00155420">
            <w:pPr>
              <w:spacing w:after="0" w:line="240" w:lineRule="auto"/>
              <w:ind w:left="0" w:right="0" w:firstLine="0"/>
              <w:jc w:val="left"/>
              <w:rPr>
                <w:rFonts w:ascii="微軟正黑體" w:eastAsia="微軟正黑體" w:hAnsi="微軟正黑體" w:cs="微軟正黑體"/>
                <w:color w:val="000000" w:themeColor="text1"/>
                <w:sz w:val="14"/>
              </w:rPr>
            </w:pPr>
            <w:r w:rsidRPr="000D7922">
              <w:rPr>
                <w:rFonts w:ascii="微軟正黑體" w:eastAsia="微軟正黑體" w:hAnsi="微軟正黑體" w:cs="微軟正黑體"/>
                <w:color w:val="000000" w:themeColor="text1"/>
                <w:sz w:val="14"/>
              </w:rPr>
              <w:t>統計數據摘要</w:t>
            </w:r>
          </w:p>
          <w:p w:rsidR="00FD3013" w:rsidRPr="000D7922"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CC9900"/>
                <w:sz w:val="14"/>
              </w:rPr>
              <w:t>在報告期內，公司沒有任何主要業務由法律上所界定的自</w:t>
            </w:r>
            <w:proofErr w:type="gramStart"/>
            <w:r w:rsidRPr="00B87693">
              <w:rPr>
                <w:rFonts w:ascii="微軟正黑體" w:eastAsia="微軟正黑體" w:hAnsi="微軟正黑體" w:cs="微軟正黑體"/>
                <w:color w:val="CC9900"/>
                <w:sz w:val="14"/>
              </w:rPr>
              <w:t>僱</w:t>
            </w:r>
            <w:proofErr w:type="gramEnd"/>
            <w:r w:rsidRPr="00B87693">
              <w:rPr>
                <w:rFonts w:ascii="微軟正黑體" w:eastAsia="微軟正黑體" w:hAnsi="微軟正黑體" w:cs="微軟正黑體"/>
                <w:color w:val="CC9900"/>
                <w:sz w:val="14"/>
              </w:rPr>
              <w:t>人士處理。</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362" name="Group 14236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50" name="Shape 23850"/>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362" style="width:5.10199pt;height:5.952pt;mso-position-horizontal-relative:char;mso-position-vertical-relative:line" coordsize="647,755">
                      <v:shape id="Shape 23850"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G4-11</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Percentage of total employees covered by collective bargaining agreements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受集體談判協議保障的僱員百分比</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PERFORMANCE STATISTICS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統計數據摘要</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435" name="Group 142435"/>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58" name="Shape 23858"/>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435" style="width:5.10199pt;height:5.95197pt;mso-position-horizontal-relative:char;mso-position-vertical-relative:line" coordsize="647,755">
                      <v:shape id="Shape 23858"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G4-12</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The organization’s supply chain</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企業的供應鏈</w:t>
            </w:r>
          </w:p>
        </w:tc>
        <w:tc>
          <w:tcPr>
            <w:tcW w:w="4763" w:type="dxa"/>
            <w:tcBorders>
              <w:top w:val="single" w:sz="2" w:space="0" w:color="BBBDC0"/>
              <w:left w:val="nil"/>
              <w:bottom w:val="single" w:sz="2" w:space="0" w:color="BBBDC0"/>
              <w:right w:val="nil"/>
            </w:tcBorders>
            <w:shd w:val="clear" w:color="auto" w:fill="F4ECE1"/>
          </w:tcPr>
          <w:p w:rsidR="00804FE0" w:rsidRPr="000D7922" w:rsidRDefault="007F1002" w:rsidP="00155420">
            <w:pPr>
              <w:spacing w:after="0" w:line="240" w:lineRule="auto"/>
              <w:ind w:left="0" w:right="2386" w:firstLine="0"/>
              <w:jc w:val="left"/>
              <w:rPr>
                <w:color w:val="000000" w:themeColor="text1"/>
                <w:sz w:val="14"/>
              </w:rPr>
            </w:pPr>
            <w:r w:rsidRPr="000D7922">
              <w:rPr>
                <w:color w:val="000000" w:themeColor="text1"/>
                <w:sz w:val="14"/>
              </w:rPr>
              <w:t>ABOUT MODERN TERMINALS LIMITED CORPORATE GOVERNANCE</w:t>
            </w:r>
          </w:p>
          <w:p w:rsidR="00804FE0" w:rsidRPr="000D7922" w:rsidRDefault="007F1002" w:rsidP="00155420">
            <w:pPr>
              <w:spacing w:after="0" w:line="240" w:lineRule="auto"/>
              <w:ind w:left="0" w:right="2386" w:firstLine="0"/>
              <w:jc w:val="left"/>
              <w:rPr>
                <w:rFonts w:ascii="微軟正黑體" w:eastAsia="微軟正黑體" w:hAnsi="微軟正黑體" w:cs="微軟正黑體"/>
                <w:color w:val="000000" w:themeColor="text1"/>
                <w:sz w:val="14"/>
              </w:rPr>
            </w:pPr>
            <w:r w:rsidRPr="000D7922">
              <w:rPr>
                <w:rFonts w:ascii="微軟正黑體" w:eastAsia="微軟正黑體" w:hAnsi="微軟正黑體" w:cs="微軟正黑體"/>
                <w:color w:val="000000" w:themeColor="text1"/>
                <w:sz w:val="14"/>
              </w:rPr>
              <w:t>關於現代貨箱碼頭有限公司</w:t>
            </w:r>
          </w:p>
          <w:p w:rsidR="00FD3013" w:rsidRPr="000D7922" w:rsidRDefault="007F1002" w:rsidP="00155420">
            <w:pPr>
              <w:spacing w:after="0" w:line="240" w:lineRule="auto"/>
              <w:ind w:left="0" w:right="2386" w:firstLine="0"/>
              <w:jc w:val="left"/>
              <w:rPr>
                <w:color w:val="000000" w:themeColor="text1"/>
              </w:rPr>
            </w:pPr>
            <w:r w:rsidRPr="000D7922">
              <w:rPr>
                <w:rFonts w:ascii="微軟正黑體" w:eastAsia="微軟正黑體" w:hAnsi="微軟正黑體" w:cs="微軟正黑體"/>
                <w:color w:val="000000" w:themeColor="text1"/>
                <w:sz w:val="14"/>
              </w:rPr>
              <w:t>企業管治</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16 - 19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532" name="Group 14253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69" name="Shape 2386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532" style="width:5.10199pt;height:5.95197pt;mso-position-horizontal-relative:char;mso-position-vertical-relative:line" coordsize="647,755">
                      <v:shape id="Shape 23869"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G4-13</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Significant changes during the reporting period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企業在報告期內的重大變化</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THE REPORT</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關於本報告</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3</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602" name="Group 14260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76" name="Shape 23876"/>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602" style="width:5.10199pt;height:5.95197pt;mso-position-horizontal-relative:char;mso-position-vertical-relative:line" coordsize="647,755">
                      <v:shape id="Shape 23876"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G4-14</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Precautionary approach</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預防措施</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CORPORATE GOVERNANCE</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企業管治</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16 - 19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680" name="Group 14268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83" name="Shape 23883"/>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680" style="width:5.10199pt;height:5.95197pt;mso-position-horizontal-relative:char;mso-position-vertical-relative:line" coordsize="647,755">
                      <v:shape id="Shape 23883"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G4-15</w:t>
            </w:r>
          </w:p>
        </w:tc>
        <w:tc>
          <w:tcPr>
            <w:tcW w:w="3260"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Externally developed economic, environmental and social charters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由外界發起的經濟、環境及社會規章</w:t>
            </w:r>
          </w:p>
        </w:tc>
        <w:tc>
          <w:tcPr>
            <w:tcW w:w="4763"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關於現代貨箱碼頭有限公司</w:t>
            </w:r>
          </w:p>
        </w:tc>
        <w:tc>
          <w:tcPr>
            <w:tcW w:w="840"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767" name="Group 142767"/>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91" name="Shape 23891"/>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767" style="width:5.10199pt;height:5.95197pt;mso-position-horizontal-relative:char;mso-position-vertical-relative:line" coordsize="647,755">
                      <v:shape id="Shape 23891"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677" w:type="dxa"/>
            <w:tcBorders>
              <w:top w:val="single" w:sz="2" w:space="0" w:color="BBBDC0"/>
              <w:left w:val="nil"/>
              <w:bottom w:val="nil"/>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G4-16</w:t>
            </w:r>
          </w:p>
        </w:tc>
        <w:tc>
          <w:tcPr>
            <w:tcW w:w="3260" w:type="dxa"/>
            <w:tcBorders>
              <w:top w:val="single" w:sz="2" w:space="0" w:color="BBBDC0"/>
              <w:left w:val="nil"/>
              <w:bottom w:val="nil"/>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Memberships in associations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企業參與的協會</w:t>
            </w:r>
            <w:proofErr w:type="gramStart"/>
            <w:r w:rsidRPr="000D7922">
              <w:rPr>
                <w:rFonts w:ascii="微軟正黑體" w:eastAsia="微軟正黑體" w:hAnsi="微軟正黑體" w:cs="微軟正黑體"/>
                <w:color w:val="000000" w:themeColor="text1"/>
                <w:sz w:val="14"/>
              </w:rPr>
              <w:t>會</w:t>
            </w:r>
            <w:proofErr w:type="gramEnd"/>
            <w:r w:rsidRPr="000D7922">
              <w:rPr>
                <w:rFonts w:ascii="微軟正黑體" w:eastAsia="微軟正黑體" w:hAnsi="微軟正黑體" w:cs="微軟正黑體"/>
                <w:color w:val="000000" w:themeColor="text1"/>
                <w:sz w:val="14"/>
              </w:rPr>
              <w:t>籍</w:t>
            </w:r>
          </w:p>
        </w:tc>
        <w:tc>
          <w:tcPr>
            <w:tcW w:w="4763" w:type="dxa"/>
            <w:tcBorders>
              <w:top w:val="single" w:sz="2" w:space="0" w:color="BBBDC0"/>
              <w:left w:val="nil"/>
              <w:bottom w:val="nil"/>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關於現代貨箱碼頭有限公司</w:t>
            </w:r>
          </w:p>
        </w:tc>
        <w:tc>
          <w:tcPr>
            <w:tcW w:w="840" w:type="dxa"/>
            <w:tcBorders>
              <w:top w:val="single" w:sz="2" w:space="0" w:color="BBBDC0"/>
              <w:left w:val="nil"/>
              <w:bottom w:val="nil"/>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single" w:sz="2" w:space="0" w:color="BBBDC0"/>
              <w:left w:val="nil"/>
              <w:bottom w:val="nil"/>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845" name="Group 142845"/>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899" name="Shape 2389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845" style="width:5.10199pt;height:5.95197pt;mso-position-horizontal-relative:char;mso-position-vertical-relative:line" coordsize="647,755">
                      <v:shape id="Shape 23899"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293EB1">
        <w:tc>
          <w:tcPr>
            <w:tcW w:w="10340" w:type="dxa"/>
            <w:gridSpan w:val="5"/>
            <w:tcBorders>
              <w:top w:val="nil"/>
              <w:left w:val="nil"/>
              <w:bottom w:val="nil"/>
              <w:right w:val="nil"/>
            </w:tcBorders>
            <w:shd w:val="clear" w:color="auto" w:fill="FFFBD5"/>
          </w:tcPr>
          <w:p w:rsidR="00FD3013" w:rsidRPr="000D7922" w:rsidRDefault="007F1002" w:rsidP="00155420">
            <w:pPr>
              <w:spacing w:after="0" w:line="240" w:lineRule="auto"/>
              <w:ind w:left="0" w:right="39" w:firstLine="0"/>
              <w:jc w:val="center"/>
              <w:rPr>
                <w:color w:val="000000" w:themeColor="text1"/>
              </w:rPr>
            </w:pPr>
            <w:r w:rsidRPr="000D7922">
              <w:rPr>
                <w:b/>
                <w:color w:val="000000" w:themeColor="text1"/>
                <w:sz w:val="14"/>
              </w:rPr>
              <w:t>IDENTIFIED MATERIAL ASPECTS AND BOUNDARIES</w:t>
            </w:r>
            <w:r w:rsidRPr="000D7922">
              <w:rPr>
                <w:rFonts w:ascii="微軟正黑體" w:eastAsia="微軟正黑體" w:hAnsi="微軟正黑體" w:cs="微軟正黑體"/>
                <w:b/>
                <w:color w:val="000000" w:themeColor="text1"/>
                <w:sz w:val="14"/>
              </w:rPr>
              <w:t xml:space="preserve"> 重要的報告範圍和邊界</w:t>
            </w:r>
          </w:p>
        </w:tc>
      </w:tr>
      <w:tr w:rsidR="00155420" w:rsidRPr="00155420" w:rsidTr="00293EB1">
        <w:tc>
          <w:tcPr>
            <w:tcW w:w="677" w:type="dxa"/>
            <w:tcBorders>
              <w:top w:val="nil"/>
              <w:left w:val="nil"/>
              <w:bottom w:val="single" w:sz="2" w:space="0" w:color="BBBDC0"/>
              <w:right w:val="nil"/>
            </w:tcBorders>
            <w:shd w:val="clear" w:color="auto" w:fill="F0F1F1"/>
          </w:tcPr>
          <w:p w:rsidR="00FD3013" w:rsidRPr="00155420" w:rsidRDefault="007F1002" w:rsidP="00155420">
            <w:pPr>
              <w:spacing w:after="0" w:line="240" w:lineRule="auto"/>
              <w:ind w:left="0" w:right="0" w:firstLine="0"/>
              <w:jc w:val="left"/>
              <w:rPr>
                <w:color w:val="auto"/>
              </w:rPr>
            </w:pPr>
            <w:r w:rsidRPr="00155420">
              <w:rPr>
                <w:color w:val="auto"/>
                <w:sz w:val="14"/>
              </w:rPr>
              <w:t>G4-17</w:t>
            </w:r>
          </w:p>
        </w:tc>
        <w:tc>
          <w:tcPr>
            <w:tcW w:w="3260" w:type="dxa"/>
            <w:tcBorders>
              <w:top w:val="nil"/>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Entities included in the organization’s consolidated financial statement</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企業綜合財務報告所包含的資訊</w:t>
            </w:r>
          </w:p>
        </w:tc>
        <w:tc>
          <w:tcPr>
            <w:tcW w:w="4763" w:type="dxa"/>
            <w:tcBorders>
              <w:top w:val="nil"/>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ABOUT MODERN TERMINALS LIMITED</w:t>
            </w:r>
          </w:p>
          <w:p w:rsidR="00FD3013" w:rsidRPr="00B87693" w:rsidRDefault="007F1002" w:rsidP="00155420">
            <w:pPr>
              <w:spacing w:after="0" w:line="240" w:lineRule="auto"/>
              <w:ind w:left="0" w:right="0" w:firstLine="0"/>
              <w:jc w:val="left"/>
              <w:rPr>
                <w:color w:val="CC9900"/>
              </w:rPr>
            </w:pPr>
            <w:r w:rsidRPr="00B87693">
              <w:rPr>
                <w:i/>
                <w:color w:val="CC9900"/>
                <w:sz w:val="14"/>
              </w:rPr>
              <w:t>A list of our principal subsidiaries is also disclosed in the section on Principal Subsidiaries in Wharf’s financial reports.</w:t>
            </w:r>
          </w:p>
          <w:p w:rsidR="00804FE0" w:rsidRPr="000D7922" w:rsidRDefault="007F1002" w:rsidP="00155420">
            <w:pPr>
              <w:spacing w:after="0" w:line="240" w:lineRule="auto"/>
              <w:ind w:left="0" w:right="0" w:firstLine="0"/>
              <w:jc w:val="left"/>
              <w:rPr>
                <w:rFonts w:ascii="微軟正黑體" w:eastAsia="微軟正黑體" w:hAnsi="微軟正黑體" w:cs="微軟正黑體"/>
                <w:color w:val="000000" w:themeColor="text1"/>
                <w:sz w:val="14"/>
              </w:rPr>
            </w:pPr>
            <w:r w:rsidRPr="000D7922">
              <w:rPr>
                <w:rFonts w:ascii="微軟正黑體" w:eastAsia="微軟正黑體" w:hAnsi="微軟正黑體" w:cs="微軟正黑體"/>
                <w:color w:val="000000" w:themeColor="text1"/>
                <w:sz w:val="14"/>
              </w:rPr>
              <w:t>關於現代貨箱碼頭有限公司</w:t>
            </w:r>
          </w:p>
          <w:p w:rsidR="00FD3013" w:rsidRPr="000D7922"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CC9900"/>
                <w:sz w:val="14"/>
              </w:rPr>
              <w:t>我們的主要附屬公司資料列於九龍倉財務報告內的主要附屬公司表 。</w:t>
            </w:r>
          </w:p>
        </w:tc>
        <w:tc>
          <w:tcPr>
            <w:tcW w:w="840" w:type="dxa"/>
            <w:tcBorders>
              <w:top w:val="nil"/>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6 - 9</w:t>
            </w:r>
          </w:p>
        </w:tc>
        <w:tc>
          <w:tcPr>
            <w:tcW w:w="800" w:type="dxa"/>
            <w:tcBorders>
              <w:top w:val="nil"/>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2988" name="Group 142988"/>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3913" name="Shape 23913"/>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988" style="width:5.10199pt;height:5.95197pt;mso-position-horizontal-relative:char;mso-position-vertical-relative:line" coordsize="647,755">
                      <v:shape id="Shape 23913"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155420" w:rsidRDefault="00135B30" w:rsidP="006B00FE">
            <w:pPr>
              <w:spacing w:after="0" w:line="240" w:lineRule="auto"/>
              <w:ind w:left="0" w:right="0" w:firstLine="0"/>
              <w:jc w:val="left"/>
              <w:rPr>
                <w:color w:val="auto"/>
              </w:rPr>
            </w:pPr>
            <w:r w:rsidRPr="00155420">
              <w:rPr>
                <w:color w:val="auto"/>
                <w:sz w:val="14"/>
              </w:rPr>
              <w:t>G4-18</w:t>
            </w:r>
          </w:p>
        </w:tc>
        <w:tc>
          <w:tcPr>
            <w:tcW w:w="3260" w:type="dxa"/>
            <w:tcBorders>
              <w:top w:val="single" w:sz="2" w:space="0" w:color="BBBDC0"/>
              <w:left w:val="nil"/>
              <w:bottom w:val="single" w:sz="2" w:space="0" w:color="BBBDC0"/>
              <w:right w:val="nil"/>
            </w:tcBorders>
            <w:shd w:val="clear" w:color="auto" w:fill="ECE2F0"/>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Process for defining the report content and the aspect boundaries</w:t>
            </w:r>
          </w:p>
          <w:p w:rsidR="00135B30" w:rsidRPr="000D7922" w:rsidRDefault="00135B30" w:rsidP="006B00FE">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界定報告內容和議題邊界的過程</w:t>
            </w:r>
          </w:p>
        </w:tc>
        <w:tc>
          <w:tcPr>
            <w:tcW w:w="4763" w:type="dxa"/>
            <w:tcBorders>
              <w:top w:val="single" w:sz="2" w:space="0" w:color="BBBDC0"/>
              <w:left w:val="nil"/>
              <w:bottom w:val="single" w:sz="2" w:space="0" w:color="BBBDC0"/>
              <w:right w:val="nil"/>
            </w:tcBorders>
            <w:shd w:val="clear" w:color="auto" w:fill="F4ECE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ENGAGING WITH STAKEHOLDERS</w:t>
            </w:r>
          </w:p>
          <w:p w:rsidR="00135B30" w:rsidRPr="000D7922" w:rsidRDefault="00135B30" w:rsidP="006B00FE">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與</w:t>
            </w:r>
            <w:proofErr w:type="gramStart"/>
            <w:r w:rsidRPr="000D7922">
              <w:rPr>
                <w:rFonts w:ascii="微軟正黑體" w:eastAsia="微軟正黑體" w:hAnsi="微軟正黑體" w:cs="微軟正黑體"/>
                <w:color w:val="000000" w:themeColor="text1"/>
                <w:sz w:val="14"/>
              </w:rPr>
              <w:t>持份者溝通</w:t>
            </w:r>
            <w:proofErr w:type="gramEnd"/>
          </w:p>
        </w:tc>
        <w:tc>
          <w:tcPr>
            <w:tcW w:w="840"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10 - 15</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35F0B13A" wp14:editId="6DCBC3E7">
                      <wp:extent cx="64795" cy="75590"/>
                      <wp:effectExtent l="0" t="0" r="0" b="0"/>
                      <wp:docPr id="24583" name="Group 24583"/>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85" name="Shape 23921"/>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005C0589" id="Group 24583"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NgZ+1OyAgAAqQYAAA4AAAAA&#10;AAAAAAAAAAAALgIAAGRycy9lMm9Eb2MueG1sUEsBAi0AFAAGAAgAAAAhAE+8QVzaAAAAAwEAAA8A&#10;AAAAAAAAAAAAAAAADAUAAGRycy9kb3ducmV2LnhtbFBLBQYAAAAABAAEAPMAAAATBgAAAAA=&#10;">
                      <v:shape id="Shape 23921"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155420" w:rsidRDefault="00135B30" w:rsidP="006B00FE">
            <w:pPr>
              <w:spacing w:after="0" w:line="240" w:lineRule="auto"/>
              <w:ind w:left="0" w:right="0" w:firstLine="0"/>
              <w:jc w:val="left"/>
              <w:rPr>
                <w:color w:val="auto"/>
              </w:rPr>
            </w:pPr>
            <w:r w:rsidRPr="00155420">
              <w:rPr>
                <w:color w:val="auto"/>
                <w:sz w:val="14"/>
              </w:rPr>
              <w:t>G4-1</w:t>
            </w:r>
            <w:r w:rsidR="00804FE0">
              <w:rPr>
                <w:color w:val="auto"/>
                <w:sz w:val="14"/>
              </w:rPr>
              <w:t>9</w:t>
            </w:r>
          </w:p>
        </w:tc>
        <w:tc>
          <w:tcPr>
            <w:tcW w:w="3260" w:type="dxa"/>
            <w:tcBorders>
              <w:top w:val="single" w:sz="2" w:space="0" w:color="BBBDC0"/>
              <w:left w:val="nil"/>
              <w:bottom w:val="single" w:sz="2" w:space="0" w:color="BBBDC0"/>
              <w:right w:val="nil"/>
            </w:tcBorders>
            <w:shd w:val="clear" w:color="auto" w:fill="ECE2F0"/>
          </w:tcPr>
          <w:p w:rsidR="00804FE0" w:rsidRPr="000D7922" w:rsidRDefault="00804FE0"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List all of material aspects identified in the process for defining report content </w:t>
            </w:r>
          </w:p>
          <w:p w:rsidR="00386C18" w:rsidRPr="00386C18" w:rsidRDefault="00804FE0" w:rsidP="006B00FE">
            <w:pPr>
              <w:spacing w:after="0" w:line="240" w:lineRule="auto"/>
              <w:ind w:left="0" w:right="0" w:firstLine="0"/>
              <w:jc w:val="left"/>
              <w:rPr>
                <w:rFonts w:ascii="MHeiHK-Light" w:eastAsia="MHeiHK-Light" w:cs="MHeiHK-Light"/>
                <w:color w:val="000000" w:themeColor="text1"/>
                <w:sz w:val="14"/>
                <w:szCs w:val="14"/>
              </w:rPr>
            </w:pPr>
            <w:r w:rsidRPr="000D7922">
              <w:rPr>
                <w:rFonts w:ascii="MHeiHK-Light" w:eastAsia="MHeiHK-Light" w:cs="MHeiHK-Light" w:hint="eastAsia"/>
                <w:color w:val="000000" w:themeColor="text1"/>
                <w:sz w:val="14"/>
                <w:szCs w:val="14"/>
              </w:rPr>
              <w:t>界定報告內容過程中識別出所有重要議題</w:t>
            </w:r>
          </w:p>
        </w:tc>
        <w:tc>
          <w:tcPr>
            <w:tcW w:w="4763" w:type="dxa"/>
            <w:tcBorders>
              <w:top w:val="single" w:sz="2" w:space="0" w:color="BBBDC0"/>
              <w:left w:val="nil"/>
              <w:bottom w:val="single" w:sz="2" w:space="0" w:color="BBBDC0"/>
              <w:right w:val="nil"/>
            </w:tcBorders>
            <w:shd w:val="clear" w:color="auto" w:fill="F4ECE1"/>
          </w:tcPr>
          <w:p w:rsidR="00804FE0" w:rsidRPr="000D7922" w:rsidRDefault="00804FE0"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ENGAGING WITH STAKEHOLDERS </w:t>
            </w:r>
          </w:p>
          <w:p w:rsidR="00135B30" w:rsidRPr="000D7922" w:rsidRDefault="00804FE0"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與</w:t>
            </w:r>
            <w:proofErr w:type="gramStart"/>
            <w:r w:rsidRPr="000D7922">
              <w:rPr>
                <w:rFonts w:ascii="MHeiHK-Light" w:eastAsia="MHeiHK-Light" w:cs="MHeiHK-Light" w:hint="eastAsia"/>
                <w:color w:val="000000" w:themeColor="text1"/>
                <w:sz w:val="14"/>
                <w:szCs w:val="14"/>
              </w:rPr>
              <w:t>持份者溝通</w:t>
            </w:r>
            <w:proofErr w:type="gramEnd"/>
          </w:p>
        </w:tc>
        <w:tc>
          <w:tcPr>
            <w:tcW w:w="840" w:type="dxa"/>
            <w:tcBorders>
              <w:top w:val="single" w:sz="2" w:space="0" w:color="BBBDC0"/>
              <w:left w:val="nil"/>
              <w:bottom w:val="single" w:sz="2" w:space="0" w:color="BBBDC0"/>
              <w:right w:val="nil"/>
            </w:tcBorders>
            <w:shd w:val="clear" w:color="auto" w:fill="F0F1F1"/>
          </w:tcPr>
          <w:p w:rsidR="00135B30" w:rsidRPr="000D7922" w:rsidRDefault="00804FE0" w:rsidP="006B00FE">
            <w:pPr>
              <w:spacing w:after="0" w:line="240" w:lineRule="auto"/>
              <w:ind w:left="0" w:right="0" w:firstLine="0"/>
              <w:jc w:val="left"/>
              <w:rPr>
                <w:color w:val="000000" w:themeColor="text1"/>
              </w:rPr>
            </w:pPr>
            <w:r w:rsidRPr="000D7922">
              <w:rPr>
                <w:color w:val="000000" w:themeColor="text1"/>
                <w:sz w:val="14"/>
                <w:szCs w:val="14"/>
              </w:rPr>
              <w:t>10 - 15</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6E7E86D0" wp14:editId="0706BEA5">
                      <wp:extent cx="64795" cy="75591"/>
                      <wp:effectExtent l="0" t="0" r="0" b="0"/>
                      <wp:docPr id="144420" name="Group 144420"/>
                      <wp:cNvGraphicFramePr/>
                      <a:graphic xmlns:a="http://schemas.openxmlformats.org/drawingml/2006/main">
                        <a:graphicData uri="http://schemas.microsoft.com/office/word/2010/wordprocessingGroup">
                          <wpg:wgp>
                            <wpg:cNvGrpSpPr/>
                            <wpg:grpSpPr>
                              <a:xfrm>
                                <a:off x="0" y="0"/>
                                <a:ext cx="64795" cy="75591"/>
                                <a:chOff x="0" y="0"/>
                                <a:chExt cx="64795" cy="75591"/>
                              </a:xfrm>
                            </wpg:grpSpPr>
                            <wps:wsp>
                              <wps:cNvPr id="144421" name="Shape 23774"/>
                              <wps:cNvSpPr/>
                              <wps:spPr>
                                <a:xfrm>
                                  <a:off x="0" y="0"/>
                                  <a:ext cx="64795" cy="75591"/>
                                </a:xfrm>
                                <a:custGeom>
                                  <a:avLst/>
                                  <a:gdLst/>
                                  <a:ahLst/>
                                  <a:cxnLst/>
                                  <a:rect l="0" t="0" r="0" b="0"/>
                                  <a:pathLst>
                                    <a:path w="64795" h="75591">
                                      <a:moveTo>
                                        <a:pt x="64795" y="0"/>
                                      </a:moveTo>
                                      <a:lnTo>
                                        <a:pt x="23761" y="75591"/>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5C986E97" id="Group 144420" o:spid="_x0000_s1026" style="width:5.1pt;height:5.95pt;mso-position-horizontal-relative:char;mso-position-vertical-relative:line" coordsize="64795,75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">
                      <v:shape id="Shape 23774" o:spid="_x0000_s1027" style="position:absolute;width:64795;height:75591;visibility:visible;mso-wrap-style:square;v-text-anchor:top" coordsize="64795,75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" path="m64795,l23761,75591,,36716v864,419,22466,14681,22466,14681l64795,xe" fillcolor="#57585b" stroked="f" strokeweight="0">
                        <v:stroke miterlimit="83231f" joinstyle="miter"/>
                        <v:path arrowok="t" textboxrect="0,0,64795,75591"/>
                      </v:shape>
                      <w10:anchorlock/>
                    </v:group>
                  </w:pict>
                </mc:Fallback>
              </mc:AlternateContent>
            </w:r>
          </w:p>
        </w:tc>
      </w:tr>
      <w:tr w:rsidR="00C603E6" w:rsidRPr="000D7922" w:rsidTr="00266C84">
        <w:tblPrEx>
          <w:tblCellMar>
            <w:top w:w="54" w:type="dxa"/>
            <w:right w:w="70" w:type="dxa"/>
          </w:tblCellMar>
        </w:tblPrEx>
        <w:trPr>
          <w:trHeight w:val="862"/>
        </w:trPr>
        <w:tc>
          <w:tcPr>
            <w:tcW w:w="677" w:type="dxa"/>
            <w:tcBorders>
              <w:top w:val="nil"/>
              <w:left w:val="nil"/>
              <w:bottom w:val="nil"/>
              <w:right w:val="nil"/>
            </w:tcBorders>
            <w:shd w:val="clear" w:color="auto" w:fill="9B9B9B"/>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GRI G4</w:t>
            </w:r>
          </w:p>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Indicator</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GRI G4</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指標</w:t>
            </w:r>
          </w:p>
        </w:tc>
        <w:tc>
          <w:tcPr>
            <w:tcW w:w="3260" w:type="dxa"/>
            <w:tcBorders>
              <w:top w:val="nil"/>
              <w:left w:val="nil"/>
              <w:bottom w:val="nil"/>
              <w:right w:val="nil"/>
            </w:tcBorders>
            <w:shd w:val="clear" w:color="auto" w:fill="866891"/>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Description</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描述</w:t>
            </w:r>
          </w:p>
        </w:tc>
        <w:tc>
          <w:tcPr>
            <w:tcW w:w="4763" w:type="dxa"/>
            <w:tcBorders>
              <w:top w:val="nil"/>
              <w:left w:val="nil"/>
              <w:bottom w:val="nil"/>
              <w:right w:val="nil"/>
            </w:tcBorders>
            <w:shd w:val="clear" w:color="auto" w:fill="AB8F63"/>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Section / Cross-reference / Comment / Reason for Omission</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章節/對照檢索/備註/省略原因</w:t>
            </w:r>
          </w:p>
        </w:tc>
        <w:tc>
          <w:tcPr>
            <w:tcW w:w="840" w:type="dxa"/>
            <w:tcBorders>
              <w:top w:val="nil"/>
              <w:left w:val="nil"/>
              <w:bottom w:val="nil"/>
              <w:right w:val="nil"/>
            </w:tcBorders>
            <w:shd w:val="clear" w:color="auto" w:fill="A9A2A0"/>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Page</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頁</w:t>
            </w:r>
          </w:p>
        </w:tc>
        <w:tc>
          <w:tcPr>
            <w:tcW w:w="800" w:type="dxa"/>
            <w:tcBorders>
              <w:top w:val="nil"/>
              <w:left w:val="nil"/>
              <w:bottom w:val="nil"/>
              <w:right w:val="nil"/>
            </w:tcBorders>
            <w:shd w:val="clear" w:color="auto" w:fill="9B9B9B"/>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External</w:t>
            </w:r>
          </w:p>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Assurance</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外部核實</w:t>
            </w:r>
          </w:p>
        </w:tc>
      </w:tr>
      <w:tr w:rsidR="0073714C" w:rsidRPr="000D7922" w:rsidTr="00293EB1">
        <w:tc>
          <w:tcPr>
            <w:tcW w:w="677" w:type="dxa"/>
            <w:tcBorders>
              <w:top w:val="single" w:sz="2" w:space="0" w:color="BBBDC0"/>
              <w:left w:val="nil"/>
              <w:bottom w:val="single" w:sz="2" w:space="0" w:color="BBBDC0"/>
              <w:right w:val="nil"/>
            </w:tcBorders>
            <w:shd w:val="clear" w:color="auto" w:fill="F0F1F1"/>
          </w:tcPr>
          <w:p w:rsidR="0073714C" w:rsidRPr="00155420" w:rsidRDefault="0073714C" w:rsidP="007669AE">
            <w:pPr>
              <w:spacing w:after="0" w:line="240" w:lineRule="auto"/>
              <w:ind w:left="0" w:right="0" w:firstLine="0"/>
              <w:jc w:val="left"/>
              <w:rPr>
                <w:color w:val="auto"/>
              </w:rPr>
            </w:pPr>
            <w:r w:rsidRPr="00155420">
              <w:rPr>
                <w:color w:val="auto"/>
                <w:sz w:val="14"/>
              </w:rPr>
              <w:t>G4-</w:t>
            </w:r>
            <w:r>
              <w:rPr>
                <w:color w:val="auto"/>
                <w:sz w:val="14"/>
              </w:rPr>
              <w:t>20</w:t>
            </w:r>
          </w:p>
        </w:tc>
        <w:tc>
          <w:tcPr>
            <w:tcW w:w="3260" w:type="dxa"/>
            <w:tcBorders>
              <w:top w:val="single" w:sz="2" w:space="0" w:color="BBBDC0"/>
              <w:left w:val="nil"/>
              <w:bottom w:val="single" w:sz="2" w:space="0" w:color="BBBDC0"/>
              <w:right w:val="nil"/>
            </w:tcBorders>
            <w:shd w:val="clear" w:color="auto" w:fill="ECE2F0"/>
          </w:tcPr>
          <w:p w:rsidR="0073714C" w:rsidRPr="000D7922" w:rsidRDefault="0073714C" w:rsidP="007669AE">
            <w:pPr>
              <w:spacing w:after="0" w:line="240" w:lineRule="auto"/>
              <w:ind w:left="0" w:right="0" w:firstLine="0"/>
              <w:jc w:val="left"/>
              <w:rPr>
                <w:color w:val="000000" w:themeColor="text1"/>
                <w:sz w:val="14"/>
                <w:szCs w:val="14"/>
              </w:rPr>
            </w:pPr>
            <w:r w:rsidRPr="000D7922">
              <w:rPr>
                <w:color w:val="000000" w:themeColor="text1"/>
                <w:sz w:val="14"/>
                <w:szCs w:val="14"/>
              </w:rPr>
              <w:t xml:space="preserve">Aspect boundary within the organization </w:t>
            </w:r>
          </w:p>
          <w:p w:rsidR="0073714C" w:rsidRPr="000D7922" w:rsidRDefault="0073714C" w:rsidP="007669A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企業邊界內的議題</w:t>
            </w:r>
          </w:p>
        </w:tc>
        <w:tc>
          <w:tcPr>
            <w:tcW w:w="4763" w:type="dxa"/>
            <w:tcBorders>
              <w:top w:val="single" w:sz="2" w:space="0" w:color="BBBDC0"/>
              <w:left w:val="nil"/>
              <w:bottom w:val="single" w:sz="2" w:space="0" w:color="BBBDC0"/>
              <w:right w:val="nil"/>
            </w:tcBorders>
            <w:shd w:val="clear" w:color="auto" w:fill="F4ECE1"/>
          </w:tcPr>
          <w:p w:rsidR="0073714C" w:rsidRPr="000D7922" w:rsidRDefault="0073714C" w:rsidP="007669AE">
            <w:pPr>
              <w:spacing w:after="0" w:line="240" w:lineRule="auto"/>
              <w:ind w:left="0" w:right="0" w:firstLine="0"/>
              <w:jc w:val="left"/>
              <w:rPr>
                <w:color w:val="000000" w:themeColor="text1"/>
                <w:sz w:val="14"/>
                <w:szCs w:val="14"/>
              </w:rPr>
            </w:pPr>
            <w:r w:rsidRPr="000D7922">
              <w:rPr>
                <w:color w:val="000000" w:themeColor="text1"/>
                <w:sz w:val="14"/>
                <w:szCs w:val="14"/>
              </w:rPr>
              <w:t xml:space="preserve">ENGAGING WITH STAKEHOLDERS </w:t>
            </w:r>
          </w:p>
          <w:p w:rsidR="0073714C" w:rsidRPr="000D7922" w:rsidRDefault="0073714C" w:rsidP="007669A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與</w:t>
            </w:r>
            <w:proofErr w:type="gramStart"/>
            <w:r w:rsidRPr="000D7922">
              <w:rPr>
                <w:rFonts w:ascii="MHeiHK-Light" w:eastAsia="MHeiHK-Light" w:cs="MHeiHK-Light" w:hint="eastAsia"/>
                <w:color w:val="000000" w:themeColor="text1"/>
                <w:sz w:val="14"/>
                <w:szCs w:val="14"/>
              </w:rPr>
              <w:t>持份者溝通</w:t>
            </w:r>
            <w:proofErr w:type="gramEnd"/>
          </w:p>
        </w:tc>
        <w:tc>
          <w:tcPr>
            <w:tcW w:w="840" w:type="dxa"/>
            <w:tcBorders>
              <w:top w:val="single" w:sz="2" w:space="0" w:color="BBBDC0"/>
              <w:left w:val="nil"/>
              <w:bottom w:val="single" w:sz="2" w:space="0" w:color="BBBDC0"/>
              <w:right w:val="nil"/>
            </w:tcBorders>
            <w:shd w:val="clear" w:color="auto" w:fill="F0F1F1"/>
          </w:tcPr>
          <w:p w:rsidR="0073714C" w:rsidRPr="000D7922" w:rsidRDefault="0073714C" w:rsidP="007669AE">
            <w:pPr>
              <w:spacing w:after="0" w:line="240" w:lineRule="auto"/>
              <w:ind w:left="0" w:right="0" w:firstLine="0"/>
              <w:jc w:val="left"/>
              <w:rPr>
                <w:color w:val="000000" w:themeColor="text1"/>
              </w:rPr>
            </w:pPr>
            <w:r w:rsidRPr="000D7922">
              <w:rPr>
                <w:color w:val="000000" w:themeColor="text1"/>
                <w:sz w:val="14"/>
                <w:szCs w:val="14"/>
              </w:rPr>
              <w:t>10 - 15</w:t>
            </w:r>
          </w:p>
        </w:tc>
        <w:tc>
          <w:tcPr>
            <w:tcW w:w="800" w:type="dxa"/>
            <w:tcBorders>
              <w:top w:val="single" w:sz="2" w:space="0" w:color="BBBDC0"/>
              <w:left w:val="nil"/>
              <w:bottom w:val="single" w:sz="2" w:space="0" w:color="BBBDC0"/>
              <w:right w:val="nil"/>
            </w:tcBorders>
            <w:shd w:val="clear" w:color="auto" w:fill="DDDDDD"/>
          </w:tcPr>
          <w:p w:rsidR="0073714C" w:rsidRPr="000D7922" w:rsidRDefault="0073714C" w:rsidP="007669A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1A160508" wp14:editId="59CBB8CE">
                      <wp:extent cx="64795" cy="75590"/>
                      <wp:effectExtent l="0" t="0" r="0" b="0"/>
                      <wp:docPr id="2" name="Group 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3" name="Shape 23784"/>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5645BEA2" id="Group 2"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">
                      <v:shape id="Shape 23784"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AF45CC" w:rsidRPr="000D7922">
              <w:rPr>
                <w:color w:val="000000" w:themeColor="text1"/>
                <w:sz w:val="14"/>
              </w:rPr>
              <w:t>21</w:t>
            </w:r>
          </w:p>
        </w:tc>
        <w:tc>
          <w:tcPr>
            <w:tcW w:w="3260" w:type="dxa"/>
            <w:tcBorders>
              <w:top w:val="single" w:sz="2" w:space="0" w:color="BBBDC0"/>
              <w:left w:val="nil"/>
              <w:bottom w:val="single" w:sz="2" w:space="0" w:color="BBBDC0"/>
              <w:right w:val="nil"/>
            </w:tcBorders>
            <w:shd w:val="clear" w:color="auto" w:fill="ECE2F0"/>
          </w:tcPr>
          <w:p w:rsidR="00AF45CC"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Aspect boundary outside the organization </w:t>
            </w:r>
          </w:p>
          <w:p w:rsidR="00135B30" w:rsidRPr="000D7922" w:rsidRDefault="00AF45CC"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企業邊界以外的議題</w:t>
            </w:r>
          </w:p>
        </w:tc>
        <w:tc>
          <w:tcPr>
            <w:tcW w:w="4763" w:type="dxa"/>
            <w:tcBorders>
              <w:top w:val="single" w:sz="2" w:space="0" w:color="BBBDC0"/>
              <w:left w:val="nil"/>
              <w:bottom w:val="single" w:sz="2" w:space="0" w:color="BBBDC0"/>
              <w:right w:val="nil"/>
            </w:tcBorders>
            <w:shd w:val="clear" w:color="auto" w:fill="F4ECE1"/>
          </w:tcPr>
          <w:p w:rsidR="00AF45CC"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ENGAGING WITH STAKEHOLDERS </w:t>
            </w:r>
          </w:p>
          <w:p w:rsidR="00135B30" w:rsidRPr="000D7922" w:rsidRDefault="00AF45CC"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與</w:t>
            </w:r>
            <w:proofErr w:type="gramStart"/>
            <w:r w:rsidRPr="000D7922">
              <w:rPr>
                <w:rFonts w:ascii="MHeiHK-Light" w:eastAsia="MHeiHK-Light" w:cs="MHeiHK-Light" w:hint="eastAsia"/>
                <w:color w:val="000000" w:themeColor="text1"/>
                <w:sz w:val="14"/>
                <w:szCs w:val="14"/>
              </w:rPr>
              <w:t>持份者溝通</w:t>
            </w:r>
            <w:proofErr w:type="gramEnd"/>
          </w:p>
        </w:tc>
        <w:tc>
          <w:tcPr>
            <w:tcW w:w="840" w:type="dxa"/>
            <w:tcBorders>
              <w:top w:val="single" w:sz="2" w:space="0" w:color="BBBDC0"/>
              <w:left w:val="nil"/>
              <w:bottom w:val="single" w:sz="2" w:space="0" w:color="BBBDC0"/>
              <w:right w:val="nil"/>
            </w:tcBorders>
            <w:shd w:val="clear" w:color="auto" w:fill="F0F1F1"/>
          </w:tcPr>
          <w:p w:rsidR="00135B30" w:rsidRPr="000D7922" w:rsidRDefault="00AF45CC" w:rsidP="006B00FE">
            <w:pPr>
              <w:spacing w:after="0" w:line="240" w:lineRule="auto"/>
              <w:ind w:left="0" w:right="0" w:firstLine="0"/>
              <w:jc w:val="left"/>
              <w:rPr>
                <w:color w:val="000000" w:themeColor="text1"/>
              </w:rPr>
            </w:pPr>
            <w:r w:rsidRPr="000D7922">
              <w:rPr>
                <w:color w:val="000000" w:themeColor="text1"/>
                <w:sz w:val="14"/>
                <w:szCs w:val="14"/>
              </w:rPr>
              <w:t>10 - 15</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44599CEB" wp14:editId="3CE5B857">
                      <wp:extent cx="64795" cy="75590"/>
                      <wp:effectExtent l="0" t="0" r="0" b="0"/>
                      <wp:docPr id="144424" name="Group 144424"/>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25" name="Shape 23792"/>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3BE81FDE" id="Group 144424"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ChRA/DswIAAKwGAAAOAAAA&#10;AAAAAAAAAAAAAC4CAABkcnMvZTJvRG9jLnhtbFBLAQItABQABgAIAAAAIQBPvEFc2gAAAAMBAAAP&#10;AAAAAAAAAAAAAAAAAA0FAABkcnMvZG93bnJldi54bWxQSwUGAAAAAAQABADzAAAAFAYAAAAA&#10;">
                      <v:shape id="Shape 23792"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AF45CC" w:rsidRPr="000D7922">
              <w:rPr>
                <w:color w:val="000000" w:themeColor="text1"/>
                <w:sz w:val="14"/>
              </w:rPr>
              <w:t>22</w:t>
            </w:r>
          </w:p>
        </w:tc>
        <w:tc>
          <w:tcPr>
            <w:tcW w:w="3260" w:type="dxa"/>
            <w:tcBorders>
              <w:top w:val="single" w:sz="2" w:space="0" w:color="BBBDC0"/>
              <w:left w:val="nil"/>
              <w:bottom w:val="single" w:sz="2" w:space="0" w:color="BBBDC0"/>
              <w:right w:val="nil"/>
            </w:tcBorders>
            <w:shd w:val="clear" w:color="auto" w:fill="ECE2F0"/>
          </w:tcPr>
          <w:p w:rsidR="00AF45CC"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Restatements of information </w:t>
            </w:r>
          </w:p>
          <w:p w:rsidR="00135B30" w:rsidRPr="000D7922" w:rsidRDefault="00AF45CC"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重編過往報告所載資訊</w:t>
            </w:r>
          </w:p>
        </w:tc>
        <w:tc>
          <w:tcPr>
            <w:tcW w:w="4763" w:type="dxa"/>
            <w:tcBorders>
              <w:top w:val="single" w:sz="2" w:space="0" w:color="BBBDC0"/>
              <w:left w:val="nil"/>
              <w:bottom w:val="single" w:sz="2" w:space="0" w:color="BBBDC0"/>
              <w:right w:val="nil"/>
            </w:tcBorders>
            <w:shd w:val="clear" w:color="auto" w:fill="F4ECE1"/>
          </w:tcPr>
          <w:p w:rsidR="00AF45CC" w:rsidRPr="00BE0A02" w:rsidRDefault="00AF45CC" w:rsidP="006B00FE">
            <w:pPr>
              <w:spacing w:after="0" w:line="240" w:lineRule="auto"/>
              <w:ind w:left="0" w:right="0" w:firstLine="0"/>
              <w:jc w:val="left"/>
              <w:rPr>
                <w:i/>
                <w:iCs/>
                <w:color w:val="CC9900"/>
                <w:sz w:val="14"/>
                <w:szCs w:val="14"/>
              </w:rPr>
            </w:pPr>
            <w:r w:rsidRPr="00BE0A02">
              <w:rPr>
                <w:i/>
                <w:iCs/>
                <w:color w:val="CC9900"/>
                <w:sz w:val="14"/>
                <w:szCs w:val="14"/>
              </w:rPr>
              <w:t>There is no restatement of information or change from previous reporting periods. However, some measurement methods have been updated. Relevant information is available in the Notes of the Performance Statistics section.</w:t>
            </w:r>
          </w:p>
          <w:p w:rsidR="00135B30" w:rsidRPr="000D7922" w:rsidRDefault="00AF45CC" w:rsidP="006B00FE">
            <w:pPr>
              <w:spacing w:after="0" w:line="240" w:lineRule="auto"/>
              <w:ind w:left="0" w:right="0" w:firstLine="0"/>
              <w:jc w:val="left"/>
              <w:rPr>
                <w:color w:val="000000" w:themeColor="text1"/>
              </w:rPr>
            </w:pPr>
            <w:r w:rsidRPr="00BE0A02">
              <w:rPr>
                <w:rFonts w:ascii="MHeiHK-Light" w:eastAsia="MHeiHK-Light" w:cs="MHeiHK-Light" w:hint="eastAsia"/>
                <w:color w:val="CC9900"/>
                <w:sz w:val="14"/>
                <w:szCs w:val="14"/>
              </w:rPr>
              <w:t>本報告並沒有重編或轉變過往報告所載的資訊。但部份統計方法有改變，相</w:t>
            </w:r>
            <w:r w:rsidRPr="00BE0A02">
              <w:rPr>
                <w:rFonts w:ascii="微軟正黑體" w:eastAsia="微軟正黑體" w:hAnsi="微軟正黑體" w:cs="微軟正黑體" w:hint="eastAsia"/>
                <w:color w:val="CC9900"/>
                <w:sz w:val="14"/>
                <w:szCs w:val="14"/>
              </w:rPr>
              <w:t>關資訊在相應統計數據表的備註中有詳細說明。</w:t>
            </w:r>
          </w:p>
        </w:tc>
        <w:tc>
          <w:tcPr>
            <w:tcW w:w="840" w:type="dxa"/>
            <w:tcBorders>
              <w:top w:val="single" w:sz="2" w:space="0" w:color="BBBDC0"/>
              <w:left w:val="nil"/>
              <w:bottom w:val="single" w:sz="2" w:space="0" w:color="BBBDC0"/>
              <w:right w:val="nil"/>
            </w:tcBorders>
            <w:shd w:val="clear" w:color="auto" w:fill="F0F1F1"/>
          </w:tcPr>
          <w:p w:rsidR="00135B30" w:rsidRPr="000D7922" w:rsidRDefault="00AF45CC" w:rsidP="006B00FE">
            <w:pPr>
              <w:spacing w:after="0" w:line="240" w:lineRule="auto"/>
              <w:ind w:left="0" w:right="0" w:firstLine="0"/>
              <w:jc w:val="left"/>
              <w:rPr>
                <w:color w:val="000000" w:themeColor="text1"/>
              </w:rPr>
            </w:pPr>
            <w:r w:rsidRPr="000D7922">
              <w:rPr>
                <w:color w:val="000000" w:themeColor="text1"/>
                <w:sz w:val="14"/>
              </w:rPr>
              <w:t>--</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53DDBAB2" wp14:editId="7C501760">
                      <wp:extent cx="64795" cy="75590"/>
                      <wp:effectExtent l="0" t="0" r="0" b="0"/>
                      <wp:docPr id="144426" name="Group 144426"/>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27" name="Shape 23800"/>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30222C99" id="Group 144426"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">
                      <v:shape id="Shape 23800"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AF45CC" w:rsidRPr="000D7922">
              <w:rPr>
                <w:color w:val="000000" w:themeColor="text1"/>
                <w:sz w:val="14"/>
              </w:rPr>
              <w:t>23</w:t>
            </w:r>
          </w:p>
        </w:tc>
        <w:tc>
          <w:tcPr>
            <w:tcW w:w="3260" w:type="dxa"/>
            <w:tcBorders>
              <w:top w:val="single" w:sz="2" w:space="0" w:color="BBBDC0"/>
              <w:left w:val="nil"/>
              <w:right w:val="nil"/>
            </w:tcBorders>
            <w:shd w:val="clear" w:color="auto" w:fill="ECE2F0"/>
          </w:tcPr>
          <w:p w:rsidR="00AF45CC"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Report significant changes in the scope and aspect boundaries </w:t>
            </w:r>
          </w:p>
          <w:p w:rsidR="00135B30" w:rsidRPr="000D7922" w:rsidRDefault="00AF45CC"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報告範圍和邊界的顯著變化</w:t>
            </w:r>
          </w:p>
        </w:tc>
        <w:tc>
          <w:tcPr>
            <w:tcW w:w="4763" w:type="dxa"/>
            <w:tcBorders>
              <w:top w:val="single" w:sz="2" w:space="0" w:color="BBBDC0"/>
              <w:left w:val="nil"/>
              <w:right w:val="nil"/>
            </w:tcBorders>
            <w:shd w:val="clear" w:color="auto" w:fill="F4ECE1"/>
          </w:tcPr>
          <w:p w:rsidR="00135B30"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ABOUT THE REPORT</w:t>
            </w:r>
          </w:p>
          <w:p w:rsidR="00AF45CC" w:rsidRPr="000D7922" w:rsidRDefault="00AF45CC"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關於本報告</w:t>
            </w:r>
          </w:p>
        </w:tc>
        <w:tc>
          <w:tcPr>
            <w:tcW w:w="840" w:type="dxa"/>
            <w:tcBorders>
              <w:top w:val="single" w:sz="2" w:space="0" w:color="BBBDC0"/>
              <w:left w:val="nil"/>
              <w:right w:val="nil"/>
            </w:tcBorders>
            <w:shd w:val="clear" w:color="auto" w:fill="F0F1F1"/>
          </w:tcPr>
          <w:p w:rsidR="00135B30" w:rsidRPr="000D7922" w:rsidRDefault="00AF45CC" w:rsidP="006B00FE">
            <w:pPr>
              <w:spacing w:after="0" w:line="240" w:lineRule="auto"/>
              <w:ind w:left="0" w:right="0" w:firstLine="0"/>
              <w:jc w:val="left"/>
              <w:rPr>
                <w:color w:val="000000" w:themeColor="text1"/>
              </w:rPr>
            </w:pPr>
            <w:r w:rsidRPr="000D7922">
              <w:rPr>
                <w:color w:val="000000" w:themeColor="text1"/>
                <w:sz w:val="14"/>
              </w:rPr>
              <w:t>3</w:t>
            </w:r>
          </w:p>
        </w:tc>
        <w:tc>
          <w:tcPr>
            <w:tcW w:w="800" w:type="dxa"/>
            <w:tcBorders>
              <w:top w:val="single" w:sz="2" w:space="0" w:color="BBBDC0"/>
              <w:left w:val="nil"/>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279DC07A" wp14:editId="69EDD2DF">
                      <wp:extent cx="64795" cy="75590"/>
                      <wp:effectExtent l="0" t="0" r="0" b="0"/>
                      <wp:docPr id="144428" name="Group 144428"/>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29" name="Shape 23808"/>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228B25B0" id="Group 144428"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GeDsMqyAgAArAYAAA4AAAAA&#10;AAAAAAAAAAAALgIAAGRycy9lMm9Eb2MueG1sUEsBAi0AFAAGAAgAAAAhAE+8QVzaAAAAAwEAAA8A&#10;AAAAAAAAAAAAAAAADAUAAGRycy9kb3ducmV2LnhtbFBLBQYAAAAABAAEAPMAAAATBgAAAAA=&#10;">
                      <v:shape id="Shape 23808"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AF45CC" w:rsidRPr="00155420" w:rsidTr="00293EB1">
        <w:tc>
          <w:tcPr>
            <w:tcW w:w="10340" w:type="dxa"/>
            <w:gridSpan w:val="5"/>
            <w:tcBorders>
              <w:top w:val="nil"/>
              <w:left w:val="nil"/>
              <w:right w:val="nil"/>
            </w:tcBorders>
            <w:shd w:val="clear" w:color="auto" w:fill="FFFBD5"/>
          </w:tcPr>
          <w:p w:rsidR="00AF45CC" w:rsidRPr="000D7922" w:rsidRDefault="00AF45CC" w:rsidP="00AF45CC">
            <w:pPr>
              <w:spacing w:after="0" w:line="240" w:lineRule="auto"/>
              <w:ind w:left="0" w:right="39" w:firstLine="0"/>
              <w:jc w:val="center"/>
              <w:rPr>
                <w:color w:val="000000" w:themeColor="text1"/>
              </w:rPr>
            </w:pPr>
            <w:bookmarkStart w:id="1" w:name="_Hlk520112755"/>
            <w:r w:rsidRPr="000D7922">
              <w:rPr>
                <w:b/>
                <w:color w:val="000000" w:themeColor="text1"/>
                <w:sz w:val="14"/>
              </w:rPr>
              <w:t>STAKEHOLDER ENGAGEMENT</w:t>
            </w:r>
            <w:r w:rsidRPr="000D7922">
              <w:rPr>
                <w:rFonts w:ascii="微軟正黑體" w:eastAsia="微軟正黑體" w:hAnsi="微軟正黑體" w:cs="微軟正黑體"/>
                <w:b/>
                <w:color w:val="000000" w:themeColor="text1"/>
                <w:sz w:val="14"/>
              </w:rPr>
              <w:t xml:space="preserve"> </w:t>
            </w:r>
            <w:r w:rsidRPr="000D7922">
              <w:rPr>
                <w:rFonts w:ascii="微軟正黑體" w:eastAsia="微軟正黑體" w:hAnsi="微軟正黑體" w:cs="微軟正黑體" w:hint="eastAsia"/>
                <w:b/>
                <w:bCs/>
                <w:color w:val="000000" w:themeColor="text1"/>
                <w:sz w:val="14"/>
                <w:szCs w:val="14"/>
              </w:rPr>
              <w:t>持份者參與</w:t>
            </w:r>
          </w:p>
        </w:tc>
      </w:tr>
      <w:bookmarkEnd w:id="1"/>
      <w:tr w:rsidR="00135B30" w:rsidRPr="00155420" w:rsidTr="00293EB1">
        <w:tc>
          <w:tcPr>
            <w:tcW w:w="677" w:type="dxa"/>
            <w:tcBorders>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AF45CC" w:rsidRPr="000D7922">
              <w:rPr>
                <w:color w:val="000000" w:themeColor="text1"/>
                <w:sz w:val="14"/>
              </w:rPr>
              <w:t>24</w:t>
            </w:r>
          </w:p>
        </w:tc>
        <w:tc>
          <w:tcPr>
            <w:tcW w:w="3260" w:type="dxa"/>
            <w:tcBorders>
              <w:left w:val="nil"/>
              <w:bottom w:val="single" w:sz="2" w:space="0" w:color="BBBDC0"/>
              <w:right w:val="nil"/>
            </w:tcBorders>
            <w:shd w:val="clear" w:color="auto" w:fill="ECE2F0"/>
          </w:tcPr>
          <w:p w:rsidR="00AF45CC"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Stakeholder groups engaged </w:t>
            </w:r>
          </w:p>
          <w:p w:rsidR="00135B30" w:rsidRPr="000D7922" w:rsidRDefault="00AF45CC"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已作溝通的</w:t>
            </w:r>
            <w:proofErr w:type="gramStart"/>
            <w:r w:rsidRPr="000D7922">
              <w:rPr>
                <w:rFonts w:ascii="MHeiHK-Light" w:eastAsia="MHeiHK-Light" w:cs="MHeiHK-Light" w:hint="eastAsia"/>
                <w:color w:val="000000" w:themeColor="text1"/>
                <w:sz w:val="14"/>
                <w:szCs w:val="14"/>
              </w:rPr>
              <w:t>持份者</w:t>
            </w:r>
            <w:proofErr w:type="gramEnd"/>
          </w:p>
        </w:tc>
        <w:tc>
          <w:tcPr>
            <w:tcW w:w="4763" w:type="dxa"/>
            <w:tcBorders>
              <w:left w:val="nil"/>
              <w:bottom w:val="single" w:sz="2" w:space="0" w:color="BBBDC0"/>
              <w:right w:val="nil"/>
            </w:tcBorders>
            <w:shd w:val="clear" w:color="auto" w:fill="F4ECE1"/>
          </w:tcPr>
          <w:p w:rsidR="00135B30"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ENGAGING WITH STAKEHOLDERS</w:t>
            </w:r>
          </w:p>
          <w:p w:rsidR="00AF45CC" w:rsidRPr="000D7922" w:rsidRDefault="00AF45CC"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與</w:t>
            </w:r>
            <w:proofErr w:type="gramStart"/>
            <w:r w:rsidRPr="000D7922">
              <w:rPr>
                <w:rFonts w:ascii="微軟正黑體" w:eastAsia="微軟正黑體" w:hAnsi="微軟正黑體" w:cs="微軟正黑體" w:hint="eastAsia"/>
                <w:color w:val="000000" w:themeColor="text1"/>
                <w:sz w:val="14"/>
                <w:szCs w:val="14"/>
              </w:rPr>
              <w:t>持份者溝通</w:t>
            </w:r>
            <w:proofErr w:type="gramEnd"/>
          </w:p>
        </w:tc>
        <w:tc>
          <w:tcPr>
            <w:tcW w:w="840" w:type="dxa"/>
            <w:tcBorders>
              <w:left w:val="nil"/>
              <w:bottom w:val="single" w:sz="2" w:space="0" w:color="BBBDC0"/>
              <w:right w:val="nil"/>
            </w:tcBorders>
            <w:shd w:val="clear" w:color="auto" w:fill="F0F1F1"/>
          </w:tcPr>
          <w:p w:rsidR="00135B30" w:rsidRPr="000D7922" w:rsidRDefault="00AF45CC" w:rsidP="006B00FE">
            <w:pPr>
              <w:spacing w:after="0" w:line="240" w:lineRule="auto"/>
              <w:ind w:left="0" w:right="0" w:firstLine="0"/>
              <w:jc w:val="left"/>
              <w:rPr>
                <w:color w:val="000000" w:themeColor="text1"/>
              </w:rPr>
            </w:pPr>
            <w:r w:rsidRPr="000D7922">
              <w:rPr>
                <w:color w:val="000000" w:themeColor="text1"/>
                <w:sz w:val="14"/>
                <w:szCs w:val="14"/>
              </w:rPr>
              <w:t>10 - 15</w:t>
            </w:r>
          </w:p>
        </w:tc>
        <w:tc>
          <w:tcPr>
            <w:tcW w:w="800" w:type="dxa"/>
            <w:tcBorders>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63BFAAF2" wp14:editId="4B0E025F">
                      <wp:extent cx="64795" cy="75590"/>
                      <wp:effectExtent l="0" t="0" r="0" b="0"/>
                      <wp:docPr id="144430" name="Group 14443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31" name="Shape 23815"/>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5E1CB049" id="Group 144430"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AtgXJtswIAAKwGAAAOAAAA&#10;AAAAAAAAAAAAAC4CAABkcnMvZTJvRG9jLnhtbFBLAQItABQABgAIAAAAIQBPvEFc2gAAAAMBAAAP&#10;AAAAAAAAAAAAAAAAAA0FAABkcnMvZG93bnJldi54bWxQSwUGAAAAAAQABADzAAAAFAYAAAAA&#10;">
                      <v:shape id="Shape 23815"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AF45CC" w:rsidRPr="000D7922">
              <w:rPr>
                <w:color w:val="000000" w:themeColor="text1"/>
                <w:sz w:val="14"/>
              </w:rPr>
              <w:t>25</w:t>
            </w:r>
          </w:p>
        </w:tc>
        <w:tc>
          <w:tcPr>
            <w:tcW w:w="3260" w:type="dxa"/>
            <w:tcBorders>
              <w:top w:val="single" w:sz="2" w:space="0" w:color="BBBDC0"/>
              <w:left w:val="nil"/>
              <w:bottom w:val="single" w:sz="2" w:space="0" w:color="BBBDC0"/>
              <w:right w:val="nil"/>
            </w:tcBorders>
            <w:shd w:val="clear" w:color="auto" w:fill="ECE2F0"/>
          </w:tcPr>
          <w:p w:rsidR="00AF45CC" w:rsidRPr="000D7922" w:rsidRDefault="00AF45CC" w:rsidP="006B00FE">
            <w:pPr>
              <w:spacing w:after="0" w:line="240" w:lineRule="auto"/>
              <w:ind w:left="0" w:right="0" w:firstLine="0"/>
              <w:jc w:val="left"/>
              <w:rPr>
                <w:color w:val="000000" w:themeColor="text1"/>
                <w:sz w:val="14"/>
                <w:szCs w:val="14"/>
              </w:rPr>
            </w:pPr>
            <w:r w:rsidRPr="000D7922">
              <w:rPr>
                <w:color w:val="000000" w:themeColor="text1"/>
                <w:sz w:val="14"/>
                <w:szCs w:val="14"/>
              </w:rPr>
              <w:t>Identification and selection of stakeholders</w:t>
            </w:r>
          </w:p>
          <w:p w:rsidR="00135B30" w:rsidRPr="000D7922" w:rsidRDefault="00AF45CC"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識別和選擇</w:t>
            </w:r>
            <w:proofErr w:type="gramStart"/>
            <w:r w:rsidRPr="000D7922">
              <w:rPr>
                <w:rFonts w:ascii="微軟正黑體" w:eastAsia="微軟正黑體" w:hAnsi="微軟正黑體" w:cs="微軟正黑體" w:hint="eastAsia"/>
                <w:color w:val="000000" w:themeColor="text1"/>
                <w:sz w:val="14"/>
                <w:szCs w:val="14"/>
              </w:rPr>
              <w:t>持份者的</w:t>
            </w:r>
            <w:proofErr w:type="gramEnd"/>
            <w:r w:rsidRPr="000D7922">
              <w:rPr>
                <w:rFonts w:ascii="微軟正黑體" w:eastAsia="微軟正黑體" w:hAnsi="微軟正黑體" w:cs="微軟正黑體" w:hint="eastAsia"/>
                <w:color w:val="000000" w:themeColor="text1"/>
                <w:sz w:val="14"/>
                <w:szCs w:val="14"/>
              </w:rPr>
              <w:t>方法</w:t>
            </w:r>
          </w:p>
        </w:tc>
        <w:tc>
          <w:tcPr>
            <w:tcW w:w="4763" w:type="dxa"/>
            <w:tcBorders>
              <w:top w:val="single" w:sz="2" w:space="0" w:color="BBBDC0"/>
              <w:left w:val="nil"/>
              <w:bottom w:val="single" w:sz="2" w:space="0" w:color="BBBDC0"/>
              <w:right w:val="nil"/>
            </w:tcBorders>
            <w:shd w:val="clear" w:color="auto" w:fill="F4ECE1"/>
          </w:tcPr>
          <w:p w:rsidR="00135B30" w:rsidRPr="000D7922" w:rsidRDefault="006B00FE" w:rsidP="006B00FE">
            <w:pPr>
              <w:spacing w:after="0" w:line="240" w:lineRule="auto"/>
              <w:ind w:left="0" w:right="0" w:firstLine="0"/>
              <w:jc w:val="left"/>
              <w:rPr>
                <w:color w:val="000000" w:themeColor="text1"/>
                <w:sz w:val="14"/>
                <w:szCs w:val="14"/>
              </w:rPr>
            </w:pPr>
            <w:r w:rsidRPr="000D7922">
              <w:rPr>
                <w:color w:val="000000" w:themeColor="text1"/>
                <w:sz w:val="14"/>
                <w:szCs w:val="14"/>
              </w:rPr>
              <w:t>ENGAGING WITH STAKEHOLDERS</w:t>
            </w:r>
          </w:p>
          <w:p w:rsidR="006B00FE" w:rsidRPr="000D7922" w:rsidRDefault="006B00FE"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與</w:t>
            </w:r>
            <w:proofErr w:type="gramStart"/>
            <w:r w:rsidRPr="000D7922">
              <w:rPr>
                <w:rFonts w:ascii="微軟正黑體" w:eastAsia="微軟正黑體" w:hAnsi="微軟正黑體" w:cs="微軟正黑體" w:hint="eastAsia"/>
                <w:color w:val="000000" w:themeColor="text1"/>
                <w:sz w:val="14"/>
                <w:szCs w:val="14"/>
              </w:rPr>
              <w:t>持份者溝通</w:t>
            </w:r>
            <w:proofErr w:type="gramEnd"/>
          </w:p>
        </w:tc>
        <w:tc>
          <w:tcPr>
            <w:tcW w:w="840" w:type="dxa"/>
            <w:tcBorders>
              <w:top w:val="single" w:sz="2" w:space="0" w:color="BBBDC0"/>
              <w:left w:val="nil"/>
              <w:bottom w:val="single" w:sz="2" w:space="0" w:color="BBBDC0"/>
              <w:right w:val="nil"/>
            </w:tcBorders>
            <w:shd w:val="clear" w:color="auto" w:fill="F0F1F1"/>
          </w:tcPr>
          <w:p w:rsidR="00135B30" w:rsidRPr="000D7922" w:rsidRDefault="006B00FE" w:rsidP="006B00FE">
            <w:pPr>
              <w:spacing w:after="0" w:line="240" w:lineRule="auto"/>
              <w:ind w:left="0" w:right="0" w:firstLine="0"/>
              <w:jc w:val="left"/>
              <w:rPr>
                <w:color w:val="000000" w:themeColor="text1"/>
              </w:rPr>
            </w:pPr>
            <w:r w:rsidRPr="000D7922">
              <w:rPr>
                <w:color w:val="000000" w:themeColor="text1"/>
                <w:sz w:val="14"/>
                <w:szCs w:val="14"/>
              </w:rPr>
              <w:t>10 - 15</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737DC509" wp14:editId="3AFCD1E5">
                      <wp:extent cx="64795" cy="75590"/>
                      <wp:effectExtent l="0" t="0" r="0" b="0"/>
                      <wp:docPr id="144432" name="Group 14443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33" name="Shape 23823"/>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724F6F48" id="Group 144432"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BbBJaeyAgAArAYAAA4AAAAA&#10;AAAAAAAAAAAALgIAAGRycy9lMm9Eb2MueG1sUEsBAi0AFAAGAAgAAAAhAE+8QVzaAAAAAwEAAA8A&#10;AAAAAAAAAAAAAAAADAUAAGRycy9kb3ducmV2LnhtbFBLBQYAAAAABAAEAPMAAAATBgAAAAA=&#10;">
                      <v:shape id="Shape 23823"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EE16A3" w:rsidRPr="000D7922">
              <w:rPr>
                <w:color w:val="000000" w:themeColor="text1"/>
                <w:sz w:val="14"/>
              </w:rPr>
              <w:t>26</w:t>
            </w:r>
          </w:p>
        </w:tc>
        <w:tc>
          <w:tcPr>
            <w:tcW w:w="3260" w:type="dxa"/>
            <w:tcBorders>
              <w:top w:val="single" w:sz="2" w:space="0" w:color="BBBDC0"/>
              <w:left w:val="nil"/>
              <w:bottom w:val="single" w:sz="2" w:space="0" w:color="BBBDC0"/>
              <w:right w:val="nil"/>
            </w:tcBorders>
            <w:shd w:val="clear" w:color="auto" w:fill="ECE2F0"/>
          </w:tcPr>
          <w:p w:rsidR="00EE16A3"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Approaches to stakeholder engagement </w:t>
            </w:r>
          </w:p>
          <w:p w:rsidR="00135B30" w:rsidRPr="000D7922" w:rsidRDefault="00EE16A3"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與</w:t>
            </w:r>
            <w:proofErr w:type="gramStart"/>
            <w:r w:rsidRPr="000D7922">
              <w:rPr>
                <w:rFonts w:ascii="MHeiHK-Light" w:eastAsia="MHeiHK-Light" w:cs="MHeiHK-Light" w:hint="eastAsia"/>
                <w:color w:val="000000" w:themeColor="text1"/>
                <w:sz w:val="14"/>
                <w:szCs w:val="14"/>
              </w:rPr>
              <w:t>持份者溝通</w:t>
            </w:r>
            <w:proofErr w:type="gramEnd"/>
            <w:r w:rsidRPr="000D7922">
              <w:rPr>
                <w:rFonts w:ascii="MHeiHK-Light" w:eastAsia="MHeiHK-Light" w:cs="MHeiHK-Light" w:hint="eastAsia"/>
                <w:color w:val="000000" w:themeColor="text1"/>
                <w:sz w:val="14"/>
                <w:szCs w:val="14"/>
              </w:rPr>
              <w:t>的方法</w:t>
            </w:r>
          </w:p>
        </w:tc>
        <w:tc>
          <w:tcPr>
            <w:tcW w:w="4763" w:type="dxa"/>
            <w:tcBorders>
              <w:top w:val="single" w:sz="2" w:space="0" w:color="BBBDC0"/>
              <w:left w:val="nil"/>
              <w:bottom w:val="single" w:sz="2" w:space="0" w:color="BBBDC0"/>
              <w:right w:val="nil"/>
            </w:tcBorders>
            <w:shd w:val="clear" w:color="auto" w:fill="F4ECE1"/>
          </w:tcPr>
          <w:p w:rsidR="00EE16A3" w:rsidRPr="000D7922" w:rsidRDefault="00EE16A3" w:rsidP="006B00FE">
            <w:pPr>
              <w:spacing w:after="0" w:line="240" w:lineRule="auto"/>
              <w:ind w:left="0" w:right="155" w:firstLine="0"/>
              <w:jc w:val="left"/>
              <w:rPr>
                <w:color w:val="000000" w:themeColor="text1"/>
                <w:sz w:val="14"/>
                <w:szCs w:val="14"/>
              </w:rPr>
            </w:pPr>
            <w:r w:rsidRPr="000D7922">
              <w:rPr>
                <w:color w:val="000000" w:themeColor="text1"/>
                <w:sz w:val="14"/>
                <w:szCs w:val="14"/>
              </w:rPr>
              <w:t xml:space="preserve">ENGAGING WITH STAKEHOLDERS </w:t>
            </w:r>
          </w:p>
          <w:p w:rsidR="00135B30" w:rsidRPr="000D7922" w:rsidRDefault="00EE16A3" w:rsidP="006B00FE">
            <w:pPr>
              <w:spacing w:after="0" w:line="240" w:lineRule="auto"/>
              <w:ind w:left="0" w:right="155" w:firstLine="0"/>
              <w:jc w:val="left"/>
              <w:rPr>
                <w:color w:val="000000" w:themeColor="text1"/>
              </w:rPr>
            </w:pPr>
            <w:r w:rsidRPr="000D7922">
              <w:rPr>
                <w:rFonts w:ascii="MHeiHK-Light" w:eastAsia="MHeiHK-Light" w:cs="MHeiHK-Light" w:hint="eastAsia"/>
                <w:color w:val="000000" w:themeColor="text1"/>
                <w:sz w:val="14"/>
                <w:szCs w:val="14"/>
              </w:rPr>
              <w:t>與</w:t>
            </w:r>
            <w:proofErr w:type="gramStart"/>
            <w:r w:rsidRPr="000D7922">
              <w:rPr>
                <w:rFonts w:ascii="MHeiHK-Light" w:eastAsia="MHeiHK-Light" w:cs="MHeiHK-Light" w:hint="eastAsia"/>
                <w:color w:val="000000" w:themeColor="text1"/>
                <w:sz w:val="14"/>
                <w:szCs w:val="14"/>
              </w:rPr>
              <w:t>持份者溝通</w:t>
            </w:r>
            <w:proofErr w:type="gramEnd"/>
          </w:p>
        </w:tc>
        <w:tc>
          <w:tcPr>
            <w:tcW w:w="840" w:type="dxa"/>
            <w:tcBorders>
              <w:top w:val="single" w:sz="2" w:space="0" w:color="BBBDC0"/>
              <w:left w:val="nil"/>
              <w:bottom w:val="single" w:sz="2" w:space="0" w:color="BBBDC0"/>
              <w:right w:val="nil"/>
            </w:tcBorders>
            <w:shd w:val="clear" w:color="auto" w:fill="F0F1F1"/>
          </w:tcPr>
          <w:p w:rsidR="00135B30" w:rsidRPr="000D7922" w:rsidRDefault="00EE16A3" w:rsidP="006B00FE">
            <w:pPr>
              <w:spacing w:after="0" w:line="240" w:lineRule="auto"/>
              <w:ind w:left="0" w:right="0" w:firstLine="0"/>
              <w:jc w:val="left"/>
              <w:rPr>
                <w:color w:val="000000" w:themeColor="text1"/>
              </w:rPr>
            </w:pPr>
            <w:r w:rsidRPr="000D7922">
              <w:rPr>
                <w:color w:val="000000" w:themeColor="text1"/>
                <w:sz w:val="14"/>
                <w:szCs w:val="14"/>
              </w:rPr>
              <w:t>10 - 15</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100D2020" wp14:editId="62962E9C">
                      <wp:extent cx="64795" cy="75590"/>
                      <wp:effectExtent l="0" t="0" r="0" b="0"/>
                      <wp:docPr id="144434" name="Group 144434"/>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35" name="Shape 2383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23B4C65D" id="Group 144434"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">
                      <v:shape id="Shape 23839"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EE16A3" w:rsidRPr="000D7922">
              <w:rPr>
                <w:color w:val="000000" w:themeColor="text1"/>
                <w:sz w:val="14"/>
              </w:rPr>
              <w:t>27</w:t>
            </w:r>
          </w:p>
        </w:tc>
        <w:tc>
          <w:tcPr>
            <w:tcW w:w="3260" w:type="dxa"/>
            <w:tcBorders>
              <w:top w:val="single" w:sz="2" w:space="0" w:color="BBBDC0"/>
              <w:left w:val="nil"/>
              <w:right w:val="nil"/>
            </w:tcBorders>
            <w:shd w:val="clear" w:color="auto" w:fill="ECE2F0"/>
          </w:tcPr>
          <w:p w:rsidR="00EE16A3"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Key topics and concerns raised by stakeholders</w:t>
            </w:r>
          </w:p>
          <w:p w:rsidR="00135B30" w:rsidRPr="000D7922" w:rsidRDefault="00EE16A3" w:rsidP="006B00FE">
            <w:pPr>
              <w:spacing w:after="0" w:line="240" w:lineRule="auto"/>
              <w:ind w:left="0" w:right="0" w:firstLine="0"/>
              <w:jc w:val="left"/>
              <w:rPr>
                <w:color w:val="000000" w:themeColor="text1"/>
              </w:rPr>
            </w:pPr>
            <w:proofErr w:type="gramStart"/>
            <w:r w:rsidRPr="000D7922">
              <w:rPr>
                <w:rFonts w:ascii="微軟正黑體" w:eastAsia="微軟正黑體" w:hAnsi="微軟正黑體" w:cs="微軟正黑體" w:hint="eastAsia"/>
                <w:color w:val="000000" w:themeColor="text1"/>
                <w:sz w:val="14"/>
                <w:szCs w:val="14"/>
              </w:rPr>
              <w:t>持份者提出</w:t>
            </w:r>
            <w:proofErr w:type="gramEnd"/>
            <w:r w:rsidRPr="000D7922">
              <w:rPr>
                <w:rFonts w:ascii="微軟正黑體" w:eastAsia="微軟正黑體" w:hAnsi="微軟正黑體" w:cs="微軟正黑體" w:hint="eastAsia"/>
                <w:color w:val="000000" w:themeColor="text1"/>
                <w:sz w:val="14"/>
                <w:szCs w:val="14"/>
              </w:rPr>
              <w:t>的關鍵議題和關注事項</w:t>
            </w:r>
          </w:p>
        </w:tc>
        <w:tc>
          <w:tcPr>
            <w:tcW w:w="4763" w:type="dxa"/>
            <w:tcBorders>
              <w:top w:val="single" w:sz="2" w:space="0" w:color="BBBDC0"/>
              <w:left w:val="nil"/>
              <w:right w:val="nil"/>
            </w:tcBorders>
            <w:shd w:val="clear" w:color="auto" w:fill="F4ECE1"/>
          </w:tcPr>
          <w:p w:rsidR="00EE16A3"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ENGAGING WITH STAKEHOLDERS </w:t>
            </w:r>
          </w:p>
          <w:p w:rsidR="00135B30" w:rsidRPr="000D7922" w:rsidRDefault="00EE16A3"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與</w:t>
            </w:r>
            <w:proofErr w:type="gramStart"/>
            <w:r w:rsidRPr="000D7922">
              <w:rPr>
                <w:rFonts w:ascii="MHeiHK-Light" w:eastAsia="MHeiHK-Light" w:cs="MHeiHK-Light" w:hint="eastAsia"/>
                <w:color w:val="000000" w:themeColor="text1"/>
                <w:sz w:val="14"/>
                <w:szCs w:val="14"/>
              </w:rPr>
              <w:t>持份者溝通</w:t>
            </w:r>
            <w:proofErr w:type="gramEnd"/>
          </w:p>
        </w:tc>
        <w:tc>
          <w:tcPr>
            <w:tcW w:w="840" w:type="dxa"/>
            <w:tcBorders>
              <w:top w:val="single" w:sz="2" w:space="0" w:color="BBBDC0"/>
              <w:left w:val="nil"/>
              <w:right w:val="nil"/>
            </w:tcBorders>
            <w:shd w:val="clear" w:color="auto" w:fill="F0F1F1"/>
          </w:tcPr>
          <w:p w:rsidR="00135B30" w:rsidRPr="000D7922" w:rsidRDefault="00EE16A3" w:rsidP="006B00FE">
            <w:pPr>
              <w:spacing w:after="0" w:line="240" w:lineRule="auto"/>
              <w:ind w:left="0" w:right="0" w:firstLine="0"/>
              <w:jc w:val="left"/>
              <w:rPr>
                <w:color w:val="000000" w:themeColor="text1"/>
              </w:rPr>
            </w:pPr>
            <w:r w:rsidRPr="000D7922">
              <w:rPr>
                <w:color w:val="000000" w:themeColor="text1"/>
                <w:sz w:val="14"/>
                <w:szCs w:val="14"/>
              </w:rPr>
              <w:t>10 - 15</w:t>
            </w:r>
          </w:p>
        </w:tc>
        <w:tc>
          <w:tcPr>
            <w:tcW w:w="800" w:type="dxa"/>
            <w:tcBorders>
              <w:top w:val="single" w:sz="2" w:space="0" w:color="BBBDC0"/>
              <w:left w:val="nil"/>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3686FF59" wp14:editId="73FEC9A7">
                      <wp:extent cx="64795" cy="75590"/>
                      <wp:effectExtent l="0" t="0" r="0" b="0"/>
                      <wp:docPr id="144436" name="Group 144436"/>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37" name="Shape 23850"/>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4FF8A813" id="Group 144436"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DFYbwyyAgAArAYAAA4AAAAA&#10;AAAAAAAAAAAALgIAAGRycy9lMm9Eb2MueG1sUEsBAi0AFAAGAAgAAAAhAE+8QVzaAAAAAwEAAA8A&#10;AAAAAAAAAAAAAAAADAUAAGRycy9kb3ducmV2LnhtbFBLBQYAAAAABAAEAPMAAAATBgAAAAA=&#10;">
                      <v:shape id="Shape 23850"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EE16A3" w:rsidRPr="00155420" w:rsidTr="00293EB1">
        <w:tc>
          <w:tcPr>
            <w:tcW w:w="10340" w:type="dxa"/>
            <w:gridSpan w:val="5"/>
            <w:tcBorders>
              <w:top w:val="nil"/>
              <w:left w:val="nil"/>
              <w:right w:val="nil"/>
            </w:tcBorders>
            <w:shd w:val="clear" w:color="auto" w:fill="FFFBD5"/>
          </w:tcPr>
          <w:p w:rsidR="00EE16A3" w:rsidRPr="000D7922" w:rsidRDefault="00EE16A3" w:rsidP="003F79D9">
            <w:pPr>
              <w:spacing w:after="0" w:line="240" w:lineRule="auto"/>
              <w:ind w:left="0" w:right="39" w:firstLine="0"/>
              <w:jc w:val="center"/>
              <w:rPr>
                <w:color w:val="000000" w:themeColor="text1"/>
              </w:rPr>
            </w:pPr>
            <w:bookmarkStart w:id="2" w:name="_Hlk520132442"/>
            <w:r w:rsidRPr="000D7922">
              <w:rPr>
                <w:b/>
                <w:bCs/>
                <w:color w:val="000000" w:themeColor="text1"/>
                <w:sz w:val="14"/>
                <w:szCs w:val="14"/>
              </w:rPr>
              <w:t xml:space="preserve">REPORT PROFILE </w:t>
            </w:r>
            <w:r w:rsidRPr="000D7922">
              <w:rPr>
                <w:rFonts w:ascii="MHeiHK-Bold" w:eastAsia="MHeiHK-Bold" w:cs="MHeiHK-Bold" w:hint="eastAsia"/>
                <w:b/>
                <w:bCs/>
                <w:color w:val="000000" w:themeColor="text1"/>
                <w:sz w:val="14"/>
                <w:szCs w:val="14"/>
              </w:rPr>
              <w:t>報告概覽</w:t>
            </w:r>
          </w:p>
        </w:tc>
      </w:tr>
      <w:bookmarkEnd w:id="2"/>
      <w:tr w:rsidR="00135B30" w:rsidRPr="00155420" w:rsidTr="00293EB1">
        <w:tc>
          <w:tcPr>
            <w:tcW w:w="677" w:type="dxa"/>
            <w:tcBorders>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EE16A3" w:rsidRPr="000D7922">
              <w:rPr>
                <w:color w:val="000000" w:themeColor="text1"/>
                <w:sz w:val="14"/>
              </w:rPr>
              <w:t>28</w:t>
            </w:r>
          </w:p>
        </w:tc>
        <w:tc>
          <w:tcPr>
            <w:tcW w:w="3260" w:type="dxa"/>
            <w:tcBorders>
              <w:left w:val="nil"/>
              <w:bottom w:val="single" w:sz="2" w:space="0" w:color="BBBDC0"/>
              <w:right w:val="nil"/>
            </w:tcBorders>
            <w:shd w:val="clear" w:color="auto" w:fill="ECE2F0"/>
          </w:tcPr>
          <w:p w:rsidR="00135B30"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Reporting period</w:t>
            </w:r>
          </w:p>
          <w:p w:rsidR="00EE16A3" w:rsidRPr="000D7922" w:rsidRDefault="00EE16A3"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報告期間</w:t>
            </w:r>
          </w:p>
        </w:tc>
        <w:tc>
          <w:tcPr>
            <w:tcW w:w="4763" w:type="dxa"/>
            <w:tcBorders>
              <w:left w:val="nil"/>
              <w:bottom w:val="single" w:sz="2" w:space="0" w:color="BBBDC0"/>
              <w:right w:val="nil"/>
            </w:tcBorders>
            <w:shd w:val="clear" w:color="auto" w:fill="F4ECE1"/>
          </w:tcPr>
          <w:p w:rsidR="00EE16A3"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ABOUT THE REPORT </w:t>
            </w:r>
          </w:p>
          <w:p w:rsidR="00135B30" w:rsidRPr="000D7922" w:rsidRDefault="00EE16A3"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關於本報告</w:t>
            </w:r>
          </w:p>
        </w:tc>
        <w:tc>
          <w:tcPr>
            <w:tcW w:w="840" w:type="dxa"/>
            <w:tcBorders>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3</w:t>
            </w:r>
          </w:p>
        </w:tc>
        <w:tc>
          <w:tcPr>
            <w:tcW w:w="800" w:type="dxa"/>
            <w:tcBorders>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108B0115" wp14:editId="3FB54E62">
                      <wp:extent cx="64795" cy="75590"/>
                      <wp:effectExtent l="0" t="0" r="0" b="0"/>
                      <wp:docPr id="144438" name="Group 144438"/>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39" name="Shape 23858"/>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4F42EC1B" id="Group 144438"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MxpQ66yAgAArAYAAA4AAAAA&#10;AAAAAAAAAAAALgIAAGRycy9lMm9Eb2MueG1sUEsBAi0AFAAGAAgAAAAhAE+8QVzaAAAAAwEAAA8A&#10;AAAAAAAAAAAAAAAADAUAAGRycy9kb3ducmV2LnhtbFBLBQYAAAAABAAEAPMAAAATBgAAAAA=&#10;">
                      <v:shape id="Shape 23858"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EE16A3" w:rsidRPr="000D7922">
              <w:rPr>
                <w:color w:val="000000" w:themeColor="text1"/>
                <w:sz w:val="14"/>
              </w:rPr>
              <w:t>29</w:t>
            </w:r>
          </w:p>
        </w:tc>
        <w:tc>
          <w:tcPr>
            <w:tcW w:w="3260" w:type="dxa"/>
            <w:tcBorders>
              <w:top w:val="single" w:sz="2" w:space="0" w:color="BBBDC0"/>
              <w:left w:val="nil"/>
              <w:bottom w:val="single" w:sz="2" w:space="0" w:color="BBBDC0"/>
              <w:right w:val="nil"/>
            </w:tcBorders>
            <w:shd w:val="clear" w:color="auto" w:fill="ECE2F0"/>
          </w:tcPr>
          <w:p w:rsidR="00135B30"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Date of most recent previous report</w:t>
            </w:r>
          </w:p>
          <w:p w:rsidR="00EE16A3" w:rsidRPr="000D7922" w:rsidRDefault="00EE16A3"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上一份報告的發表日期</w:t>
            </w:r>
          </w:p>
        </w:tc>
        <w:tc>
          <w:tcPr>
            <w:tcW w:w="4763" w:type="dxa"/>
            <w:tcBorders>
              <w:top w:val="single" w:sz="2" w:space="0" w:color="BBBDC0"/>
              <w:left w:val="nil"/>
              <w:bottom w:val="single" w:sz="2" w:space="0" w:color="BBBDC0"/>
              <w:right w:val="nil"/>
            </w:tcBorders>
            <w:shd w:val="clear" w:color="auto" w:fill="F4ECE1"/>
          </w:tcPr>
          <w:p w:rsidR="00EE16A3" w:rsidRPr="00453A94" w:rsidRDefault="00EE16A3" w:rsidP="00EE16A3">
            <w:pPr>
              <w:spacing w:after="0" w:line="240" w:lineRule="auto"/>
              <w:ind w:left="0" w:right="851" w:firstLine="0"/>
              <w:jc w:val="left"/>
              <w:rPr>
                <w:i/>
                <w:iCs/>
                <w:color w:val="CC9900"/>
                <w:sz w:val="14"/>
                <w:szCs w:val="14"/>
              </w:rPr>
            </w:pPr>
            <w:r w:rsidRPr="00453A94">
              <w:rPr>
                <w:i/>
                <w:iCs/>
                <w:color w:val="CC9900"/>
                <w:sz w:val="14"/>
                <w:szCs w:val="14"/>
              </w:rPr>
              <w:t xml:space="preserve">Our previous CSR Report was published in May 2016. </w:t>
            </w:r>
          </w:p>
          <w:p w:rsidR="00135B30" w:rsidRPr="000D7922" w:rsidRDefault="00EE16A3" w:rsidP="00EE16A3">
            <w:pPr>
              <w:spacing w:after="0" w:line="240" w:lineRule="auto"/>
              <w:ind w:left="0" w:right="992" w:firstLine="0"/>
              <w:jc w:val="left"/>
              <w:rPr>
                <w:color w:val="000000" w:themeColor="text1"/>
              </w:rPr>
            </w:pPr>
            <w:r w:rsidRPr="00453A94">
              <w:rPr>
                <w:rFonts w:ascii="MHeiHK-Light" w:eastAsia="MHeiHK-Light" w:cs="MHeiHK-Light" w:hint="eastAsia"/>
                <w:color w:val="CC9900"/>
                <w:sz w:val="14"/>
                <w:szCs w:val="14"/>
              </w:rPr>
              <w:t>我們上一份企業社會責任報告在</w:t>
            </w:r>
            <w:r w:rsidRPr="00453A94">
              <w:rPr>
                <w:rFonts w:ascii="MHeiHK-Light" w:eastAsia="MHeiHK-Light" w:cs="MHeiHK-Light"/>
                <w:color w:val="CC9900"/>
                <w:sz w:val="14"/>
                <w:szCs w:val="14"/>
              </w:rPr>
              <w:t xml:space="preserve"> 2016</w:t>
            </w:r>
            <w:r w:rsidRPr="00453A94">
              <w:rPr>
                <w:rFonts w:ascii="MHeiHK-Light" w:eastAsia="MHeiHK-Light" w:cs="MHeiHK-Light" w:hint="eastAsia"/>
                <w:color w:val="CC9900"/>
                <w:sz w:val="14"/>
                <w:szCs w:val="14"/>
              </w:rPr>
              <w:t>年</w:t>
            </w:r>
            <w:r w:rsidRPr="00453A94">
              <w:rPr>
                <w:rFonts w:ascii="MHeiHK-Light" w:eastAsia="MHeiHK-Light" w:cs="MHeiHK-Light"/>
                <w:color w:val="CC9900"/>
                <w:sz w:val="14"/>
                <w:szCs w:val="14"/>
              </w:rPr>
              <w:t xml:space="preserve"> 5 </w:t>
            </w:r>
            <w:r w:rsidRPr="00453A94">
              <w:rPr>
                <w:rFonts w:ascii="MHeiHK-Light" w:eastAsia="MHeiHK-Light" w:cs="MHeiHK-Light" w:hint="eastAsia"/>
                <w:color w:val="CC9900"/>
                <w:sz w:val="14"/>
                <w:szCs w:val="14"/>
              </w:rPr>
              <w:t>月發表。</w:t>
            </w:r>
          </w:p>
        </w:tc>
        <w:tc>
          <w:tcPr>
            <w:tcW w:w="840" w:type="dxa"/>
            <w:tcBorders>
              <w:top w:val="single" w:sz="2" w:space="0" w:color="BBBDC0"/>
              <w:left w:val="nil"/>
              <w:bottom w:val="single" w:sz="2" w:space="0" w:color="BBBDC0"/>
              <w:right w:val="nil"/>
            </w:tcBorders>
            <w:shd w:val="clear" w:color="auto" w:fill="F0F1F1"/>
          </w:tcPr>
          <w:p w:rsidR="00135B30" w:rsidRPr="000D7922" w:rsidRDefault="00EE16A3" w:rsidP="006B00FE">
            <w:pPr>
              <w:spacing w:after="0" w:line="240" w:lineRule="auto"/>
              <w:ind w:left="0" w:right="0" w:firstLine="0"/>
              <w:jc w:val="left"/>
              <w:rPr>
                <w:color w:val="000000" w:themeColor="text1"/>
              </w:rPr>
            </w:pPr>
            <w:r w:rsidRPr="000D7922">
              <w:rPr>
                <w:color w:val="000000" w:themeColor="text1"/>
                <w:sz w:val="14"/>
              </w:rPr>
              <w:t>--</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298CD195" wp14:editId="1A50FBA7">
                      <wp:extent cx="64795" cy="75590"/>
                      <wp:effectExtent l="0" t="0" r="0" b="0"/>
                      <wp:docPr id="144440" name="Group 14444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42" name="Shape 2386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23A18B06" id="Group 144440"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">
                      <v:shape id="Shape 23869"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G4-3</w:t>
            </w:r>
            <w:r w:rsidR="00EE16A3" w:rsidRPr="000D7922">
              <w:rPr>
                <w:color w:val="000000" w:themeColor="text1"/>
                <w:sz w:val="14"/>
              </w:rPr>
              <w:t>0</w:t>
            </w:r>
          </w:p>
        </w:tc>
        <w:tc>
          <w:tcPr>
            <w:tcW w:w="3260" w:type="dxa"/>
            <w:tcBorders>
              <w:top w:val="single" w:sz="2" w:space="0" w:color="BBBDC0"/>
              <w:left w:val="nil"/>
              <w:bottom w:val="single" w:sz="2" w:space="0" w:color="BBBDC0"/>
              <w:right w:val="nil"/>
            </w:tcBorders>
            <w:shd w:val="clear" w:color="auto" w:fill="ECE2F0"/>
          </w:tcPr>
          <w:p w:rsidR="00135B30"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Reporting cycle</w:t>
            </w:r>
          </w:p>
          <w:p w:rsidR="00EE16A3" w:rsidRPr="000D7922" w:rsidRDefault="00EE16A3"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報告周期</w:t>
            </w:r>
          </w:p>
        </w:tc>
        <w:tc>
          <w:tcPr>
            <w:tcW w:w="4763" w:type="dxa"/>
            <w:tcBorders>
              <w:top w:val="single" w:sz="2" w:space="0" w:color="BBBDC0"/>
              <w:left w:val="nil"/>
              <w:bottom w:val="single" w:sz="2" w:space="0" w:color="BBBDC0"/>
              <w:right w:val="nil"/>
            </w:tcBorders>
            <w:shd w:val="clear" w:color="auto" w:fill="F4ECE1"/>
          </w:tcPr>
          <w:p w:rsidR="00135B30" w:rsidRPr="000D7922" w:rsidRDefault="00EE16A3" w:rsidP="006B00FE">
            <w:pPr>
              <w:spacing w:after="0" w:line="240" w:lineRule="auto"/>
              <w:ind w:left="0" w:right="0" w:firstLine="0"/>
              <w:jc w:val="left"/>
              <w:rPr>
                <w:color w:val="000000" w:themeColor="text1"/>
              </w:rPr>
            </w:pPr>
            <w:r w:rsidRPr="00453A94">
              <w:rPr>
                <w:i/>
                <w:iCs/>
                <w:color w:val="CC9900"/>
                <w:sz w:val="14"/>
                <w:szCs w:val="14"/>
              </w:rPr>
              <w:t xml:space="preserve">We target to report every two calendar years, starting with the 2018-2019 report. </w:t>
            </w:r>
            <w:r w:rsidRPr="00453A94">
              <w:rPr>
                <w:rFonts w:ascii="MHeiHK-Light" w:eastAsia="MHeiHK-Light" w:cs="MHeiHK-Light" w:hint="eastAsia"/>
                <w:color w:val="CC9900"/>
                <w:sz w:val="14"/>
                <w:szCs w:val="14"/>
              </w:rPr>
              <w:t>我們的目標是從</w:t>
            </w:r>
            <w:r w:rsidRPr="00453A94">
              <w:rPr>
                <w:rFonts w:ascii="MHeiHK-Light" w:eastAsia="MHeiHK-Light" w:cs="MHeiHK-Light"/>
                <w:color w:val="CC9900"/>
                <w:sz w:val="14"/>
                <w:szCs w:val="14"/>
              </w:rPr>
              <w:t>2018-2019</w:t>
            </w:r>
            <w:r w:rsidRPr="00453A94">
              <w:rPr>
                <w:rFonts w:ascii="MHeiHK-Light" w:eastAsia="MHeiHK-Light" w:cs="MHeiHK-Light" w:hint="eastAsia"/>
                <w:color w:val="CC9900"/>
                <w:sz w:val="14"/>
                <w:szCs w:val="14"/>
              </w:rPr>
              <w:t>年的報告開始，每兩</w:t>
            </w:r>
            <w:proofErr w:type="gramStart"/>
            <w:r w:rsidRPr="00453A94">
              <w:rPr>
                <w:rFonts w:ascii="MHeiHK-Light" w:eastAsia="MHeiHK-Light" w:cs="MHeiHK-Light" w:hint="eastAsia"/>
                <w:color w:val="CC9900"/>
                <w:sz w:val="14"/>
                <w:szCs w:val="14"/>
              </w:rPr>
              <w:t>個</w:t>
            </w:r>
            <w:proofErr w:type="gramEnd"/>
            <w:r w:rsidRPr="00453A94">
              <w:rPr>
                <w:rFonts w:ascii="MHeiHK-Light" w:eastAsia="MHeiHK-Light" w:cs="MHeiHK-Light" w:hint="eastAsia"/>
                <w:color w:val="CC9900"/>
                <w:sz w:val="14"/>
                <w:szCs w:val="14"/>
              </w:rPr>
              <w:t>日曆年發表一次報告。</w:t>
            </w:r>
          </w:p>
        </w:tc>
        <w:tc>
          <w:tcPr>
            <w:tcW w:w="840" w:type="dxa"/>
            <w:tcBorders>
              <w:top w:val="single" w:sz="2" w:space="0" w:color="BBBDC0"/>
              <w:left w:val="nil"/>
              <w:bottom w:val="single" w:sz="2" w:space="0" w:color="BBBDC0"/>
              <w:right w:val="nil"/>
            </w:tcBorders>
            <w:shd w:val="clear" w:color="auto" w:fill="F0F1F1"/>
          </w:tcPr>
          <w:p w:rsidR="00135B30" w:rsidRPr="000D7922" w:rsidRDefault="00EE16A3" w:rsidP="006B00FE">
            <w:pPr>
              <w:spacing w:after="0" w:line="240" w:lineRule="auto"/>
              <w:ind w:left="0" w:right="0" w:firstLine="0"/>
              <w:jc w:val="left"/>
              <w:rPr>
                <w:color w:val="000000" w:themeColor="text1"/>
              </w:rPr>
            </w:pPr>
            <w:r w:rsidRPr="000D7922">
              <w:rPr>
                <w:color w:val="000000" w:themeColor="text1"/>
                <w:sz w:val="14"/>
              </w:rPr>
              <w:t>--</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2FD2E3D3" wp14:editId="487AEB4C">
                      <wp:extent cx="64795" cy="75590"/>
                      <wp:effectExtent l="0" t="0" r="0" b="0"/>
                      <wp:docPr id="144443" name="Group 144443"/>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44" name="Shape 23876"/>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37EADD6F" id="Group 144443"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NDKwgqyAgAArAYAAA4AAAAA&#10;AAAAAAAAAAAALgIAAGRycy9lMm9Eb2MueG1sUEsBAi0AFAAGAAgAAAAhAE+8QVzaAAAAAwEAAA8A&#10;AAAAAAAAAAAAAAAADAUAAGRycy9kb3ducmV2LnhtbFBLBQYAAAAABAAEAPMAAAATBgAAAAA=&#10;">
                      <v:shape id="Shape 23876"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EE16A3" w:rsidRPr="000D7922">
              <w:rPr>
                <w:color w:val="000000" w:themeColor="text1"/>
                <w:sz w:val="14"/>
              </w:rPr>
              <w:t>31</w:t>
            </w:r>
          </w:p>
        </w:tc>
        <w:tc>
          <w:tcPr>
            <w:tcW w:w="3260" w:type="dxa"/>
            <w:tcBorders>
              <w:top w:val="single" w:sz="2" w:space="0" w:color="BBBDC0"/>
              <w:left w:val="nil"/>
              <w:bottom w:val="single" w:sz="2" w:space="0" w:color="BBBDC0"/>
              <w:right w:val="nil"/>
            </w:tcBorders>
            <w:shd w:val="clear" w:color="auto" w:fill="ECE2F0"/>
          </w:tcPr>
          <w:p w:rsidR="00135B30" w:rsidRPr="000D7922" w:rsidRDefault="00EE16A3" w:rsidP="006B00FE">
            <w:pPr>
              <w:spacing w:after="0" w:line="240" w:lineRule="auto"/>
              <w:ind w:left="0" w:right="0" w:firstLine="0"/>
              <w:jc w:val="left"/>
              <w:rPr>
                <w:color w:val="000000" w:themeColor="text1"/>
                <w:sz w:val="14"/>
                <w:szCs w:val="14"/>
              </w:rPr>
            </w:pPr>
            <w:r w:rsidRPr="000D7922">
              <w:rPr>
                <w:color w:val="000000" w:themeColor="text1"/>
                <w:sz w:val="14"/>
                <w:szCs w:val="14"/>
              </w:rPr>
              <w:t>Contact point</w:t>
            </w:r>
          </w:p>
          <w:p w:rsidR="00EE16A3" w:rsidRPr="000D7922" w:rsidRDefault="00EE16A3"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聯絡方式</w:t>
            </w:r>
          </w:p>
        </w:tc>
        <w:tc>
          <w:tcPr>
            <w:tcW w:w="4763" w:type="dxa"/>
            <w:tcBorders>
              <w:top w:val="single" w:sz="2" w:space="0" w:color="BBBDC0"/>
              <w:left w:val="nil"/>
              <w:bottom w:val="single" w:sz="2" w:space="0" w:color="BBBDC0"/>
              <w:right w:val="nil"/>
            </w:tcBorders>
            <w:shd w:val="clear" w:color="auto" w:fill="F4ECE1"/>
          </w:tcPr>
          <w:p w:rsidR="008E6E13" w:rsidRPr="000D7922" w:rsidRDefault="008E6E13" w:rsidP="006B00FE">
            <w:pPr>
              <w:spacing w:after="0" w:line="240" w:lineRule="auto"/>
              <w:ind w:left="0" w:right="0" w:firstLine="0"/>
              <w:jc w:val="left"/>
              <w:rPr>
                <w:color w:val="000000" w:themeColor="text1"/>
                <w:sz w:val="14"/>
                <w:szCs w:val="14"/>
              </w:rPr>
            </w:pPr>
            <w:r w:rsidRPr="000D7922">
              <w:rPr>
                <w:color w:val="000000" w:themeColor="text1"/>
                <w:sz w:val="14"/>
                <w:szCs w:val="14"/>
              </w:rPr>
              <w:t>BACK COVER</w:t>
            </w:r>
          </w:p>
          <w:p w:rsidR="00135B30" w:rsidRPr="000D7922" w:rsidRDefault="008E6E13" w:rsidP="006B00FE">
            <w:pPr>
              <w:spacing w:after="0" w:line="240" w:lineRule="auto"/>
              <w:ind w:left="0" w:right="0" w:firstLine="0"/>
              <w:jc w:val="left"/>
              <w:rPr>
                <w:color w:val="000000" w:themeColor="text1"/>
              </w:rPr>
            </w:pPr>
            <w:proofErr w:type="gramStart"/>
            <w:r w:rsidRPr="000D7922">
              <w:rPr>
                <w:rFonts w:ascii="微軟正黑體" w:eastAsia="微軟正黑體" w:hAnsi="微軟正黑體" w:cs="微軟正黑體" w:hint="eastAsia"/>
                <w:color w:val="000000" w:themeColor="text1"/>
                <w:sz w:val="14"/>
                <w:szCs w:val="14"/>
              </w:rPr>
              <w:t>報告底頁</w:t>
            </w:r>
            <w:proofErr w:type="gramEnd"/>
          </w:p>
        </w:tc>
        <w:tc>
          <w:tcPr>
            <w:tcW w:w="840" w:type="dxa"/>
            <w:tcBorders>
              <w:top w:val="single" w:sz="2" w:space="0" w:color="BBBDC0"/>
              <w:left w:val="nil"/>
              <w:bottom w:val="single" w:sz="2" w:space="0" w:color="BBBDC0"/>
              <w:right w:val="nil"/>
            </w:tcBorders>
            <w:shd w:val="clear" w:color="auto" w:fill="F0F1F1"/>
          </w:tcPr>
          <w:p w:rsidR="00135B30" w:rsidRPr="000D7922" w:rsidRDefault="008E6E13" w:rsidP="006B00FE">
            <w:pPr>
              <w:spacing w:after="0" w:line="240" w:lineRule="auto"/>
              <w:ind w:left="0" w:right="0" w:firstLine="0"/>
              <w:jc w:val="left"/>
              <w:rPr>
                <w:color w:val="000000" w:themeColor="text1"/>
              </w:rPr>
            </w:pPr>
            <w:r w:rsidRPr="000D7922">
              <w:rPr>
                <w:color w:val="000000" w:themeColor="text1"/>
                <w:sz w:val="14"/>
              </w:rPr>
              <w:t>60</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2EA18DB0" wp14:editId="06C572EE">
                      <wp:extent cx="64795" cy="75590"/>
                      <wp:effectExtent l="0" t="0" r="0" b="0"/>
                      <wp:docPr id="144445" name="Group 144445"/>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144446" name="Shape 23883"/>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6BC661E7" id="Group 144445"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CFxh8ayAgAArAYAAA4AAAAA&#10;AAAAAAAAAAAALgIAAGRycy9lMm9Eb2MueG1sUEsBAi0AFAAGAAgAAAAhAE+8QVzaAAAAAwEAAA8A&#10;AAAAAAAAAAAAAAAADAUAAGRycy9kb3ducmV2LnhtbFBLBQYAAAAABAAEAPMAAAATBgAAAAA=&#10;">
                      <v:shape id="Shape 23883"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8E6E13" w:rsidRPr="000D7922">
              <w:rPr>
                <w:color w:val="000000" w:themeColor="text1"/>
                <w:sz w:val="14"/>
              </w:rPr>
              <w:t>32</w:t>
            </w:r>
          </w:p>
        </w:tc>
        <w:tc>
          <w:tcPr>
            <w:tcW w:w="3260" w:type="dxa"/>
            <w:tcBorders>
              <w:top w:val="single" w:sz="2" w:space="0" w:color="BBBDC0"/>
              <w:left w:val="nil"/>
              <w:bottom w:val="single" w:sz="2" w:space="0" w:color="BBBDC0"/>
              <w:right w:val="nil"/>
            </w:tcBorders>
            <w:shd w:val="clear" w:color="auto" w:fill="ECE2F0"/>
          </w:tcPr>
          <w:p w:rsidR="008E6E13" w:rsidRPr="000D7922" w:rsidRDefault="008E6E13"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Report the ‘in accordance’ option </w:t>
            </w:r>
          </w:p>
          <w:p w:rsidR="00135B30" w:rsidRPr="000D7922" w:rsidRDefault="008E6E13"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企業的選項「符合」全球報告倡議組織</w:t>
            </w:r>
            <w:r w:rsidRPr="000D7922">
              <w:rPr>
                <w:rFonts w:ascii="MHeiHK-Light" w:eastAsia="MHeiHK-Light" w:cs="MHeiHK-Light"/>
                <w:color w:val="000000" w:themeColor="text1"/>
                <w:sz w:val="14"/>
                <w:szCs w:val="14"/>
              </w:rPr>
              <w:t>(GRI)</w:t>
            </w:r>
            <w:r w:rsidRPr="000D7922">
              <w:rPr>
                <w:rFonts w:ascii="MHeiHK-Light" w:eastAsia="MHeiHK-Light" w:cs="MHeiHK-Light" w:hint="eastAsia"/>
                <w:color w:val="000000" w:themeColor="text1"/>
                <w:sz w:val="14"/>
                <w:szCs w:val="14"/>
              </w:rPr>
              <w:t>報告</w:t>
            </w:r>
            <w:r w:rsidRPr="000D7922">
              <w:rPr>
                <w:rFonts w:ascii="MHeiHK-Light" w:eastAsia="MHeiHK-Light" w:cs="MHeiHK-Light"/>
                <w:color w:val="000000" w:themeColor="text1"/>
                <w:sz w:val="14"/>
                <w:szCs w:val="14"/>
              </w:rPr>
              <w:t xml:space="preserve"> </w:t>
            </w:r>
            <w:r w:rsidRPr="000D7922">
              <w:rPr>
                <w:rFonts w:ascii="MHeiHK-Light" w:eastAsia="MHeiHK-Light" w:cs="MHeiHK-Light" w:hint="eastAsia"/>
                <w:color w:val="000000" w:themeColor="text1"/>
                <w:sz w:val="14"/>
                <w:szCs w:val="14"/>
              </w:rPr>
              <w:t>選項的要求</w:t>
            </w:r>
          </w:p>
        </w:tc>
        <w:tc>
          <w:tcPr>
            <w:tcW w:w="4763" w:type="dxa"/>
            <w:tcBorders>
              <w:top w:val="single" w:sz="2" w:space="0" w:color="BBBDC0"/>
              <w:left w:val="nil"/>
              <w:bottom w:val="single" w:sz="2" w:space="0" w:color="BBBDC0"/>
              <w:right w:val="nil"/>
            </w:tcBorders>
            <w:shd w:val="clear" w:color="auto" w:fill="F4ECE1"/>
          </w:tcPr>
          <w:p w:rsidR="008E6E13" w:rsidRPr="000D7922" w:rsidRDefault="008E6E13" w:rsidP="006B00FE">
            <w:pPr>
              <w:spacing w:after="0" w:line="240" w:lineRule="auto"/>
              <w:ind w:left="0" w:right="0" w:firstLine="0"/>
              <w:jc w:val="left"/>
              <w:rPr>
                <w:color w:val="000000" w:themeColor="text1"/>
                <w:sz w:val="14"/>
                <w:szCs w:val="14"/>
              </w:rPr>
            </w:pPr>
            <w:r w:rsidRPr="000D7922">
              <w:rPr>
                <w:color w:val="000000" w:themeColor="text1"/>
                <w:sz w:val="14"/>
                <w:szCs w:val="14"/>
              </w:rPr>
              <w:t>ABOUT THE REPORT</w:t>
            </w:r>
          </w:p>
          <w:p w:rsidR="008E6E13" w:rsidRPr="000D7922" w:rsidRDefault="008E6E13"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GRI G4 CONTENT INDEX </w:t>
            </w:r>
          </w:p>
          <w:p w:rsidR="00CF579E" w:rsidRPr="000D7922" w:rsidRDefault="008E6E13" w:rsidP="006B00FE">
            <w:pPr>
              <w:spacing w:after="0" w:line="240" w:lineRule="auto"/>
              <w:ind w:left="0" w:right="0" w:firstLine="0"/>
              <w:jc w:val="left"/>
              <w:rPr>
                <w:rFonts w:ascii="MHeiHK-Light" w:eastAsia="MHeiHK-Light" w:cs="MHeiHK-Light"/>
                <w:color w:val="000000" w:themeColor="text1"/>
                <w:sz w:val="14"/>
                <w:szCs w:val="14"/>
              </w:rPr>
            </w:pPr>
            <w:r w:rsidRPr="000D7922">
              <w:rPr>
                <w:rFonts w:ascii="MHeiHK-Light" w:eastAsia="MHeiHK-Light" w:cs="MHeiHK-Light" w:hint="eastAsia"/>
                <w:color w:val="000000" w:themeColor="text1"/>
                <w:sz w:val="14"/>
                <w:szCs w:val="14"/>
              </w:rPr>
              <w:t>關於本報告</w:t>
            </w:r>
            <w:r w:rsidRPr="000D7922">
              <w:rPr>
                <w:rFonts w:ascii="MHeiHK-Light" w:eastAsia="MHeiHK-Light" w:cs="MHeiHK-Light"/>
                <w:color w:val="000000" w:themeColor="text1"/>
                <w:sz w:val="14"/>
                <w:szCs w:val="14"/>
              </w:rPr>
              <w:t xml:space="preserve"> </w:t>
            </w:r>
          </w:p>
          <w:p w:rsidR="00135B30" w:rsidRPr="000D7922" w:rsidRDefault="008E6E13" w:rsidP="006B00FE">
            <w:pPr>
              <w:spacing w:after="0" w:line="240" w:lineRule="auto"/>
              <w:ind w:left="0" w:right="0" w:firstLine="0"/>
              <w:jc w:val="left"/>
              <w:rPr>
                <w:color w:val="000000" w:themeColor="text1"/>
              </w:rPr>
            </w:pPr>
            <w:r w:rsidRPr="000D7922">
              <w:rPr>
                <w:rFonts w:ascii="MHeiHK-Light" w:eastAsia="MHeiHK-Light" w:cs="MHeiHK-Light"/>
                <w:color w:val="000000" w:themeColor="text1"/>
                <w:sz w:val="14"/>
                <w:szCs w:val="14"/>
              </w:rPr>
              <w:t xml:space="preserve">GRI G4 </w:t>
            </w:r>
            <w:r w:rsidRPr="000D7922">
              <w:rPr>
                <w:rFonts w:ascii="MHeiHK-Light" w:eastAsia="MHeiHK-Light" w:cs="MHeiHK-Light" w:hint="eastAsia"/>
                <w:color w:val="000000" w:themeColor="text1"/>
                <w:sz w:val="14"/>
                <w:szCs w:val="14"/>
              </w:rPr>
              <w:t>內容索引</w:t>
            </w:r>
          </w:p>
        </w:tc>
        <w:tc>
          <w:tcPr>
            <w:tcW w:w="840" w:type="dxa"/>
            <w:tcBorders>
              <w:top w:val="single" w:sz="2" w:space="0" w:color="BBBDC0"/>
              <w:left w:val="nil"/>
              <w:bottom w:val="single" w:sz="2" w:space="0" w:color="BBBDC0"/>
              <w:right w:val="nil"/>
            </w:tcBorders>
            <w:shd w:val="clear" w:color="auto" w:fill="F0F1F1"/>
          </w:tcPr>
          <w:p w:rsidR="00CF579E" w:rsidRPr="000D7922" w:rsidRDefault="00CF579E"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3 </w:t>
            </w:r>
          </w:p>
          <w:p w:rsidR="00135B30" w:rsidRPr="000D7922" w:rsidRDefault="00CF579E" w:rsidP="006B00FE">
            <w:pPr>
              <w:spacing w:after="0" w:line="240" w:lineRule="auto"/>
              <w:ind w:left="0" w:right="0" w:firstLine="0"/>
              <w:jc w:val="left"/>
              <w:rPr>
                <w:color w:val="000000" w:themeColor="text1"/>
              </w:rPr>
            </w:pPr>
            <w:r w:rsidRPr="000D7922">
              <w:rPr>
                <w:color w:val="000000" w:themeColor="text1"/>
                <w:sz w:val="14"/>
                <w:szCs w:val="14"/>
              </w:rPr>
              <w:t>54 - 57</w:t>
            </w:r>
          </w:p>
        </w:tc>
        <w:tc>
          <w:tcPr>
            <w:tcW w:w="800" w:type="dxa"/>
            <w:tcBorders>
              <w:top w:val="single" w:sz="2" w:space="0" w:color="BBBDC0"/>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5FD6CDB4" wp14:editId="4E9E69E7">
                      <wp:extent cx="64795" cy="75590"/>
                      <wp:effectExtent l="0" t="0" r="0" b="0"/>
                      <wp:docPr id="144447" name="Group 144447"/>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76" name="Shape 23891"/>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70FBEABD" id="Group 144447"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">
                      <v:shape id="Shape 23891"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35B30" w:rsidRPr="00155420" w:rsidTr="00293EB1">
        <w:tc>
          <w:tcPr>
            <w:tcW w:w="677" w:type="dxa"/>
            <w:tcBorders>
              <w:top w:val="single" w:sz="2" w:space="0" w:color="BBBDC0"/>
              <w:left w:val="nil"/>
              <w:bottom w:val="nil"/>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CF579E" w:rsidRPr="000D7922">
              <w:rPr>
                <w:color w:val="000000" w:themeColor="text1"/>
                <w:sz w:val="14"/>
              </w:rPr>
              <w:t>33</w:t>
            </w:r>
          </w:p>
        </w:tc>
        <w:tc>
          <w:tcPr>
            <w:tcW w:w="3260" w:type="dxa"/>
            <w:tcBorders>
              <w:top w:val="single" w:sz="2" w:space="0" w:color="BBBDC0"/>
              <w:left w:val="nil"/>
              <w:bottom w:val="nil"/>
              <w:right w:val="nil"/>
            </w:tcBorders>
            <w:shd w:val="clear" w:color="auto" w:fill="ECE2F0"/>
          </w:tcPr>
          <w:p w:rsidR="00CF579E" w:rsidRPr="000D7922" w:rsidRDefault="00CF579E"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External assurance for the report </w:t>
            </w:r>
          </w:p>
          <w:p w:rsidR="00135B30" w:rsidRPr="000D7922" w:rsidRDefault="00CF579E"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機構為報告進行外部核實</w:t>
            </w:r>
          </w:p>
        </w:tc>
        <w:tc>
          <w:tcPr>
            <w:tcW w:w="4763" w:type="dxa"/>
            <w:tcBorders>
              <w:top w:val="single" w:sz="2" w:space="0" w:color="BBBDC0"/>
              <w:left w:val="nil"/>
              <w:bottom w:val="nil"/>
              <w:right w:val="nil"/>
            </w:tcBorders>
            <w:shd w:val="clear" w:color="auto" w:fill="F4ECE1"/>
          </w:tcPr>
          <w:p w:rsidR="00453A94" w:rsidRDefault="00CF579E"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VERIFICATION STATEMENT </w:t>
            </w:r>
          </w:p>
          <w:p w:rsidR="00CF579E" w:rsidRPr="00453A94" w:rsidRDefault="00CF579E" w:rsidP="006B00FE">
            <w:pPr>
              <w:spacing w:after="0" w:line="240" w:lineRule="auto"/>
              <w:ind w:left="0" w:right="0" w:firstLine="0"/>
              <w:jc w:val="left"/>
              <w:rPr>
                <w:i/>
                <w:iCs/>
                <w:color w:val="CC9900"/>
                <w:sz w:val="14"/>
                <w:szCs w:val="14"/>
              </w:rPr>
            </w:pPr>
            <w:r w:rsidRPr="00453A94">
              <w:rPr>
                <w:i/>
                <w:iCs/>
                <w:color w:val="CC9900"/>
                <w:sz w:val="14"/>
                <w:szCs w:val="14"/>
              </w:rPr>
              <w:t xml:space="preserve">We continue to seek external assurance from independent third party for our Sustainability Report. </w:t>
            </w:r>
          </w:p>
          <w:p w:rsidR="00CF579E" w:rsidRPr="000D7922" w:rsidRDefault="00CF579E" w:rsidP="006B00FE">
            <w:pPr>
              <w:spacing w:after="0" w:line="240" w:lineRule="auto"/>
              <w:ind w:left="0" w:right="0" w:firstLine="0"/>
              <w:jc w:val="left"/>
              <w:rPr>
                <w:rFonts w:ascii="MHeiHK-Light" w:eastAsia="MHeiHK-Light" w:cs="MHeiHK-Light"/>
                <w:color w:val="000000" w:themeColor="text1"/>
                <w:sz w:val="14"/>
                <w:szCs w:val="14"/>
              </w:rPr>
            </w:pPr>
            <w:r w:rsidRPr="000D7922">
              <w:rPr>
                <w:rFonts w:ascii="MHeiHK-Light" w:eastAsia="MHeiHK-Light" w:cs="MHeiHK-Light" w:hint="eastAsia"/>
                <w:color w:val="000000" w:themeColor="text1"/>
                <w:sz w:val="14"/>
                <w:szCs w:val="14"/>
              </w:rPr>
              <w:t>核實聲明</w:t>
            </w:r>
            <w:r w:rsidRPr="000D7922">
              <w:rPr>
                <w:rFonts w:ascii="MHeiHK-Light" w:eastAsia="MHeiHK-Light" w:cs="MHeiHK-Light"/>
                <w:color w:val="000000" w:themeColor="text1"/>
                <w:sz w:val="14"/>
                <w:szCs w:val="14"/>
              </w:rPr>
              <w:t xml:space="preserve"> </w:t>
            </w:r>
          </w:p>
          <w:p w:rsidR="00135B30" w:rsidRPr="000D7922" w:rsidRDefault="00CF579E" w:rsidP="006B00FE">
            <w:pPr>
              <w:spacing w:after="0" w:line="240" w:lineRule="auto"/>
              <w:ind w:left="0" w:right="0" w:firstLine="0"/>
              <w:jc w:val="left"/>
              <w:rPr>
                <w:color w:val="000000" w:themeColor="text1"/>
              </w:rPr>
            </w:pPr>
            <w:r w:rsidRPr="00453A94">
              <w:rPr>
                <w:rFonts w:ascii="MHeiHK-Light" w:eastAsia="MHeiHK-Light" w:cs="MHeiHK-Light" w:hint="eastAsia"/>
                <w:color w:val="CC9900"/>
                <w:sz w:val="14"/>
                <w:szCs w:val="14"/>
              </w:rPr>
              <w:t>我們繼續為所發表的可持續發展報告尋求獨立第三方的審核。</w:t>
            </w:r>
          </w:p>
        </w:tc>
        <w:tc>
          <w:tcPr>
            <w:tcW w:w="840" w:type="dxa"/>
            <w:tcBorders>
              <w:top w:val="single" w:sz="2" w:space="0" w:color="BBBDC0"/>
              <w:left w:val="nil"/>
              <w:bottom w:val="nil"/>
              <w:right w:val="nil"/>
            </w:tcBorders>
            <w:shd w:val="clear" w:color="auto" w:fill="F0F1F1"/>
          </w:tcPr>
          <w:p w:rsidR="00135B30" w:rsidRPr="000D7922" w:rsidRDefault="00CF579E" w:rsidP="006B00FE">
            <w:pPr>
              <w:spacing w:after="0" w:line="240" w:lineRule="auto"/>
              <w:ind w:left="0" w:right="0" w:firstLine="0"/>
              <w:jc w:val="left"/>
              <w:rPr>
                <w:color w:val="000000" w:themeColor="text1"/>
              </w:rPr>
            </w:pPr>
            <w:r w:rsidRPr="000D7922">
              <w:rPr>
                <w:color w:val="000000" w:themeColor="text1"/>
                <w:sz w:val="14"/>
                <w:szCs w:val="14"/>
              </w:rPr>
              <w:t>58 - 59</w:t>
            </w:r>
          </w:p>
        </w:tc>
        <w:tc>
          <w:tcPr>
            <w:tcW w:w="800" w:type="dxa"/>
            <w:tcBorders>
              <w:top w:val="single" w:sz="2" w:space="0" w:color="BBBDC0"/>
              <w:left w:val="nil"/>
              <w:bottom w:val="nil"/>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2E5191E5" wp14:editId="0A56C2E7">
                      <wp:extent cx="64795" cy="75590"/>
                      <wp:effectExtent l="0" t="0" r="0" b="0"/>
                      <wp:docPr id="24577" name="Group 24577"/>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78" name="Shape 2389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1DBFBFF3" id="Group 24577"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AoIXZ0swIAAKkGAAAOAAAA&#10;AAAAAAAAAAAAAC4CAABkcnMvZTJvRG9jLnhtbFBLAQItABQABgAIAAAAIQBPvEFc2gAAAAMBAAAP&#10;AAAAAAAAAAAAAAAAAA0FAABkcnMvZG93bnJldi54bWxQSwUGAAAAAAQABADzAAAAFAYAAAAA&#10;">
                      <v:shape id="Shape 23899"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" path="m64795,l23761,75590,,36716v864,419,22466,14681,22466,14681l64795,xe" fillcolor="#57585b" stroked="f" strokeweight="0">
                        <v:stroke miterlimit="83231f" joinstyle="miter"/>
                        <v:path arrowok="t" textboxrect="0,0,64795,75590"/>
                      </v:shape>
                      <w10:anchorlock/>
                    </v:group>
                  </w:pict>
                </mc:Fallback>
              </mc:AlternateContent>
            </w:r>
          </w:p>
        </w:tc>
      </w:tr>
      <w:tr w:rsidR="005D52F9" w:rsidRPr="000D7922" w:rsidTr="00293EB1">
        <w:tc>
          <w:tcPr>
            <w:tcW w:w="10340" w:type="dxa"/>
            <w:gridSpan w:val="5"/>
            <w:tcBorders>
              <w:top w:val="nil"/>
              <w:left w:val="nil"/>
              <w:bottom w:val="nil"/>
              <w:right w:val="nil"/>
            </w:tcBorders>
            <w:shd w:val="clear" w:color="auto" w:fill="FFFBD5"/>
          </w:tcPr>
          <w:p w:rsidR="005D52F9" w:rsidRPr="000D7922" w:rsidRDefault="005D52F9" w:rsidP="007669AE">
            <w:pPr>
              <w:spacing w:after="0" w:line="240" w:lineRule="auto"/>
              <w:ind w:left="0" w:right="39" w:firstLine="0"/>
              <w:jc w:val="center"/>
              <w:rPr>
                <w:color w:val="000000" w:themeColor="text1"/>
              </w:rPr>
            </w:pPr>
            <w:r w:rsidRPr="000D7922">
              <w:rPr>
                <w:b/>
                <w:bCs/>
                <w:color w:val="000000" w:themeColor="text1"/>
                <w:sz w:val="14"/>
                <w:szCs w:val="14"/>
              </w:rPr>
              <w:t xml:space="preserve">GOVERNANCE </w:t>
            </w:r>
            <w:r w:rsidRPr="000D7922">
              <w:rPr>
                <w:rFonts w:ascii="MHeiHK-Bold" w:eastAsia="MHeiHK-Bold" w:cs="MHeiHK-Bold" w:hint="eastAsia"/>
                <w:b/>
                <w:bCs/>
                <w:color w:val="000000" w:themeColor="text1"/>
                <w:sz w:val="14"/>
                <w:szCs w:val="14"/>
              </w:rPr>
              <w:t>企業管治</w:t>
            </w:r>
          </w:p>
        </w:tc>
      </w:tr>
      <w:tr w:rsidR="00135B30" w:rsidRPr="00155420" w:rsidTr="00293EB1">
        <w:tc>
          <w:tcPr>
            <w:tcW w:w="677" w:type="dxa"/>
            <w:tcBorders>
              <w:top w:val="nil"/>
              <w:left w:val="nil"/>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bookmarkStart w:id="3" w:name="_Hlk520114118"/>
            <w:r w:rsidRPr="000D7922">
              <w:rPr>
                <w:color w:val="000000" w:themeColor="text1"/>
                <w:sz w:val="14"/>
              </w:rPr>
              <w:t>G4-</w:t>
            </w:r>
            <w:r w:rsidR="00CF579E" w:rsidRPr="000D7922">
              <w:rPr>
                <w:color w:val="000000" w:themeColor="text1"/>
                <w:sz w:val="14"/>
              </w:rPr>
              <w:t>34</w:t>
            </w:r>
          </w:p>
        </w:tc>
        <w:tc>
          <w:tcPr>
            <w:tcW w:w="3260" w:type="dxa"/>
            <w:tcBorders>
              <w:top w:val="nil"/>
              <w:left w:val="nil"/>
              <w:right w:val="nil"/>
            </w:tcBorders>
            <w:shd w:val="clear" w:color="auto" w:fill="ECE2F0"/>
          </w:tcPr>
          <w:p w:rsidR="00CF579E" w:rsidRPr="000D7922" w:rsidRDefault="00CF579E" w:rsidP="006B00FE">
            <w:pPr>
              <w:spacing w:after="0" w:line="240" w:lineRule="auto"/>
              <w:ind w:left="0" w:right="0" w:firstLine="0"/>
              <w:jc w:val="left"/>
              <w:rPr>
                <w:color w:val="000000" w:themeColor="text1"/>
                <w:sz w:val="14"/>
                <w:szCs w:val="14"/>
              </w:rPr>
            </w:pPr>
            <w:r w:rsidRPr="000D7922">
              <w:rPr>
                <w:color w:val="000000" w:themeColor="text1"/>
                <w:sz w:val="14"/>
                <w:szCs w:val="14"/>
              </w:rPr>
              <w:t>Governance structure of the organization</w:t>
            </w:r>
          </w:p>
          <w:p w:rsidR="00135B30" w:rsidRPr="000D7922" w:rsidRDefault="00CF579E"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企業的管治架構</w:t>
            </w:r>
          </w:p>
        </w:tc>
        <w:tc>
          <w:tcPr>
            <w:tcW w:w="4763" w:type="dxa"/>
            <w:tcBorders>
              <w:top w:val="nil"/>
              <w:left w:val="nil"/>
              <w:right w:val="nil"/>
            </w:tcBorders>
            <w:shd w:val="clear" w:color="auto" w:fill="F4ECE1"/>
          </w:tcPr>
          <w:p w:rsidR="00CF579E" w:rsidRPr="000D7922" w:rsidRDefault="00CF579E"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CORPORATE GOVERNANCE </w:t>
            </w:r>
          </w:p>
          <w:p w:rsidR="00135B30" w:rsidRPr="000D7922" w:rsidRDefault="00CF579E"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企業管治</w:t>
            </w:r>
          </w:p>
        </w:tc>
        <w:tc>
          <w:tcPr>
            <w:tcW w:w="840" w:type="dxa"/>
            <w:tcBorders>
              <w:top w:val="nil"/>
              <w:left w:val="nil"/>
              <w:right w:val="nil"/>
            </w:tcBorders>
            <w:shd w:val="clear" w:color="auto" w:fill="F0F1F1"/>
          </w:tcPr>
          <w:p w:rsidR="00135B30" w:rsidRPr="000D7922" w:rsidRDefault="00CF579E" w:rsidP="006B00FE">
            <w:pPr>
              <w:spacing w:after="0" w:line="240" w:lineRule="auto"/>
              <w:ind w:left="0" w:right="0" w:firstLine="0"/>
              <w:jc w:val="left"/>
              <w:rPr>
                <w:color w:val="000000" w:themeColor="text1"/>
              </w:rPr>
            </w:pPr>
            <w:r w:rsidRPr="000D7922">
              <w:rPr>
                <w:color w:val="000000" w:themeColor="text1"/>
                <w:sz w:val="14"/>
              </w:rPr>
              <w:t>1</w:t>
            </w:r>
            <w:r w:rsidR="00135B30" w:rsidRPr="000D7922">
              <w:rPr>
                <w:color w:val="000000" w:themeColor="text1"/>
                <w:sz w:val="14"/>
              </w:rPr>
              <w:t>6 -</w:t>
            </w:r>
            <w:r w:rsidRPr="000D7922">
              <w:rPr>
                <w:color w:val="000000" w:themeColor="text1"/>
                <w:sz w:val="14"/>
              </w:rPr>
              <w:t xml:space="preserve"> 1</w:t>
            </w:r>
            <w:r w:rsidR="00135B30" w:rsidRPr="000D7922">
              <w:rPr>
                <w:color w:val="000000" w:themeColor="text1"/>
                <w:sz w:val="14"/>
              </w:rPr>
              <w:t>9</w:t>
            </w:r>
          </w:p>
        </w:tc>
        <w:tc>
          <w:tcPr>
            <w:tcW w:w="800" w:type="dxa"/>
            <w:tcBorders>
              <w:top w:val="nil"/>
              <w:left w:val="nil"/>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3D7FE10C" wp14:editId="6DE96DFC">
                      <wp:extent cx="64795" cy="75590"/>
                      <wp:effectExtent l="0" t="0" r="0" b="0"/>
                      <wp:docPr id="24579" name="Group 24579"/>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80" name="Shape 23913"/>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53F8886D" id="Group 24579"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A3z7VMswIAAKkGAAAOAAAA&#10;AAAAAAAAAAAAAC4CAABkcnMvZTJvRG9jLnhtbFBLAQItABQABgAIAAAAIQBPvEFc2gAAAAMBAAAP&#10;AAAAAAAAAAAAAAAAAA0FAABkcnMvZG93bnJldi54bWxQSwUGAAAAAAQABADzAAAAFAYAAAAA&#10;">
                      <v:shape id="Shape 23913"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EC63AD" w:rsidRPr="000D7922" w:rsidTr="00293EB1">
        <w:tc>
          <w:tcPr>
            <w:tcW w:w="10340" w:type="dxa"/>
            <w:gridSpan w:val="5"/>
            <w:tcBorders>
              <w:top w:val="nil"/>
              <w:left w:val="nil"/>
              <w:right w:val="nil"/>
            </w:tcBorders>
            <w:shd w:val="clear" w:color="auto" w:fill="FFFBD5"/>
          </w:tcPr>
          <w:p w:rsidR="00EC63AD" w:rsidRPr="000D7922" w:rsidRDefault="00EC63AD" w:rsidP="007669AE">
            <w:pPr>
              <w:spacing w:after="0" w:line="240" w:lineRule="auto"/>
              <w:ind w:left="0" w:right="39" w:firstLine="0"/>
              <w:jc w:val="center"/>
              <w:rPr>
                <w:color w:val="000000" w:themeColor="text1"/>
              </w:rPr>
            </w:pPr>
            <w:r w:rsidRPr="00EC63AD">
              <w:rPr>
                <w:b/>
                <w:bCs/>
                <w:color w:val="000000" w:themeColor="text1"/>
                <w:sz w:val="14"/>
                <w:szCs w:val="14"/>
              </w:rPr>
              <w:t xml:space="preserve">ETHICS AND INTEGRITY </w:t>
            </w:r>
            <w:r w:rsidRPr="00EC63AD">
              <w:rPr>
                <w:rFonts w:ascii="MHeiHK-Bold" w:eastAsia="MHeiHK-Bold" w:cs="MHeiHK-Bold" w:hint="eastAsia"/>
                <w:b/>
                <w:bCs/>
                <w:color w:val="000000" w:themeColor="text1"/>
                <w:sz w:val="14"/>
                <w:szCs w:val="14"/>
              </w:rPr>
              <w:t>道德和誠信</w:t>
            </w:r>
          </w:p>
        </w:tc>
      </w:tr>
      <w:tr w:rsidR="00135B30" w:rsidRPr="00155420" w:rsidTr="00293EB1">
        <w:tc>
          <w:tcPr>
            <w:tcW w:w="677" w:type="dxa"/>
            <w:tcBorders>
              <w:left w:val="nil"/>
              <w:bottom w:val="single" w:sz="2" w:space="0" w:color="BBBDC0"/>
              <w:right w:val="nil"/>
            </w:tcBorders>
            <w:shd w:val="clear" w:color="auto" w:fill="F0F1F1"/>
          </w:tcPr>
          <w:p w:rsidR="00135B30" w:rsidRPr="000D7922" w:rsidRDefault="00135B30" w:rsidP="006B00FE">
            <w:pPr>
              <w:spacing w:after="0" w:line="240" w:lineRule="auto"/>
              <w:ind w:left="0" w:right="0" w:firstLine="0"/>
              <w:jc w:val="left"/>
              <w:rPr>
                <w:color w:val="000000" w:themeColor="text1"/>
              </w:rPr>
            </w:pPr>
            <w:r w:rsidRPr="000D7922">
              <w:rPr>
                <w:color w:val="000000" w:themeColor="text1"/>
                <w:sz w:val="14"/>
              </w:rPr>
              <w:t>G4-</w:t>
            </w:r>
            <w:r w:rsidR="00CF579E" w:rsidRPr="000D7922">
              <w:rPr>
                <w:color w:val="000000" w:themeColor="text1"/>
                <w:sz w:val="14"/>
              </w:rPr>
              <w:t>56</w:t>
            </w:r>
          </w:p>
        </w:tc>
        <w:tc>
          <w:tcPr>
            <w:tcW w:w="3260" w:type="dxa"/>
            <w:tcBorders>
              <w:left w:val="nil"/>
              <w:bottom w:val="single" w:sz="2" w:space="0" w:color="BBBDC0"/>
              <w:right w:val="nil"/>
            </w:tcBorders>
            <w:shd w:val="clear" w:color="auto" w:fill="ECE2F0"/>
          </w:tcPr>
          <w:p w:rsidR="00CF579E" w:rsidRPr="000D7922" w:rsidRDefault="00CF579E" w:rsidP="006B00FE">
            <w:pPr>
              <w:spacing w:after="0" w:line="240" w:lineRule="auto"/>
              <w:ind w:left="0" w:right="0" w:firstLine="0"/>
              <w:jc w:val="left"/>
              <w:rPr>
                <w:color w:val="000000" w:themeColor="text1"/>
                <w:sz w:val="14"/>
                <w:szCs w:val="14"/>
              </w:rPr>
            </w:pPr>
            <w:r w:rsidRPr="000D7922">
              <w:rPr>
                <w:color w:val="000000" w:themeColor="text1"/>
                <w:sz w:val="14"/>
                <w:szCs w:val="14"/>
              </w:rPr>
              <w:t xml:space="preserve">The organization’s values, principles, standards and norms of behaviour </w:t>
            </w:r>
          </w:p>
          <w:p w:rsidR="00135B30" w:rsidRPr="000D7922" w:rsidRDefault="00CF579E" w:rsidP="006B00FE">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企業的價值觀、原則、行為標準和守則</w:t>
            </w:r>
          </w:p>
        </w:tc>
        <w:tc>
          <w:tcPr>
            <w:tcW w:w="4763" w:type="dxa"/>
            <w:tcBorders>
              <w:left w:val="nil"/>
              <w:bottom w:val="single" w:sz="2" w:space="0" w:color="BBBDC0"/>
              <w:right w:val="nil"/>
            </w:tcBorders>
            <w:shd w:val="clear" w:color="auto" w:fill="F4ECE1"/>
          </w:tcPr>
          <w:p w:rsidR="00135B30" w:rsidRPr="000D7922" w:rsidRDefault="00CF579E" w:rsidP="006B00FE">
            <w:pPr>
              <w:spacing w:after="0" w:line="240" w:lineRule="auto"/>
              <w:ind w:left="0" w:right="0" w:firstLine="0"/>
              <w:jc w:val="left"/>
              <w:rPr>
                <w:color w:val="000000" w:themeColor="text1"/>
                <w:sz w:val="14"/>
                <w:szCs w:val="14"/>
              </w:rPr>
            </w:pPr>
            <w:r w:rsidRPr="000D7922">
              <w:rPr>
                <w:color w:val="000000" w:themeColor="text1"/>
                <w:sz w:val="14"/>
                <w:szCs w:val="14"/>
              </w:rPr>
              <w:t>CORPORATE GOVERNANCE</w:t>
            </w:r>
          </w:p>
          <w:p w:rsidR="00CF579E" w:rsidRPr="000D7922" w:rsidRDefault="00CF579E" w:rsidP="006B00FE">
            <w:pPr>
              <w:spacing w:after="0" w:line="240" w:lineRule="auto"/>
              <w:ind w:left="0" w:right="0" w:firstLine="0"/>
              <w:jc w:val="left"/>
              <w:rPr>
                <w:color w:val="000000" w:themeColor="text1"/>
              </w:rPr>
            </w:pPr>
            <w:r w:rsidRPr="000D7922">
              <w:rPr>
                <w:rFonts w:ascii="微軟正黑體" w:eastAsia="微軟正黑體" w:hAnsi="微軟正黑體" w:cs="微軟正黑體" w:hint="eastAsia"/>
                <w:color w:val="000000" w:themeColor="text1"/>
                <w:sz w:val="14"/>
                <w:szCs w:val="14"/>
              </w:rPr>
              <w:t>企業管治</w:t>
            </w:r>
          </w:p>
        </w:tc>
        <w:tc>
          <w:tcPr>
            <w:tcW w:w="840" w:type="dxa"/>
            <w:tcBorders>
              <w:left w:val="nil"/>
              <w:bottom w:val="single" w:sz="2" w:space="0" w:color="BBBDC0"/>
              <w:right w:val="nil"/>
            </w:tcBorders>
            <w:shd w:val="clear" w:color="auto" w:fill="F0F1F1"/>
          </w:tcPr>
          <w:p w:rsidR="00135B30" w:rsidRPr="000D7922" w:rsidRDefault="00CF579E" w:rsidP="006B00FE">
            <w:pPr>
              <w:spacing w:after="0" w:line="240" w:lineRule="auto"/>
              <w:ind w:left="0" w:right="0" w:firstLine="0"/>
              <w:jc w:val="left"/>
              <w:rPr>
                <w:color w:val="000000" w:themeColor="text1"/>
              </w:rPr>
            </w:pPr>
            <w:r w:rsidRPr="000D7922">
              <w:rPr>
                <w:color w:val="000000" w:themeColor="text1"/>
                <w:sz w:val="14"/>
                <w:szCs w:val="14"/>
              </w:rPr>
              <w:t>16 - 19</w:t>
            </w:r>
          </w:p>
        </w:tc>
        <w:tc>
          <w:tcPr>
            <w:tcW w:w="800" w:type="dxa"/>
            <w:tcBorders>
              <w:left w:val="nil"/>
              <w:bottom w:val="single" w:sz="2" w:space="0" w:color="BBBDC0"/>
              <w:right w:val="nil"/>
            </w:tcBorders>
            <w:shd w:val="clear" w:color="auto" w:fill="DDDDDD"/>
          </w:tcPr>
          <w:p w:rsidR="00135B30" w:rsidRPr="000D7922" w:rsidRDefault="00135B30" w:rsidP="006B00FE">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2F2D5A94" wp14:editId="79F8A752">
                      <wp:extent cx="64795" cy="75590"/>
                      <wp:effectExtent l="0" t="0" r="0" b="0"/>
                      <wp:docPr id="24581" name="Group 24581"/>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82" name="Shape 23921"/>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0468C51C" id="Group 24581"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">
                      <v:shape id="Shape 23921"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bookmarkEnd w:id="3"/>
      <w:tr w:rsidR="00FB7701" w:rsidRPr="00155420" w:rsidTr="00293EB1">
        <w:tc>
          <w:tcPr>
            <w:tcW w:w="10340" w:type="dxa"/>
            <w:gridSpan w:val="5"/>
            <w:tcBorders>
              <w:top w:val="nil"/>
              <w:left w:val="nil"/>
              <w:bottom w:val="nil"/>
              <w:right w:val="nil"/>
            </w:tcBorders>
            <w:shd w:val="clear" w:color="auto" w:fill="8EAAC8"/>
            <w:vAlign w:val="center"/>
          </w:tcPr>
          <w:p w:rsidR="00FB7701" w:rsidRPr="00A44774" w:rsidRDefault="00A44774" w:rsidP="003F79D9">
            <w:pPr>
              <w:spacing w:after="0" w:line="240" w:lineRule="auto"/>
              <w:ind w:left="0" w:right="39" w:firstLine="0"/>
              <w:jc w:val="center"/>
              <w:rPr>
                <w:color w:val="auto"/>
                <w:sz w:val="16"/>
                <w:szCs w:val="16"/>
              </w:rPr>
            </w:pPr>
            <w:r w:rsidRPr="00A44774">
              <w:rPr>
                <w:b/>
                <w:bCs/>
                <w:color w:val="FFFFFF" w:themeColor="background1"/>
                <w:sz w:val="16"/>
                <w:szCs w:val="16"/>
              </w:rPr>
              <w:t xml:space="preserve">ECONOMIC – Economic Performance </w:t>
            </w:r>
            <w:r w:rsidRPr="00A44774">
              <w:rPr>
                <w:rFonts w:ascii="MHeiHK-Bold" w:eastAsia="MHeiHK-Bold" w:cs="MHeiHK-Bold" w:hint="eastAsia"/>
                <w:b/>
                <w:bCs/>
                <w:color w:val="FFFFFF" w:themeColor="background1"/>
                <w:sz w:val="16"/>
                <w:szCs w:val="16"/>
              </w:rPr>
              <w:t>經濟</w:t>
            </w:r>
            <w:r w:rsidRPr="00A44774">
              <w:rPr>
                <w:rFonts w:ascii="MHeiHK-Bold" w:eastAsia="MHeiHK-Bold" w:cs="MHeiHK-Bold"/>
                <w:b/>
                <w:bCs/>
                <w:color w:val="FFFFFF" w:themeColor="background1"/>
                <w:sz w:val="16"/>
                <w:szCs w:val="16"/>
              </w:rPr>
              <w:t xml:space="preserve"> - </w:t>
            </w:r>
            <w:r w:rsidRPr="00A44774">
              <w:rPr>
                <w:rFonts w:ascii="MHeiHK-Bold" w:eastAsia="MHeiHK-Bold" w:cs="MHeiHK-Bold" w:hint="eastAsia"/>
                <w:b/>
                <w:bCs/>
                <w:color w:val="FFFFFF" w:themeColor="background1"/>
                <w:sz w:val="16"/>
                <w:szCs w:val="16"/>
              </w:rPr>
              <w:t>經濟績效</w:t>
            </w:r>
          </w:p>
        </w:tc>
      </w:tr>
      <w:tr w:rsidR="00A44774" w:rsidRPr="000D7922" w:rsidTr="00293EB1">
        <w:tc>
          <w:tcPr>
            <w:tcW w:w="677" w:type="dxa"/>
            <w:tcBorders>
              <w:top w:val="nil"/>
              <w:left w:val="nil"/>
              <w:bottom w:val="single" w:sz="2" w:space="0" w:color="BBBDC0"/>
              <w:right w:val="nil"/>
            </w:tcBorders>
            <w:shd w:val="clear" w:color="auto" w:fill="F0F1F1"/>
          </w:tcPr>
          <w:p w:rsidR="00A44774" w:rsidRPr="000D7922" w:rsidRDefault="00A44774" w:rsidP="003F79D9">
            <w:pPr>
              <w:spacing w:after="0" w:line="240" w:lineRule="auto"/>
              <w:ind w:left="0" w:right="0" w:firstLine="0"/>
              <w:jc w:val="left"/>
              <w:rPr>
                <w:color w:val="000000" w:themeColor="text1"/>
              </w:rPr>
            </w:pPr>
            <w:r w:rsidRPr="000D7922">
              <w:rPr>
                <w:color w:val="000000" w:themeColor="text1"/>
                <w:sz w:val="14"/>
              </w:rPr>
              <w:t>G4-DMA</w:t>
            </w:r>
          </w:p>
        </w:tc>
        <w:tc>
          <w:tcPr>
            <w:tcW w:w="3260" w:type="dxa"/>
            <w:tcBorders>
              <w:top w:val="nil"/>
              <w:left w:val="nil"/>
              <w:bottom w:val="single" w:sz="2" w:space="0" w:color="BBBDC0"/>
              <w:right w:val="nil"/>
            </w:tcBorders>
            <w:shd w:val="clear" w:color="auto" w:fill="ECE2F0"/>
          </w:tcPr>
          <w:p w:rsidR="00A44774" w:rsidRPr="000D7922" w:rsidRDefault="00A44774" w:rsidP="00A44774">
            <w:pPr>
              <w:spacing w:after="0" w:line="240" w:lineRule="auto"/>
              <w:ind w:left="0" w:right="0" w:firstLine="0"/>
              <w:jc w:val="left"/>
              <w:rPr>
                <w:color w:val="000000" w:themeColor="text1"/>
              </w:rPr>
            </w:pPr>
            <w:r w:rsidRPr="000D7922">
              <w:rPr>
                <w:color w:val="000000" w:themeColor="text1"/>
                <w:sz w:val="14"/>
              </w:rPr>
              <w:t>Management Approach</w:t>
            </w:r>
          </w:p>
          <w:p w:rsidR="00A44774" w:rsidRPr="000D7922" w:rsidRDefault="00A44774" w:rsidP="00A44774">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管理方針披露</w:t>
            </w:r>
          </w:p>
        </w:tc>
        <w:tc>
          <w:tcPr>
            <w:tcW w:w="4763" w:type="dxa"/>
            <w:tcBorders>
              <w:top w:val="nil"/>
              <w:left w:val="nil"/>
              <w:bottom w:val="single" w:sz="2" w:space="0" w:color="BBBDC0"/>
              <w:right w:val="nil"/>
            </w:tcBorders>
            <w:shd w:val="clear" w:color="auto" w:fill="F4ECE1"/>
          </w:tcPr>
          <w:p w:rsidR="00A44774" w:rsidRPr="000D7922" w:rsidRDefault="00A44774" w:rsidP="003F79D9">
            <w:pPr>
              <w:spacing w:after="0" w:line="240" w:lineRule="auto"/>
              <w:ind w:left="0" w:right="0" w:firstLine="0"/>
              <w:jc w:val="left"/>
              <w:rPr>
                <w:color w:val="000000" w:themeColor="text1"/>
                <w:sz w:val="14"/>
                <w:szCs w:val="14"/>
              </w:rPr>
            </w:pPr>
            <w:r w:rsidRPr="000D7922">
              <w:rPr>
                <w:color w:val="000000" w:themeColor="text1"/>
                <w:sz w:val="14"/>
                <w:szCs w:val="14"/>
              </w:rPr>
              <w:t xml:space="preserve">MESSAGE FROM GROUP MANAGING DIRECTOR </w:t>
            </w:r>
          </w:p>
          <w:p w:rsidR="00A44774" w:rsidRPr="000D7922" w:rsidRDefault="00A44774" w:rsidP="003F79D9">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集團董事總經理獻辭</w:t>
            </w:r>
          </w:p>
        </w:tc>
        <w:tc>
          <w:tcPr>
            <w:tcW w:w="840" w:type="dxa"/>
            <w:tcBorders>
              <w:top w:val="nil"/>
              <w:left w:val="nil"/>
              <w:bottom w:val="single" w:sz="2" w:space="0" w:color="BBBDC0"/>
              <w:right w:val="nil"/>
            </w:tcBorders>
            <w:shd w:val="clear" w:color="auto" w:fill="F0F1F1"/>
          </w:tcPr>
          <w:p w:rsidR="00A44774" w:rsidRPr="000D7922" w:rsidRDefault="00A44774" w:rsidP="003F79D9">
            <w:pPr>
              <w:spacing w:after="0" w:line="240" w:lineRule="auto"/>
              <w:ind w:left="0" w:right="0" w:firstLine="0"/>
              <w:jc w:val="left"/>
              <w:rPr>
                <w:color w:val="000000" w:themeColor="text1"/>
              </w:rPr>
            </w:pPr>
            <w:r w:rsidRPr="000D7922">
              <w:rPr>
                <w:color w:val="000000" w:themeColor="text1"/>
                <w:sz w:val="14"/>
                <w:szCs w:val="14"/>
              </w:rPr>
              <w:t>4 - 5</w:t>
            </w:r>
          </w:p>
        </w:tc>
        <w:tc>
          <w:tcPr>
            <w:tcW w:w="800" w:type="dxa"/>
            <w:tcBorders>
              <w:top w:val="nil"/>
              <w:left w:val="nil"/>
              <w:bottom w:val="single" w:sz="2" w:space="0" w:color="BBBDC0"/>
              <w:right w:val="nil"/>
            </w:tcBorders>
            <w:shd w:val="clear" w:color="auto" w:fill="DDDDDD"/>
          </w:tcPr>
          <w:p w:rsidR="00A44774" w:rsidRPr="000D7922" w:rsidRDefault="00A44774" w:rsidP="003F79D9">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35159113" wp14:editId="176B6810">
                      <wp:extent cx="64795" cy="75590"/>
                      <wp:effectExtent l="0" t="0" r="0" b="0"/>
                      <wp:docPr id="24586" name="Group 24586"/>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87" name="Shape 23913"/>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6931D519" id="Group 24586"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CKuvcEswIAAKkGAAAOAAAA&#10;AAAAAAAAAAAAAC4CAABkcnMvZTJvRG9jLnhtbFBLAQItABQABgAIAAAAIQBPvEFc2gAAAAMBAAAP&#10;AAAAAAAAAAAAAAAAAA0FAABkcnMvZG93bnJldi54bWxQSwUGAAAAAAQABADzAAAAFAYAAAAA&#10;">
                      <v:shape id="Shape 23913"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A44774" w:rsidRPr="000D7922" w:rsidTr="00293EB1">
        <w:tc>
          <w:tcPr>
            <w:tcW w:w="677" w:type="dxa"/>
            <w:tcBorders>
              <w:top w:val="single" w:sz="2" w:space="0" w:color="BBBDC0"/>
              <w:left w:val="nil"/>
              <w:bottom w:val="single" w:sz="2" w:space="0" w:color="BBBDC0"/>
              <w:right w:val="nil"/>
            </w:tcBorders>
            <w:shd w:val="clear" w:color="auto" w:fill="F0F1F1"/>
          </w:tcPr>
          <w:p w:rsidR="00A44774" w:rsidRPr="000D7922" w:rsidRDefault="00A44774" w:rsidP="003F79D9">
            <w:pPr>
              <w:spacing w:after="0" w:line="240" w:lineRule="auto"/>
              <w:ind w:left="0" w:right="0" w:firstLine="0"/>
              <w:jc w:val="left"/>
              <w:rPr>
                <w:color w:val="000000" w:themeColor="text1"/>
              </w:rPr>
            </w:pPr>
            <w:r w:rsidRPr="000D7922">
              <w:rPr>
                <w:color w:val="000000" w:themeColor="text1"/>
                <w:sz w:val="14"/>
              </w:rPr>
              <w:t>EC-1</w:t>
            </w:r>
          </w:p>
        </w:tc>
        <w:tc>
          <w:tcPr>
            <w:tcW w:w="3260" w:type="dxa"/>
            <w:tcBorders>
              <w:top w:val="single" w:sz="2" w:space="0" w:color="BBBDC0"/>
              <w:left w:val="nil"/>
              <w:bottom w:val="single" w:sz="2" w:space="0" w:color="BBBDC0"/>
              <w:right w:val="nil"/>
            </w:tcBorders>
            <w:shd w:val="clear" w:color="auto" w:fill="ECE2F0"/>
          </w:tcPr>
          <w:p w:rsidR="00A44774" w:rsidRPr="000D7922" w:rsidRDefault="00A44774" w:rsidP="003F79D9">
            <w:pPr>
              <w:spacing w:after="0" w:line="240" w:lineRule="auto"/>
              <w:ind w:left="0" w:right="0" w:firstLine="0"/>
              <w:jc w:val="left"/>
              <w:rPr>
                <w:color w:val="000000" w:themeColor="text1"/>
                <w:sz w:val="14"/>
                <w:szCs w:val="14"/>
              </w:rPr>
            </w:pPr>
            <w:r w:rsidRPr="000D7922">
              <w:rPr>
                <w:color w:val="000000" w:themeColor="text1"/>
                <w:sz w:val="14"/>
                <w:szCs w:val="14"/>
              </w:rPr>
              <w:t xml:space="preserve">Direct economic value generated and distributed </w:t>
            </w:r>
          </w:p>
          <w:p w:rsidR="00A44774" w:rsidRPr="000D7922" w:rsidRDefault="00A44774" w:rsidP="003F79D9">
            <w:pPr>
              <w:spacing w:after="0" w:line="240" w:lineRule="auto"/>
              <w:ind w:left="0" w:right="0" w:firstLine="0"/>
              <w:jc w:val="left"/>
              <w:rPr>
                <w:color w:val="000000" w:themeColor="text1"/>
              </w:rPr>
            </w:pPr>
            <w:r w:rsidRPr="000D7922">
              <w:rPr>
                <w:rFonts w:ascii="MHeiHK-Light" w:eastAsia="MHeiHK-Light" w:cs="MHeiHK-Light" w:hint="eastAsia"/>
                <w:color w:val="000000" w:themeColor="text1"/>
                <w:sz w:val="14"/>
                <w:szCs w:val="14"/>
              </w:rPr>
              <w:t>企業所產生和分配的直接經濟價值</w:t>
            </w:r>
          </w:p>
        </w:tc>
        <w:tc>
          <w:tcPr>
            <w:tcW w:w="4763" w:type="dxa"/>
            <w:tcBorders>
              <w:top w:val="single" w:sz="2" w:space="0" w:color="BBBDC0"/>
              <w:left w:val="nil"/>
              <w:bottom w:val="single" w:sz="2" w:space="0" w:color="BBBDC0"/>
              <w:right w:val="nil"/>
            </w:tcBorders>
            <w:shd w:val="clear" w:color="auto" w:fill="F4ECE1"/>
          </w:tcPr>
          <w:p w:rsidR="00A44774" w:rsidRPr="00514845" w:rsidRDefault="00A44774" w:rsidP="003F79D9">
            <w:pPr>
              <w:spacing w:after="0" w:line="240" w:lineRule="auto"/>
              <w:ind w:left="0" w:right="0" w:firstLine="0"/>
              <w:jc w:val="left"/>
              <w:rPr>
                <w:i/>
                <w:iCs/>
                <w:color w:val="CC9900"/>
                <w:sz w:val="14"/>
                <w:szCs w:val="14"/>
              </w:rPr>
            </w:pPr>
            <w:r w:rsidRPr="00514845">
              <w:rPr>
                <w:i/>
                <w:iCs/>
                <w:color w:val="CC9900"/>
                <w:sz w:val="14"/>
                <w:szCs w:val="14"/>
              </w:rPr>
              <w:t xml:space="preserve">For our financial performance, please refer to the section on Modern Terminals in Wharf’s financial reports. </w:t>
            </w:r>
          </w:p>
          <w:p w:rsidR="00A44774" w:rsidRPr="000D7922" w:rsidRDefault="00A44774" w:rsidP="003F79D9">
            <w:pPr>
              <w:spacing w:after="0" w:line="240" w:lineRule="auto"/>
              <w:ind w:left="0" w:right="0" w:firstLine="0"/>
              <w:jc w:val="left"/>
              <w:rPr>
                <w:color w:val="000000" w:themeColor="text1"/>
              </w:rPr>
            </w:pPr>
            <w:r w:rsidRPr="00514845">
              <w:rPr>
                <w:rFonts w:ascii="MHeiHK-Light" w:eastAsia="MHeiHK-Light" w:cs="MHeiHK-Light" w:hint="eastAsia"/>
                <w:color w:val="CC9900"/>
                <w:sz w:val="14"/>
                <w:szCs w:val="14"/>
              </w:rPr>
              <w:t>有關我們的財務表現，請參閱九龍倉財務報告內有關現代貨箱碼頭部份。</w:t>
            </w:r>
          </w:p>
        </w:tc>
        <w:tc>
          <w:tcPr>
            <w:tcW w:w="840" w:type="dxa"/>
            <w:tcBorders>
              <w:top w:val="single" w:sz="2" w:space="0" w:color="BBBDC0"/>
              <w:left w:val="nil"/>
              <w:bottom w:val="single" w:sz="2" w:space="0" w:color="BBBDC0"/>
              <w:right w:val="nil"/>
            </w:tcBorders>
            <w:shd w:val="clear" w:color="auto" w:fill="F0F1F1"/>
          </w:tcPr>
          <w:p w:rsidR="00A44774" w:rsidRPr="000D7922" w:rsidRDefault="00A44774" w:rsidP="003F79D9">
            <w:pPr>
              <w:spacing w:after="0" w:line="240" w:lineRule="auto"/>
              <w:ind w:left="0" w:right="0" w:firstLine="0"/>
              <w:jc w:val="left"/>
              <w:rPr>
                <w:color w:val="000000" w:themeColor="text1"/>
              </w:rPr>
            </w:pPr>
            <w:r w:rsidRPr="000D7922">
              <w:rPr>
                <w:color w:val="000000" w:themeColor="text1"/>
                <w:sz w:val="14"/>
                <w:szCs w:val="14"/>
              </w:rPr>
              <w:t>--</w:t>
            </w:r>
          </w:p>
        </w:tc>
        <w:tc>
          <w:tcPr>
            <w:tcW w:w="800" w:type="dxa"/>
            <w:tcBorders>
              <w:top w:val="single" w:sz="2" w:space="0" w:color="BBBDC0"/>
              <w:left w:val="nil"/>
              <w:bottom w:val="single" w:sz="2" w:space="0" w:color="BBBDC0"/>
              <w:right w:val="nil"/>
            </w:tcBorders>
            <w:shd w:val="clear" w:color="auto" w:fill="DDDDDD"/>
          </w:tcPr>
          <w:p w:rsidR="00A44774" w:rsidRPr="000D7922" w:rsidRDefault="00A44774" w:rsidP="003F79D9">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57BE5BE0" wp14:editId="3CD79616">
                      <wp:extent cx="64795" cy="75590"/>
                      <wp:effectExtent l="0" t="0" r="0" b="0"/>
                      <wp:docPr id="24588" name="Group 24588"/>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89" name="Shape 23921"/>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4C592ED1" id="Group 24588"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">
                      <v:shape id="Shape 23921"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bl>
    <w:p w:rsidR="00C603E6" w:rsidRDefault="00C603E6">
      <w:r>
        <w:br w:type="page"/>
      </w:r>
    </w:p>
    <w:tbl>
      <w:tblPr>
        <w:tblStyle w:val="TableGrid"/>
        <w:tblW w:w="10340" w:type="dxa"/>
        <w:tblInd w:w="24" w:type="dxa"/>
        <w:tblCellMar>
          <w:top w:w="52" w:type="dxa"/>
          <w:left w:w="80" w:type="dxa"/>
          <w:right w:w="41" w:type="dxa"/>
        </w:tblCellMar>
        <w:tblLook w:val="04A0" w:firstRow="1" w:lastRow="0" w:firstColumn="1" w:lastColumn="0" w:noHBand="0" w:noVBand="1"/>
      </w:tblPr>
      <w:tblGrid>
        <w:gridCol w:w="719"/>
        <w:gridCol w:w="3237"/>
        <w:gridCol w:w="4751"/>
        <w:gridCol w:w="833"/>
        <w:gridCol w:w="800"/>
      </w:tblGrid>
      <w:tr w:rsidR="00C603E6" w:rsidRPr="000D7922" w:rsidTr="00C603E6">
        <w:tc>
          <w:tcPr>
            <w:tcW w:w="719" w:type="dxa"/>
            <w:tcBorders>
              <w:top w:val="nil"/>
              <w:left w:val="nil"/>
              <w:bottom w:val="nil"/>
              <w:right w:val="nil"/>
            </w:tcBorders>
            <w:shd w:val="clear" w:color="auto" w:fill="9B9B9B"/>
          </w:tcPr>
          <w:p w:rsidR="00C603E6" w:rsidRPr="000D7922" w:rsidRDefault="00C603E6" w:rsidP="00C603E6">
            <w:pPr>
              <w:spacing w:after="0" w:line="240" w:lineRule="auto"/>
              <w:ind w:left="0" w:right="0" w:firstLine="0"/>
              <w:jc w:val="left"/>
              <w:rPr>
                <w:color w:val="FFFFFF" w:themeColor="background1"/>
              </w:rPr>
            </w:pPr>
            <w:bookmarkStart w:id="4" w:name="_Hlk525227096"/>
            <w:r w:rsidRPr="000D7922">
              <w:rPr>
                <w:b/>
                <w:color w:val="FFFFFF" w:themeColor="background1"/>
                <w:sz w:val="14"/>
              </w:rPr>
              <w:t>GRI G4</w:t>
            </w:r>
          </w:p>
          <w:p w:rsidR="00C603E6" w:rsidRPr="000D7922" w:rsidRDefault="00C603E6" w:rsidP="00C603E6">
            <w:pPr>
              <w:spacing w:after="0" w:line="240" w:lineRule="auto"/>
              <w:ind w:left="0" w:right="0" w:firstLine="0"/>
              <w:jc w:val="left"/>
              <w:rPr>
                <w:color w:val="FFFFFF" w:themeColor="background1"/>
              </w:rPr>
            </w:pPr>
            <w:r w:rsidRPr="000D7922">
              <w:rPr>
                <w:b/>
                <w:color w:val="FFFFFF" w:themeColor="background1"/>
                <w:sz w:val="14"/>
              </w:rPr>
              <w:t>Indicator</w:t>
            </w:r>
          </w:p>
          <w:p w:rsidR="00C603E6" w:rsidRPr="000D7922" w:rsidRDefault="00C603E6" w:rsidP="00C603E6">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GRI G4</w:t>
            </w:r>
          </w:p>
          <w:p w:rsidR="00C603E6" w:rsidRPr="000D7922" w:rsidRDefault="00C603E6" w:rsidP="00C603E6">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指標</w:t>
            </w:r>
          </w:p>
        </w:tc>
        <w:tc>
          <w:tcPr>
            <w:tcW w:w="3237" w:type="dxa"/>
            <w:tcBorders>
              <w:top w:val="nil"/>
              <w:left w:val="nil"/>
              <w:bottom w:val="nil"/>
              <w:right w:val="nil"/>
            </w:tcBorders>
            <w:shd w:val="clear" w:color="auto" w:fill="866891"/>
          </w:tcPr>
          <w:p w:rsidR="00C603E6" w:rsidRPr="000D7922" w:rsidRDefault="00C603E6" w:rsidP="00C603E6">
            <w:pPr>
              <w:spacing w:after="0" w:line="240" w:lineRule="auto"/>
              <w:ind w:left="0" w:right="0" w:firstLine="0"/>
              <w:jc w:val="left"/>
              <w:rPr>
                <w:color w:val="FFFFFF" w:themeColor="background1"/>
              </w:rPr>
            </w:pPr>
            <w:r w:rsidRPr="000D7922">
              <w:rPr>
                <w:b/>
                <w:color w:val="FFFFFF" w:themeColor="background1"/>
                <w:sz w:val="14"/>
              </w:rPr>
              <w:t>Description</w:t>
            </w:r>
          </w:p>
          <w:p w:rsidR="00C603E6" w:rsidRPr="000D7922" w:rsidRDefault="00C603E6" w:rsidP="00C603E6">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描述</w:t>
            </w:r>
          </w:p>
        </w:tc>
        <w:tc>
          <w:tcPr>
            <w:tcW w:w="4751" w:type="dxa"/>
            <w:tcBorders>
              <w:top w:val="nil"/>
              <w:left w:val="nil"/>
              <w:bottom w:val="nil"/>
              <w:right w:val="nil"/>
            </w:tcBorders>
            <w:shd w:val="clear" w:color="auto" w:fill="AB8F63"/>
          </w:tcPr>
          <w:p w:rsidR="00C603E6" w:rsidRPr="000D7922" w:rsidRDefault="00C603E6" w:rsidP="00C603E6">
            <w:pPr>
              <w:spacing w:after="0" w:line="240" w:lineRule="auto"/>
              <w:ind w:left="0" w:right="0" w:firstLine="0"/>
              <w:jc w:val="left"/>
              <w:rPr>
                <w:color w:val="FFFFFF" w:themeColor="background1"/>
              </w:rPr>
            </w:pPr>
            <w:r w:rsidRPr="000D7922">
              <w:rPr>
                <w:b/>
                <w:color w:val="FFFFFF" w:themeColor="background1"/>
                <w:sz w:val="14"/>
              </w:rPr>
              <w:t>Section / Cross-reference / Comment / Reason for Omission</w:t>
            </w:r>
          </w:p>
          <w:p w:rsidR="00C603E6" w:rsidRPr="000D7922" w:rsidRDefault="00C603E6" w:rsidP="00C603E6">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章節/對照檢索/備註/省略原因</w:t>
            </w:r>
          </w:p>
        </w:tc>
        <w:tc>
          <w:tcPr>
            <w:tcW w:w="833" w:type="dxa"/>
            <w:tcBorders>
              <w:top w:val="nil"/>
              <w:left w:val="nil"/>
              <w:bottom w:val="nil"/>
              <w:right w:val="nil"/>
            </w:tcBorders>
            <w:shd w:val="clear" w:color="auto" w:fill="A9A2A0"/>
          </w:tcPr>
          <w:p w:rsidR="00C603E6" w:rsidRPr="000D7922" w:rsidRDefault="00C603E6" w:rsidP="00C603E6">
            <w:pPr>
              <w:spacing w:after="0" w:line="240" w:lineRule="auto"/>
              <w:ind w:left="0" w:right="0" w:firstLine="0"/>
              <w:jc w:val="left"/>
              <w:rPr>
                <w:color w:val="FFFFFF" w:themeColor="background1"/>
              </w:rPr>
            </w:pPr>
            <w:r w:rsidRPr="000D7922">
              <w:rPr>
                <w:b/>
                <w:color w:val="FFFFFF" w:themeColor="background1"/>
                <w:sz w:val="14"/>
              </w:rPr>
              <w:t>Page</w:t>
            </w:r>
          </w:p>
          <w:p w:rsidR="00C603E6" w:rsidRPr="000D7922" w:rsidRDefault="00C603E6" w:rsidP="00C603E6">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頁</w:t>
            </w:r>
          </w:p>
        </w:tc>
        <w:tc>
          <w:tcPr>
            <w:tcW w:w="800" w:type="dxa"/>
            <w:tcBorders>
              <w:top w:val="nil"/>
              <w:left w:val="nil"/>
              <w:bottom w:val="nil"/>
              <w:right w:val="nil"/>
            </w:tcBorders>
            <w:shd w:val="clear" w:color="auto" w:fill="9B9B9B"/>
          </w:tcPr>
          <w:p w:rsidR="00C603E6" w:rsidRPr="000D7922" w:rsidRDefault="00C603E6" w:rsidP="00C603E6">
            <w:pPr>
              <w:spacing w:after="0" w:line="240" w:lineRule="auto"/>
              <w:ind w:left="0" w:right="0" w:firstLine="0"/>
              <w:jc w:val="left"/>
              <w:rPr>
                <w:color w:val="FFFFFF" w:themeColor="background1"/>
              </w:rPr>
            </w:pPr>
            <w:r w:rsidRPr="000D7922">
              <w:rPr>
                <w:b/>
                <w:color w:val="FFFFFF" w:themeColor="background1"/>
                <w:sz w:val="14"/>
              </w:rPr>
              <w:t>External</w:t>
            </w:r>
          </w:p>
          <w:p w:rsidR="00C603E6" w:rsidRPr="000D7922" w:rsidRDefault="00C603E6" w:rsidP="00C603E6">
            <w:pPr>
              <w:spacing w:after="0" w:line="240" w:lineRule="auto"/>
              <w:ind w:left="0" w:right="0" w:firstLine="0"/>
              <w:jc w:val="left"/>
              <w:rPr>
                <w:color w:val="FFFFFF" w:themeColor="background1"/>
              </w:rPr>
            </w:pPr>
            <w:r w:rsidRPr="000D7922">
              <w:rPr>
                <w:b/>
                <w:color w:val="FFFFFF" w:themeColor="background1"/>
                <w:sz w:val="14"/>
              </w:rPr>
              <w:t>Assurance</w:t>
            </w:r>
          </w:p>
          <w:p w:rsidR="00C603E6" w:rsidRPr="000D7922" w:rsidRDefault="00C603E6" w:rsidP="00C603E6">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外部核實</w:t>
            </w:r>
          </w:p>
        </w:tc>
      </w:tr>
      <w:bookmarkEnd w:id="4"/>
      <w:tr w:rsidR="00C603E6" w:rsidRPr="00155420" w:rsidTr="00C603E6">
        <w:tblPrEx>
          <w:tblCellMar>
            <w:top w:w="54" w:type="dxa"/>
            <w:right w:w="70" w:type="dxa"/>
          </w:tblCellMar>
        </w:tblPrEx>
        <w:tc>
          <w:tcPr>
            <w:tcW w:w="719" w:type="dxa"/>
            <w:tcBorders>
              <w:top w:val="nil"/>
              <w:left w:val="nil"/>
              <w:bottom w:val="nil"/>
              <w:right w:val="nil"/>
            </w:tcBorders>
            <w:shd w:val="clear" w:color="auto" w:fill="72A77A"/>
          </w:tcPr>
          <w:p w:rsidR="00C603E6" w:rsidRPr="00155420" w:rsidRDefault="00C603E6" w:rsidP="00C603E6">
            <w:pPr>
              <w:spacing w:after="0" w:line="240" w:lineRule="auto"/>
              <w:ind w:left="0" w:right="0" w:firstLine="0"/>
              <w:jc w:val="left"/>
              <w:rPr>
                <w:color w:val="auto"/>
              </w:rPr>
            </w:pPr>
          </w:p>
        </w:tc>
        <w:tc>
          <w:tcPr>
            <w:tcW w:w="7988" w:type="dxa"/>
            <w:gridSpan w:val="2"/>
            <w:tcBorders>
              <w:top w:val="nil"/>
              <w:left w:val="nil"/>
              <w:bottom w:val="nil"/>
              <w:right w:val="nil"/>
            </w:tcBorders>
            <w:shd w:val="clear" w:color="auto" w:fill="72A77A"/>
          </w:tcPr>
          <w:p w:rsidR="00C603E6" w:rsidRPr="00155420" w:rsidRDefault="00C603E6" w:rsidP="00C603E6">
            <w:pPr>
              <w:spacing w:after="0" w:line="240" w:lineRule="auto"/>
              <w:ind w:left="975" w:right="0" w:firstLine="0"/>
              <w:jc w:val="center"/>
              <w:rPr>
                <w:color w:val="auto"/>
              </w:rPr>
            </w:pPr>
            <w:r w:rsidRPr="00200CD7">
              <w:rPr>
                <w:b/>
                <w:color w:val="FFFFFF" w:themeColor="background1"/>
                <w:sz w:val="14"/>
              </w:rPr>
              <w:t xml:space="preserve">ENVIRONMENTAL – Energy </w:t>
            </w:r>
            <w:r w:rsidRPr="00200CD7">
              <w:rPr>
                <w:rFonts w:ascii="微軟正黑體" w:eastAsia="微軟正黑體" w:hAnsi="微軟正黑體" w:cs="微軟正黑體"/>
                <w:b/>
                <w:color w:val="FFFFFF" w:themeColor="background1"/>
                <w:sz w:val="14"/>
              </w:rPr>
              <w:t>環境 - 能源</w:t>
            </w:r>
          </w:p>
        </w:tc>
        <w:tc>
          <w:tcPr>
            <w:tcW w:w="833" w:type="dxa"/>
            <w:tcBorders>
              <w:top w:val="nil"/>
              <w:left w:val="nil"/>
              <w:bottom w:val="nil"/>
              <w:right w:val="nil"/>
            </w:tcBorders>
            <w:shd w:val="clear" w:color="auto" w:fill="72A77A"/>
          </w:tcPr>
          <w:p w:rsidR="00C603E6" w:rsidRPr="00155420" w:rsidRDefault="00C603E6" w:rsidP="00C603E6">
            <w:pPr>
              <w:spacing w:after="0" w:line="240" w:lineRule="auto"/>
              <w:ind w:left="0" w:right="0" w:firstLine="0"/>
              <w:jc w:val="left"/>
              <w:rPr>
                <w:color w:val="auto"/>
              </w:rPr>
            </w:pPr>
          </w:p>
        </w:tc>
        <w:tc>
          <w:tcPr>
            <w:tcW w:w="800" w:type="dxa"/>
            <w:tcBorders>
              <w:top w:val="nil"/>
              <w:left w:val="nil"/>
              <w:bottom w:val="nil"/>
              <w:right w:val="nil"/>
            </w:tcBorders>
            <w:shd w:val="clear" w:color="auto" w:fill="72A77A"/>
          </w:tcPr>
          <w:p w:rsidR="00C603E6" w:rsidRPr="00155420" w:rsidRDefault="00C603E6" w:rsidP="00C603E6">
            <w:pPr>
              <w:spacing w:after="0" w:line="240" w:lineRule="auto"/>
              <w:ind w:left="0" w:right="0" w:firstLine="0"/>
              <w:jc w:val="left"/>
              <w:rPr>
                <w:color w:val="auto"/>
              </w:rPr>
            </w:pPr>
          </w:p>
        </w:tc>
      </w:tr>
      <w:tr w:rsidR="00C603E6" w:rsidRPr="00155420" w:rsidTr="00C603E6">
        <w:tblPrEx>
          <w:tblCellMar>
            <w:top w:w="54" w:type="dxa"/>
            <w:right w:w="70" w:type="dxa"/>
          </w:tblCellMar>
        </w:tblPrEx>
        <w:tc>
          <w:tcPr>
            <w:tcW w:w="719" w:type="dxa"/>
            <w:tcBorders>
              <w:top w:val="nil"/>
              <w:left w:val="nil"/>
              <w:bottom w:val="single" w:sz="2" w:space="0" w:color="BBBDC0"/>
              <w:right w:val="nil"/>
            </w:tcBorders>
            <w:shd w:val="clear" w:color="auto" w:fill="F0F1F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G4-</w:t>
            </w:r>
          </w:p>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DMA</w:t>
            </w:r>
          </w:p>
        </w:tc>
        <w:tc>
          <w:tcPr>
            <w:tcW w:w="3237" w:type="dxa"/>
            <w:tcBorders>
              <w:top w:val="nil"/>
              <w:left w:val="nil"/>
              <w:bottom w:val="single" w:sz="2" w:space="0" w:color="BBBDC0"/>
              <w:right w:val="nil"/>
            </w:tcBorders>
            <w:shd w:val="clear" w:color="auto" w:fill="ECE2F0"/>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Management Approach</w:t>
            </w:r>
          </w:p>
          <w:p w:rsidR="00C603E6" w:rsidRPr="000D7922" w:rsidRDefault="00C603E6" w:rsidP="00C603E6">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管理方針披露</w:t>
            </w:r>
          </w:p>
        </w:tc>
        <w:tc>
          <w:tcPr>
            <w:tcW w:w="4751" w:type="dxa"/>
            <w:tcBorders>
              <w:top w:val="nil"/>
              <w:left w:val="nil"/>
              <w:bottom w:val="single" w:sz="2" w:space="0" w:color="BBBDC0"/>
              <w:right w:val="nil"/>
            </w:tcBorders>
            <w:shd w:val="clear" w:color="auto" w:fill="F4ECE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ENVIRONMENT</w:t>
            </w:r>
          </w:p>
          <w:p w:rsidR="00C603E6" w:rsidRPr="000D7922" w:rsidRDefault="00C603E6" w:rsidP="00C603E6">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環境</w:t>
            </w:r>
          </w:p>
        </w:tc>
        <w:tc>
          <w:tcPr>
            <w:tcW w:w="833" w:type="dxa"/>
            <w:tcBorders>
              <w:top w:val="nil"/>
              <w:left w:val="nil"/>
              <w:bottom w:val="single" w:sz="2" w:space="0" w:color="BBBDC0"/>
              <w:right w:val="nil"/>
            </w:tcBorders>
            <w:shd w:val="clear" w:color="auto" w:fill="F0F1F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36 - 41</w:t>
            </w:r>
          </w:p>
        </w:tc>
        <w:tc>
          <w:tcPr>
            <w:tcW w:w="800" w:type="dxa"/>
            <w:tcBorders>
              <w:top w:val="nil"/>
              <w:left w:val="nil"/>
              <w:bottom w:val="single" w:sz="2" w:space="0" w:color="BBBDC0"/>
              <w:right w:val="nil"/>
            </w:tcBorders>
            <w:shd w:val="clear" w:color="auto" w:fill="DDDDDD"/>
          </w:tcPr>
          <w:p w:rsidR="00C603E6" w:rsidRPr="000D7922" w:rsidRDefault="00C603E6" w:rsidP="00C603E6">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1B7B2F5C" wp14:editId="5FD497B0">
                      <wp:extent cx="64795" cy="75590"/>
                      <wp:effectExtent l="0" t="0" r="0" b="0"/>
                      <wp:docPr id="141073" name="Group 141073"/>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469" name="Shape 2446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176CF393" id="Group 141073"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">
                      <v:shape id="Shape 24469"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C603E6" w:rsidRPr="00155420" w:rsidTr="00C603E6">
        <w:tblPrEx>
          <w:tblCellMar>
            <w:top w:w="54" w:type="dxa"/>
            <w:right w:w="70" w:type="dxa"/>
          </w:tblCellMar>
        </w:tblPrEx>
        <w:tc>
          <w:tcPr>
            <w:tcW w:w="719" w:type="dxa"/>
            <w:tcBorders>
              <w:top w:val="single" w:sz="2" w:space="0" w:color="BBBDC0"/>
              <w:left w:val="nil"/>
              <w:bottom w:val="single" w:sz="2" w:space="0" w:color="BBBDC0"/>
              <w:right w:val="nil"/>
            </w:tcBorders>
            <w:shd w:val="clear" w:color="auto" w:fill="F0F1F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EN-3</w:t>
            </w:r>
          </w:p>
        </w:tc>
        <w:tc>
          <w:tcPr>
            <w:tcW w:w="3237" w:type="dxa"/>
            <w:tcBorders>
              <w:top w:val="single" w:sz="2" w:space="0" w:color="BBBDC0"/>
              <w:left w:val="nil"/>
              <w:bottom w:val="single" w:sz="2" w:space="0" w:color="BBBDC0"/>
              <w:right w:val="nil"/>
            </w:tcBorders>
            <w:shd w:val="clear" w:color="auto" w:fill="ECE2F0"/>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Energy consumption</w:t>
            </w:r>
          </w:p>
          <w:p w:rsidR="00C603E6" w:rsidRPr="000D7922" w:rsidRDefault="00C603E6" w:rsidP="00C603E6">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能源消耗量</w:t>
            </w:r>
          </w:p>
        </w:tc>
        <w:tc>
          <w:tcPr>
            <w:tcW w:w="4751" w:type="dxa"/>
            <w:tcBorders>
              <w:top w:val="single" w:sz="2" w:space="0" w:color="BBBDC0"/>
              <w:left w:val="nil"/>
              <w:bottom w:val="single" w:sz="2" w:space="0" w:color="BBBDC0"/>
              <w:right w:val="nil"/>
            </w:tcBorders>
            <w:shd w:val="clear" w:color="auto" w:fill="F4ECE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PERFORMANCE STATISTICS</w:t>
            </w:r>
          </w:p>
          <w:p w:rsidR="00C603E6" w:rsidRPr="000D7922" w:rsidRDefault="00C603E6" w:rsidP="00C603E6">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統計數據摘要</w:t>
            </w:r>
          </w:p>
        </w:tc>
        <w:tc>
          <w:tcPr>
            <w:tcW w:w="833" w:type="dxa"/>
            <w:tcBorders>
              <w:top w:val="single" w:sz="2" w:space="0" w:color="BBBDC0"/>
              <w:left w:val="nil"/>
              <w:bottom w:val="single" w:sz="2" w:space="0" w:color="BBBDC0"/>
              <w:right w:val="nil"/>
            </w:tcBorders>
            <w:shd w:val="clear" w:color="auto" w:fill="F0F1F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C603E6" w:rsidRPr="000D7922" w:rsidRDefault="00C603E6" w:rsidP="00C603E6">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79CC2EC6" wp14:editId="292B5B17">
                      <wp:extent cx="64795" cy="75591"/>
                      <wp:effectExtent l="0" t="0" r="0" b="0"/>
                      <wp:docPr id="141142" name="Group 141142"/>
                      <wp:cNvGraphicFramePr/>
                      <a:graphic xmlns:a="http://schemas.openxmlformats.org/drawingml/2006/main">
                        <a:graphicData uri="http://schemas.microsoft.com/office/word/2010/wordprocessingGroup">
                          <wpg:wgp>
                            <wpg:cNvGrpSpPr/>
                            <wpg:grpSpPr>
                              <a:xfrm>
                                <a:off x="0" y="0"/>
                                <a:ext cx="64795" cy="75591"/>
                                <a:chOff x="0" y="0"/>
                                <a:chExt cx="64795" cy="75591"/>
                              </a:xfrm>
                            </wpg:grpSpPr>
                            <wps:wsp>
                              <wps:cNvPr id="24476" name="Shape 24476"/>
                              <wps:cNvSpPr/>
                              <wps:spPr>
                                <a:xfrm>
                                  <a:off x="0" y="0"/>
                                  <a:ext cx="64795" cy="75591"/>
                                </a:xfrm>
                                <a:custGeom>
                                  <a:avLst/>
                                  <a:gdLst/>
                                  <a:ahLst/>
                                  <a:cxnLst/>
                                  <a:rect l="0" t="0" r="0" b="0"/>
                                  <a:pathLst>
                                    <a:path w="64795" h="75591">
                                      <a:moveTo>
                                        <a:pt x="64795" y="0"/>
                                      </a:moveTo>
                                      <a:lnTo>
                                        <a:pt x="23761" y="75591"/>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1A7D8752" id="Group 141142" o:spid="_x0000_s1026" style="width:5.1pt;height:5.95pt;mso-position-horizontal-relative:char;mso-position-vertical-relative:line" coordsize="64795,75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DAAl5+yAgAAqwYAAA4AAAAA&#10;AAAAAAAAAAAALgIAAGRycy9lMm9Eb2MueG1sUEsBAi0AFAAGAAgAAAAhAE+8QVzaAAAAAwEAAA8A&#10;AAAAAAAAAAAAAAAADAUAAGRycy9kb3ducmV2LnhtbFBLBQYAAAAABAAEAPMAAAATBgAAAAA=&#10;">
                      <v:shape id="Shape 24476" o:spid="_x0000_s1027" style="position:absolute;width:64795;height:75591;visibility:visible;mso-wrap-style:square;v-text-anchor:top" coordsize="64795,75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" path="m64795,l23761,75591,,36716v864,419,22466,14681,22466,14681l64795,xe" fillcolor="#57585b" stroked="f" strokeweight="0">
                        <v:stroke miterlimit="83231f" joinstyle="miter"/>
                        <v:path arrowok="t" textboxrect="0,0,64795,75591"/>
                      </v:shape>
                      <w10:anchorlock/>
                    </v:group>
                  </w:pict>
                </mc:Fallback>
              </mc:AlternateContent>
            </w:r>
          </w:p>
        </w:tc>
      </w:tr>
      <w:tr w:rsidR="00C603E6" w:rsidRPr="00155420" w:rsidTr="00C603E6">
        <w:tblPrEx>
          <w:tblCellMar>
            <w:top w:w="54" w:type="dxa"/>
            <w:right w:w="70" w:type="dxa"/>
          </w:tblCellMar>
        </w:tblPrEx>
        <w:tc>
          <w:tcPr>
            <w:tcW w:w="719" w:type="dxa"/>
            <w:tcBorders>
              <w:top w:val="single" w:sz="2" w:space="0" w:color="BBBDC0"/>
              <w:left w:val="nil"/>
              <w:bottom w:val="nil"/>
              <w:right w:val="nil"/>
            </w:tcBorders>
            <w:shd w:val="clear" w:color="auto" w:fill="F0F1F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EN-6</w:t>
            </w:r>
          </w:p>
        </w:tc>
        <w:tc>
          <w:tcPr>
            <w:tcW w:w="3237" w:type="dxa"/>
            <w:tcBorders>
              <w:top w:val="single" w:sz="2" w:space="0" w:color="BBBDC0"/>
              <w:left w:val="nil"/>
              <w:bottom w:val="nil"/>
              <w:right w:val="nil"/>
            </w:tcBorders>
            <w:shd w:val="clear" w:color="auto" w:fill="ECE2F0"/>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Reduction of energy consumption</w:t>
            </w:r>
          </w:p>
          <w:p w:rsidR="00C603E6" w:rsidRPr="000D7922" w:rsidRDefault="00C603E6" w:rsidP="00C603E6">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減少能源消耗</w:t>
            </w:r>
          </w:p>
        </w:tc>
        <w:tc>
          <w:tcPr>
            <w:tcW w:w="4751" w:type="dxa"/>
            <w:tcBorders>
              <w:top w:val="single" w:sz="2" w:space="0" w:color="BBBDC0"/>
              <w:left w:val="nil"/>
              <w:bottom w:val="nil"/>
              <w:right w:val="nil"/>
            </w:tcBorders>
            <w:shd w:val="clear" w:color="auto" w:fill="F4ECE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ENVIRONMENT</w:t>
            </w:r>
          </w:p>
          <w:p w:rsidR="00C603E6" w:rsidRPr="000D7922" w:rsidRDefault="00C603E6" w:rsidP="00C603E6">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環境</w:t>
            </w:r>
          </w:p>
        </w:tc>
        <w:tc>
          <w:tcPr>
            <w:tcW w:w="833" w:type="dxa"/>
            <w:tcBorders>
              <w:top w:val="single" w:sz="2" w:space="0" w:color="BBBDC0"/>
              <w:left w:val="nil"/>
              <w:bottom w:val="nil"/>
              <w:right w:val="nil"/>
            </w:tcBorders>
            <w:shd w:val="clear" w:color="auto" w:fill="F0F1F1"/>
          </w:tcPr>
          <w:p w:rsidR="00C603E6" w:rsidRPr="000D7922" w:rsidRDefault="00C603E6" w:rsidP="00C603E6">
            <w:pPr>
              <w:spacing w:after="0" w:line="240" w:lineRule="auto"/>
              <w:ind w:left="0" w:right="0" w:firstLine="0"/>
              <w:jc w:val="left"/>
              <w:rPr>
                <w:color w:val="000000" w:themeColor="text1"/>
              </w:rPr>
            </w:pPr>
            <w:r w:rsidRPr="000D7922">
              <w:rPr>
                <w:color w:val="000000" w:themeColor="text1"/>
                <w:sz w:val="14"/>
              </w:rPr>
              <w:t>36 - 41</w:t>
            </w:r>
          </w:p>
        </w:tc>
        <w:tc>
          <w:tcPr>
            <w:tcW w:w="800" w:type="dxa"/>
            <w:tcBorders>
              <w:top w:val="single" w:sz="2" w:space="0" w:color="BBBDC0"/>
              <w:left w:val="nil"/>
              <w:bottom w:val="nil"/>
              <w:right w:val="nil"/>
            </w:tcBorders>
            <w:shd w:val="clear" w:color="auto" w:fill="DDDDDD"/>
          </w:tcPr>
          <w:p w:rsidR="00C603E6" w:rsidRPr="000D7922" w:rsidRDefault="00C603E6" w:rsidP="00C603E6">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14:anchorId="7F525040" wp14:editId="13DDB1B8">
                      <wp:extent cx="64795" cy="75591"/>
                      <wp:effectExtent l="0" t="0" r="0" b="0"/>
                      <wp:docPr id="141214" name="Group 141214"/>
                      <wp:cNvGraphicFramePr/>
                      <a:graphic xmlns:a="http://schemas.openxmlformats.org/drawingml/2006/main">
                        <a:graphicData uri="http://schemas.microsoft.com/office/word/2010/wordprocessingGroup">
                          <wpg:wgp>
                            <wpg:cNvGrpSpPr/>
                            <wpg:grpSpPr>
                              <a:xfrm>
                                <a:off x="0" y="0"/>
                                <a:ext cx="64795" cy="75591"/>
                                <a:chOff x="0" y="0"/>
                                <a:chExt cx="64795" cy="75591"/>
                              </a:xfrm>
                            </wpg:grpSpPr>
                            <wps:wsp>
                              <wps:cNvPr id="24483" name="Shape 24483"/>
                              <wps:cNvSpPr/>
                              <wps:spPr>
                                <a:xfrm>
                                  <a:off x="0" y="0"/>
                                  <a:ext cx="64795" cy="75591"/>
                                </a:xfrm>
                                <a:custGeom>
                                  <a:avLst/>
                                  <a:gdLst/>
                                  <a:ahLst/>
                                  <a:cxnLst/>
                                  <a:rect l="0" t="0" r="0" b="0"/>
                                  <a:pathLst>
                                    <a:path w="64795" h="75591">
                                      <a:moveTo>
                                        <a:pt x="64795" y="0"/>
                                      </a:moveTo>
                                      <a:lnTo>
                                        <a:pt x="23761" y="75591"/>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4A7704CF" id="Group 141214" o:spid="_x0000_s1026" style="width:5.1pt;height:5.95pt;mso-position-horizontal-relative:char;mso-position-vertical-relative:line" coordsize="64795,755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">
                      <v:shape id="Shape 24483" o:spid="_x0000_s1027" style="position:absolute;width:64795;height:75591;visibility:visible;mso-wrap-style:square;v-text-anchor:top" coordsize="64795,755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" path="m64795,l23761,75591,,36716v864,419,22466,14681,22466,14681l64795,xe" fillcolor="#57585b" stroked="f" strokeweight="0">
                        <v:stroke miterlimit="83231f" joinstyle="miter"/>
                        <v:path arrowok="t" textboxrect="0,0,64795,75591"/>
                      </v:shape>
                      <w10:anchorlock/>
                    </v:group>
                  </w:pict>
                </mc:Fallback>
              </mc:AlternateContent>
            </w:r>
          </w:p>
        </w:tc>
      </w:tr>
      <w:tr w:rsidR="00155420" w:rsidRPr="00155420" w:rsidTr="00C603E6">
        <w:tblPrEx>
          <w:tblCellMar>
            <w:top w:w="54" w:type="dxa"/>
            <w:right w:w="70" w:type="dxa"/>
          </w:tblCellMar>
        </w:tblPrEx>
        <w:tc>
          <w:tcPr>
            <w:tcW w:w="719" w:type="dxa"/>
            <w:tcBorders>
              <w:top w:val="nil"/>
              <w:left w:val="nil"/>
              <w:bottom w:val="nil"/>
              <w:right w:val="nil"/>
            </w:tcBorders>
            <w:shd w:val="clear" w:color="auto" w:fill="72A77A"/>
          </w:tcPr>
          <w:p w:rsidR="00FD3013" w:rsidRPr="00155420" w:rsidRDefault="00FD3013" w:rsidP="00C603E6">
            <w:pPr>
              <w:spacing w:after="160" w:line="259" w:lineRule="auto"/>
              <w:ind w:left="0" w:right="0" w:firstLine="0"/>
              <w:jc w:val="left"/>
              <w:rPr>
                <w:color w:val="auto"/>
              </w:rPr>
            </w:pPr>
          </w:p>
        </w:tc>
        <w:tc>
          <w:tcPr>
            <w:tcW w:w="7988" w:type="dxa"/>
            <w:gridSpan w:val="2"/>
            <w:tcBorders>
              <w:top w:val="nil"/>
              <w:left w:val="nil"/>
              <w:bottom w:val="nil"/>
              <w:right w:val="nil"/>
            </w:tcBorders>
            <w:shd w:val="clear" w:color="auto" w:fill="72A77A"/>
          </w:tcPr>
          <w:p w:rsidR="00FD3013" w:rsidRPr="00155420" w:rsidRDefault="007F1002" w:rsidP="00155420">
            <w:pPr>
              <w:spacing w:after="0" w:line="240" w:lineRule="auto"/>
              <w:ind w:left="2524" w:right="0" w:firstLine="0"/>
              <w:jc w:val="left"/>
              <w:rPr>
                <w:color w:val="auto"/>
              </w:rPr>
            </w:pPr>
            <w:r w:rsidRPr="00200CD7">
              <w:rPr>
                <w:b/>
                <w:color w:val="FFFFFF" w:themeColor="background1"/>
                <w:sz w:val="14"/>
              </w:rPr>
              <w:t xml:space="preserve">ENVIRONMENTAL – Emissions / Air Pollution </w:t>
            </w:r>
            <w:r w:rsidRPr="00200CD7">
              <w:rPr>
                <w:rFonts w:ascii="微軟正黑體" w:eastAsia="微軟正黑體" w:hAnsi="微軟正黑體" w:cs="微軟正黑體"/>
                <w:b/>
                <w:color w:val="FFFFFF" w:themeColor="background1"/>
                <w:sz w:val="14"/>
              </w:rPr>
              <w:t>環境 - 氣體排放</w:t>
            </w:r>
          </w:p>
        </w:tc>
        <w:tc>
          <w:tcPr>
            <w:tcW w:w="833"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c>
          <w:tcPr>
            <w:tcW w:w="800"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r>
      <w:tr w:rsidR="00155420" w:rsidRPr="000D7922" w:rsidTr="00C603E6">
        <w:tblPrEx>
          <w:tblCellMar>
            <w:top w:w="54" w:type="dxa"/>
            <w:right w:w="70" w:type="dxa"/>
          </w:tblCellMar>
        </w:tblPrEx>
        <w:tc>
          <w:tcPr>
            <w:tcW w:w="719" w:type="dxa"/>
            <w:tcBorders>
              <w:top w:val="nil"/>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G4-</w:t>
            </w:r>
          </w:p>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DMA</w:t>
            </w:r>
          </w:p>
        </w:tc>
        <w:tc>
          <w:tcPr>
            <w:tcW w:w="3237" w:type="dxa"/>
            <w:tcBorders>
              <w:top w:val="nil"/>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Management Approach</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管理方針披露</w:t>
            </w:r>
          </w:p>
        </w:tc>
        <w:tc>
          <w:tcPr>
            <w:tcW w:w="4751" w:type="dxa"/>
            <w:tcBorders>
              <w:top w:val="nil"/>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 xml:space="preserve">ENVIRONMENT </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環境</w:t>
            </w:r>
          </w:p>
        </w:tc>
        <w:tc>
          <w:tcPr>
            <w:tcW w:w="833" w:type="dxa"/>
            <w:tcBorders>
              <w:top w:val="nil"/>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36 - 41</w:t>
            </w:r>
          </w:p>
        </w:tc>
        <w:tc>
          <w:tcPr>
            <w:tcW w:w="800" w:type="dxa"/>
            <w:tcBorders>
              <w:top w:val="nil"/>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1"/>
                      <wp:effectExtent l="0" t="0" r="0" b="0"/>
                      <wp:docPr id="141308" name="Group 141308"/>
                      <wp:cNvGraphicFramePr/>
                      <a:graphic xmlns:a="http://schemas.openxmlformats.org/drawingml/2006/main">
                        <a:graphicData uri="http://schemas.microsoft.com/office/word/2010/wordprocessingGroup">
                          <wpg:wgp>
                            <wpg:cNvGrpSpPr/>
                            <wpg:grpSpPr>
                              <a:xfrm>
                                <a:off x="0" y="0"/>
                                <a:ext cx="64795" cy="75591"/>
                                <a:chOff x="0" y="0"/>
                                <a:chExt cx="64795" cy="75591"/>
                              </a:xfrm>
                            </wpg:grpSpPr>
                            <wps:wsp>
                              <wps:cNvPr id="24493" name="Shape 24493"/>
                              <wps:cNvSpPr/>
                              <wps:spPr>
                                <a:xfrm>
                                  <a:off x="0" y="0"/>
                                  <a:ext cx="64795" cy="75591"/>
                                </a:xfrm>
                                <a:custGeom>
                                  <a:avLst/>
                                  <a:gdLst/>
                                  <a:ahLst/>
                                  <a:cxnLst/>
                                  <a:rect l="0" t="0" r="0" b="0"/>
                                  <a:pathLst>
                                    <a:path w="64795" h="75591">
                                      <a:moveTo>
                                        <a:pt x="64795" y="0"/>
                                      </a:moveTo>
                                      <a:lnTo>
                                        <a:pt x="23761" y="75591"/>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308" style="width:5.10199pt;height:5.95201pt;mso-position-horizontal-relative:char;mso-position-vertical-relative:line" coordsize="647,755">
                      <v:shape id="Shape 24493" style="position:absolute;width:647;height:755;left:0;top:0;" coordsize="64795,75591" path="m64795,0l23761,75591l0,36716c864,37135,22466,51397,22466,51397l64795,0x">
                        <v:stroke weight="0pt" endcap="flat" joinstyle="miter" miterlimit="10" on="false" color="#000000" opacity="0"/>
                        <v:fill on="true" color="#57585b"/>
                      </v:shape>
                    </v:group>
                  </w:pict>
                </mc:Fallback>
              </mc:AlternateContent>
            </w:r>
          </w:p>
        </w:tc>
      </w:tr>
      <w:tr w:rsidR="00155420" w:rsidRPr="000D7922" w:rsidTr="00C603E6">
        <w:tblPrEx>
          <w:tblCellMar>
            <w:top w:w="54" w:type="dxa"/>
            <w:right w:w="70" w:type="dxa"/>
          </w:tblCellMar>
        </w:tblPrEx>
        <w:tc>
          <w:tcPr>
            <w:tcW w:w="719"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EN-15</w:t>
            </w:r>
          </w:p>
        </w:tc>
        <w:tc>
          <w:tcPr>
            <w:tcW w:w="3237"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Direct greenhouse gas (GHG) emissions (Scope 1)</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直接溫室氣體排放(範圍</w:t>
            </w:r>
            <w:proofErr w:type="gramStart"/>
            <w:r w:rsidRPr="000D7922">
              <w:rPr>
                <w:rFonts w:ascii="微軟正黑體" w:eastAsia="微軟正黑體" w:hAnsi="微軟正黑體" w:cs="微軟正黑體"/>
                <w:color w:val="000000" w:themeColor="text1"/>
                <w:sz w:val="14"/>
              </w:rPr>
              <w:t>一</w:t>
            </w:r>
            <w:proofErr w:type="gramEnd"/>
            <w:r w:rsidRPr="000D7922">
              <w:rPr>
                <w:rFonts w:ascii="微軟正黑體" w:eastAsia="微軟正黑體" w:hAnsi="微軟正黑體" w:cs="微軟正黑體"/>
                <w:color w:val="000000" w:themeColor="text1"/>
                <w:sz w:val="14"/>
              </w:rPr>
              <w:t>)</w:t>
            </w:r>
          </w:p>
        </w:tc>
        <w:tc>
          <w:tcPr>
            <w:tcW w:w="4751"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PERFORMANCE STATISTICS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統計數據摘要</w:t>
            </w:r>
          </w:p>
        </w:tc>
        <w:tc>
          <w:tcPr>
            <w:tcW w:w="833"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1"/>
                      <wp:effectExtent l="0" t="0" r="0" b="0"/>
                      <wp:docPr id="141349" name="Group 141349"/>
                      <wp:cNvGraphicFramePr/>
                      <a:graphic xmlns:a="http://schemas.openxmlformats.org/drawingml/2006/main">
                        <a:graphicData uri="http://schemas.microsoft.com/office/word/2010/wordprocessingGroup">
                          <wpg:wgp>
                            <wpg:cNvGrpSpPr/>
                            <wpg:grpSpPr>
                              <a:xfrm>
                                <a:off x="0" y="0"/>
                                <a:ext cx="64795" cy="75591"/>
                                <a:chOff x="0" y="0"/>
                                <a:chExt cx="64795" cy="75591"/>
                              </a:xfrm>
                            </wpg:grpSpPr>
                            <wps:wsp>
                              <wps:cNvPr id="24500" name="Shape 24500"/>
                              <wps:cNvSpPr/>
                              <wps:spPr>
                                <a:xfrm>
                                  <a:off x="0" y="0"/>
                                  <a:ext cx="64795" cy="75591"/>
                                </a:xfrm>
                                <a:custGeom>
                                  <a:avLst/>
                                  <a:gdLst/>
                                  <a:ahLst/>
                                  <a:cxnLst/>
                                  <a:rect l="0" t="0" r="0" b="0"/>
                                  <a:pathLst>
                                    <a:path w="64795" h="75591">
                                      <a:moveTo>
                                        <a:pt x="64795" y="0"/>
                                      </a:moveTo>
                                      <a:lnTo>
                                        <a:pt x="23761" y="75591"/>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349" style="width:5.10199pt;height:5.95201pt;mso-position-horizontal-relative:char;mso-position-vertical-relative:line" coordsize="647,755">
                      <v:shape id="Shape 24500" style="position:absolute;width:647;height:755;left:0;top:0;" coordsize="64795,75591" path="m64795,0l23761,75591l0,36716c864,37135,22466,51397,22466,51397l64795,0x">
                        <v:stroke weight="0pt" endcap="flat" joinstyle="miter" miterlimit="10" on="false" color="#000000" opacity="0"/>
                        <v:fill on="true" color="#57585b"/>
                      </v:shape>
                    </v:group>
                  </w:pict>
                </mc:Fallback>
              </mc:AlternateContent>
            </w:r>
          </w:p>
        </w:tc>
      </w:tr>
      <w:tr w:rsidR="00155420" w:rsidRPr="000D7922" w:rsidTr="00C603E6">
        <w:tblPrEx>
          <w:tblCellMar>
            <w:top w:w="54" w:type="dxa"/>
            <w:right w:w="70" w:type="dxa"/>
          </w:tblCellMar>
        </w:tblPrEx>
        <w:tc>
          <w:tcPr>
            <w:tcW w:w="719"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EN-16</w:t>
            </w:r>
          </w:p>
        </w:tc>
        <w:tc>
          <w:tcPr>
            <w:tcW w:w="3237" w:type="dxa"/>
            <w:tcBorders>
              <w:top w:val="single" w:sz="2" w:space="0" w:color="BBBDC0"/>
              <w:left w:val="nil"/>
              <w:bottom w:val="single" w:sz="2" w:space="0" w:color="BBBDC0"/>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Indirect greenhouse gas (GHG) emissions (Scope 2)</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間接溫室氣體排放(範圍二)</w:t>
            </w:r>
          </w:p>
        </w:tc>
        <w:tc>
          <w:tcPr>
            <w:tcW w:w="4751" w:type="dxa"/>
            <w:tcBorders>
              <w:top w:val="single" w:sz="2" w:space="0" w:color="BBBDC0"/>
              <w:left w:val="nil"/>
              <w:bottom w:val="single" w:sz="2" w:space="0" w:color="BBBDC0"/>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PERFORMANCE STATISTICS</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統計數據摘要</w:t>
            </w:r>
          </w:p>
        </w:tc>
        <w:tc>
          <w:tcPr>
            <w:tcW w:w="833" w:type="dxa"/>
            <w:tcBorders>
              <w:top w:val="single" w:sz="2" w:space="0" w:color="BBBDC0"/>
              <w:left w:val="nil"/>
              <w:bottom w:val="single" w:sz="2" w:space="0" w:color="BBBDC0"/>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1"/>
                      <wp:effectExtent l="0" t="0" r="0" b="0"/>
                      <wp:docPr id="141418" name="Group 141418"/>
                      <wp:cNvGraphicFramePr/>
                      <a:graphic xmlns:a="http://schemas.openxmlformats.org/drawingml/2006/main">
                        <a:graphicData uri="http://schemas.microsoft.com/office/word/2010/wordprocessingGroup">
                          <wpg:wgp>
                            <wpg:cNvGrpSpPr/>
                            <wpg:grpSpPr>
                              <a:xfrm>
                                <a:off x="0" y="0"/>
                                <a:ext cx="64795" cy="75591"/>
                                <a:chOff x="0" y="0"/>
                                <a:chExt cx="64795" cy="75591"/>
                              </a:xfrm>
                            </wpg:grpSpPr>
                            <wps:wsp>
                              <wps:cNvPr id="24507" name="Shape 24507"/>
                              <wps:cNvSpPr/>
                              <wps:spPr>
                                <a:xfrm>
                                  <a:off x="0" y="0"/>
                                  <a:ext cx="64795" cy="75591"/>
                                </a:xfrm>
                                <a:custGeom>
                                  <a:avLst/>
                                  <a:gdLst/>
                                  <a:ahLst/>
                                  <a:cxnLst/>
                                  <a:rect l="0" t="0" r="0" b="0"/>
                                  <a:pathLst>
                                    <a:path w="64795" h="75591">
                                      <a:moveTo>
                                        <a:pt x="64795" y="0"/>
                                      </a:moveTo>
                                      <a:lnTo>
                                        <a:pt x="23761" y="75591"/>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418" style="width:5.10199pt;height:5.95201pt;mso-position-horizontal-relative:char;mso-position-vertical-relative:line" coordsize="647,755">
                      <v:shape id="Shape 24507" style="position:absolute;width:647;height:755;left:0;top:0;" coordsize="64795,75591" path="m64795,0l23761,75591l0,36716c864,37135,22466,51397,22466,51397l64795,0x">
                        <v:stroke weight="0pt" endcap="flat" joinstyle="miter" miterlimit="10" on="false" color="#000000" opacity="0"/>
                        <v:fill on="true" color="#57585b"/>
                      </v:shape>
                    </v:group>
                  </w:pict>
                </mc:Fallback>
              </mc:AlternateContent>
            </w:r>
          </w:p>
        </w:tc>
      </w:tr>
      <w:tr w:rsidR="00155420" w:rsidRPr="000D7922" w:rsidTr="00C603E6">
        <w:tblPrEx>
          <w:tblCellMar>
            <w:top w:w="54" w:type="dxa"/>
            <w:right w:w="70" w:type="dxa"/>
          </w:tblCellMar>
        </w:tblPrEx>
        <w:tc>
          <w:tcPr>
            <w:tcW w:w="719" w:type="dxa"/>
            <w:tcBorders>
              <w:top w:val="single" w:sz="2" w:space="0" w:color="BBBDC0"/>
              <w:left w:val="nil"/>
              <w:bottom w:val="nil"/>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EN-18</w:t>
            </w:r>
          </w:p>
        </w:tc>
        <w:tc>
          <w:tcPr>
            <w:tcW w:w="3237" w:type="dxa"/>
            <w:tcBorders>
              <w:top w:val="single" w:sz="2" w:space="0" w:color="BBBDC0"/>
              <w:left w:val="nil"/>
              <w:bottom w:val="nil"/>
              <w:right w:val="nil"/>
            </w:tcBorders>
            <w:shd w:val="clear" w:color="auto" w:fill="ECE2F0"/>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Greenhouse gas emissions intensity</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溫室氣體排放強度</w:t>
            </w:r>
          </w:p>
        </w:tc>
        <w:tc>
          <w:tcPr>
            <w:tcW w:w="4751" w:type="dxa"/>
            <w:tcBorders>
              <w:top w:val="single" w:sz="2" w:space="0" w:color="BBBDC0"/>
              <w:left w:val="nil"/>
              <w:bottom w:val="nil"/>
              <w:right w:val="nil"/>
            </w:tcBorders>
            <w:shd w:val="clear" w:color="auto" w:fill="F4ECE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ENVIRONMENT</w:t>
            </w:r>
          </w:p>
          <w:p w:rsidR="00FD3013" w:rsidRPr="000D7922" w:rsidRDefault="007F1002" w:rsidP="00155420">
            <w:pPr>
              <w:spacing w:after="0" w:line="240" w:lineRule="auto"/>
              <w:ind w:left="0" w:right="0" w:firstLine="0"/>
              <w:jc w:val="left"/>
              <w:rPr>
                <w:color w:val="000000" w:themeColor="text1"/>
              </w:rPr>
            </w:pPr>
            <w:r w:rsidRPr="000D7922">
              <w:rPr>
                <w:rFonts w:ascii="微軟正黑體" w:eastAsia="微軟正黑體" w:hAnsi="微軟正黑體" w:cs="微軟正黑體"/>
                <w:color w:val="000000" w:themeColor="text1"/>
                <w:sz w:val="14"/>
              </w:rPr>
              <w:t>環境</w:t>
            </w:r>
          </w:p>
        </w:tc>
        <w:tc>
          <w:tcPr>
            <w:tcW w:w="833" w:type="dxa"/>
            <w:tcBorders>
              <w:top w:val="single" w:sz="2" w:space="0" w:color="BBBDC0"/>
              <w:left w:val="nil"/>
              <w:bottom w:val="nil"/>
              <w:right w:val="nil"/>
            </w:tcBorders>
            <w:shd w:val="clear" w:color="auto" w:fill="F0F1F1"/>
          </w:tcPr>
          <w:p w:rsidR="00FD3013" w:rsidRPr="000D7922" w:rsidRDefault="007F1002" w:rsidP="00155420">
            <w:pPr>
              <w:spacing w:after="0" w:line="240" w:lineRule="auto"/>
              <w:ind w:left="0" w:right="0" w:firstLine="0"/>
              <w:jc w:val="left"/>
              <w:rPr>
                <w:color w:val="000000" w:themeColor="text1"/>
              </w:rPr>
            </w:pPr>
            <w:r w:rsidRPr="000D7922">
              <w:rPr>
                <w:color w:val="000000" w:themeColor="text1"/>
                <w:sz w:val="14"/>
              </w:rPr>
              <w:t>36 - 41</w:t>
            </w:r>
          </w:p>
        </w:tc>
        <w:tc>
          <w:tcPr>
            <w:tcW w:w="800" w:type="dxa"/>
            <w:tcBorders>
              <w:top w:val="single" w:sz="2" w:space="0" w:color="BBBDC0"/>
              <w:left w:val="nil"/>
              <w:bottom w:val="nil"/>
              <w:right w:val="nil"/>
            </w:tcBorders>
            <w:shd w:val="clear" w:color="auto" w:fill="DDDDDD"/>
          </w:tcPr>
          <w:p w:rsidR="00FD3013" w:rsidRPr="000D7922" w:rsidRDefault="007F1002" w:rsidP="00155420">
            <w:pPr>
              <w:spacing w:after="0" w:line="240" w:lineRule="auto"/>
              <w:ind w:left="270" w:right="0" w:firstLine="0"/>
              <w:jc w:val="left"/>
              <w:rPr>
                <w:color w:val="000000" w:themeColor="text1"/>
              </w:rPr>
            </w:pPr>
            <w:r w:rsidRPr="000D7922">
              <w:rPr>
                <w:noProof/>
                <w:color w:val="000000" w:themeColor="text1"/>
                <w:sz w:val="22"/>
              </w:rPr>
              <mc:AlternateContent>
                <mc:Choice Requires="wpg">
                  <w:drawing>
                    <wp:inline distT="0" distB="0" distL="0" distR="0">
                      <wp:extent cx="64795" cy="75590"/>
                      <wp:effectExtent l="0" t="0" r="0" b="0"/>
                      <wp:docPr id="141531" name="Group 141531"/>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14" name="Shape 24514"/>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531" style="width:5.10199pt;height:5.952pt;mso-position-horizontal-relative:char;mso-position-vertical-relative:line" coordsize="647,755">
                      <v:shape id="Shape 24514"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c>
          <w:tcPr>
            <w:tcW w:w="7988" w:type="dxa"/>
            <w:gridSpan w:val="2"/>
            <w:tcBorders>
              <w:top w:val="nil"/>
              <w:left w:val="nil"/>
              <w:bottom w:val="nil"/>
              <w:right w:val="nil"/>
            </w:tcBorders>
            <w:shd w:val="clear" w:color="auto" w:fill="72A77A"/>
          </w:tcPr>
          <w:p w:rsidR="00FD3013" w:rsidRPr="00155420" w:rsidRDefault="007F1002" w:rsidP="00155420">
            <w:pPr>
              <w:spacing w:after="0" w:line="240" w:lineRule="auto"/>
              <w:ind w:left="2519" w:right="0" w:firstLine="0"/>
              <w:jc w:val="left"/>
              <w:rPr>
                <w:color w:val="auto"/>
              </w:rPr>
            </w:pPr>
            <w:r w:rsidRPr="00200CD7">
              <w:rPr>
                <w:b/>
                <w:color w:val="FFFFFF" w:themeColor="background1"/>
                <w:sz w:val="14"/>
              </w:rPr>
              <w:t xml:space="preserve">ENVIRONMENTAL – Effluents and Waste </w:t>
            </w:r>
            <w:r w:rsidRPr="00200CD7">
              <w:rPr>
                <w:rFonts w:ascii="微軟正黑體" w:eastAsia="微軟正黑體" w:hAnsi="微軟正黑體" w:cs="微軟正黑體"/>
                <w:b/>
                <w:color w:val="FFFFFF" w:themeColor="background1"/>
                <w:sz w:val="14"/>
              </w:rPr>
              <w:t>環境 - 污水和廢棄物</w:t>
            </w:r>
          </w:p>
        </w:tc>
        <w:tc>
          <w:tcPr>
            <w:tcW w:w="833"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c>
          <w:tcPr>
            <w:tcW w:w="800"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r>
      <w:tr w:rsidR="00155420" w:rsidRPr="00155420" w:rsidTr="00C603E6">
        <w:tblPrEx>
          <w:tblCellMar>
            <w:top w:w="54" w:type="dxa"/>
            <w:right w:w="70" w:type="dxa"/>
          </w:tblCellMar>
        </w:tblPrEx>
        <w:tc>
          <w:tcPr>
            <w:tcW w:w="719" w:type="dxa"/>
            <w:tcBorders>
              <w:top w:val="nil"/>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G4-</w:t>
            </w:r>
          </w:p>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DMA</w:t>
            </w:r>
          </w:p>
        </w:tc>
        <w:tc>
          <w:tcPr>
            <w:tcW w:w="3237" w:type="dxa"/>
            <w:tcBorders>
              <w:top w:val="nil"/>
              <w:left w:val="nil"/>
              <w:bottom w:val="single" w:sz="2" w:space="0" w:color="BBBDC0"/>
              <w:right w:val="nil"/>
            </w:tcBorders>
            <w:shd w:val="clear" w:color="auto" w:fill="ECE2F0"/>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Management Approach</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管理方針披露</w:t>
            </w:r>
          </w:p>
        </w:tc>
        <w:tc>
          <w:tcPr>
            <w:tcW w:w="4751" w:type="dxa"/>
            <w:tcBorders>
              <w:top w:val="nil"/>
              <w:left w:val="nil"/>
              <w:bottom w:val="single" w:sz="2" w:space="0" w:color="BBBDC0"/>
              <w:right w:val="nil"/>
            </w:tcBorders>
            <w:shd w:val="clear" w:color="auto" w:fill="F4ECE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ENVIRONMENT</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環境</w:t>
            </w:r>
          </w:p>
        </w:tc>
        <w:tc>
          <w:tcPr>
            <w:tcW w:w="833" w:type="dxa"/>
            <w:tcBorders>
              <w:top w:val="nil"/>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36 - 41</w:t>
            </w:r>
          </w:p>
        </w:tc>
        <w:tc>
          <w:tcPr>
            <w:tcW w:w="800" w:type="dxa"/>
            <w:tcBorders>
              <w:top w:val="nil"/>
              <w:left w:val="nil"/>
              <w:bottom w:val="single" w:sz="2" w:space="0" w:color="BBBDC0"/>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1639" name="Group 141639"/>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24" name="Shape 24524"/>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639" style="width:5.10199pt;height:5.952pt;mso-position-horizontal-relative:char;mso-position-vertical-relative:line" coordsize="647,755">
                      <v:shape id="Shape 24524"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single" w:sz="2" w:space="0" w:color="BBBDC0"/>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EN-23</w:t>
            </w:r>
          </w:p>
        </w:tc>
        <w:tc>
          <w:tcPr>
            <w:tcW w:w="3237" w:type="dxa"/>
            <w:tcBorders>
              <w:top w:val="single" w:sz="2" w:space="0" w:color="BBBDC0"/>
              <w:left w:val="nil"/>
              <w:bottom w:val="single" w:sz="2" w:space="0" w:color="BBBDC0"/>
              <w:right w:val="nil"/>
            </w:tcBorders>
            <w:shd w:val="clear" w:color="auto" w:fill="ECE2F0"/>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Total weight of waste by type and disposal method</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按類別及處理方法分類的廢棄物量</w:t>
            </w:r>
          </w:p>
        </w:tc>
        <w:tc>
          <w:tcPr>
            <w:tcW w:w="4751" w:type="dxa"/>
            <w:tcBorders>
              <w:top w:val="single" w:sz="2" w:space="0" w:color="BBBDC0"/>
              <w:left w:val="nil"/>
              <w:bottom w:val="single" w:sz="2" w:space="0" w:color="BBBDC0"/>
              <w:right w:val="nil"/>
            </w:tcBorders>
            <w:shd w:val="clear" w:color="auto" w:fill="F4ECE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PERFORMANCE STATISTICS</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統計數據摘要</w:t>
            </w:r>
          </w:p>
        </w:tc>
        <w:tc>
          <w:tcPr>
            <w:tcW w:w="833" w:type="dxa"/>
            <w:tcBorders>
              <w:top w:val="single" w:sz="2" w:space="0" w:color="BBBDC0"/>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1719" name="Group 141719"/>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31" name="Shape 24531"/>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719" style="width:5.10199pt;height:5.952pt;mso-position-horizontal-relative:char;mso-position-vertical-relative:line" coordsize="647,755">
                      <v:shape id="Shape 24531"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single" w:sz="2" w:space="0" w:color="BBBDC0"/>
              <w:left w:val="nil"/>
              <w:bottom w:val="nil"/>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EN-24</w:t>
            </w:r>
          </w:p>
        </w:tc>
        <w:tc>
          <w:tcPr>
            <w:tcW w:w="3237" w:type="dxa"/>
            <w:tcBorders>
              <w:top w:val="single" w:sz="2" w:space="0" w:color="BBBDC0"/>
              <w:left w:val="nil"/>
              <w:bottom w:val="nil"/>
              <w:right w:val="nil"/>
            </w:tcBorders>
            <w:shd w:val="clear" w:color="auto" w:fill="ECE2F0"/>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Total number and volume of significant spills</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嚴重洩漏的總次數及總量</w:t>
            </w:r>
          </w:p>
        </w:tc>
        <w:tc>
          <w:tcPr>
            <w:tcW w:w="4751" w:type="dxa"/>
            <w:tcBorders>
              <w:top w:val="single" w:sz="2" w:space="0" w:color="BBBDC0"/>
              <w:left w:val="nil"/>
              <w:bottom w:val="nil"/>
              <w:right w:val="nil"/>
            </w:tcBorders>
            <w:shd w:val="clear" w:color="auto" w:fill="F4ECE1"/>
          </w:tcPr>
          <w:p w:rsidR="00514845" w:rsidRPr="00514845" w:rsidRDefault="007F1002" w:rsidP="00155420">
            <w:pPr>
              <w:spacing w:after="0" w:line="240" w:lineRule="auto"/>
              <w:ind w:left="0" w:right="0" w:firstLine="0"/>
              <w:jc w:val="left"/>
              <w:rPr>
                <w:i/>
                <w:color w:val="CC9900"/>
                <w:sz w:val="14"/>
              </w:rPr>
            </w:pPr>
            <w:r w:rsidRPr="00514845">
              <w:rPr>
                <w:i/>
                <w:color w:val="CC9900"/>
                <w:sz w:val="14"/>
              </w:rPr>
              <w:t xml:space="preserve">We did not have any significant spills during the reporting period. </w:t>
            </w:r>
          </w:p>
          <w:p w:rsidR="00FD3013" w:rsidRPr="00B87693" w:rsidRDefault="007F1002" w:rsidP="00155420">
            <w:pPr>
              <w:spacing w:after="0" w:line="240" w:lineRule="auto"/>
              <w:ind w:left="0" w:right="0" w:firstLine="0"/>
              <w:jc w:val="left"/>
              <w:rPr>
                <w:color w:val="000000" w:themeColor="text1"/>
              </w:rPr>
            </w:pPr>
            <w:r w:rsidRPr="00514845">
              <w:rPr>
                <w:rFonts w:ascii="微軟正黑體" w:eastAsia="微軟正黑體" w:hAnsi="微軟正黑體" w:cs="微軟正黑體"/>
                <w:color w:val="CC9900"/>
                <w:sz w:val="14"/>
              </w:rPr>
              <w:t>在報告期內，我們並沒有嚴重洩漏事故。</w:t>
            </w:r>
          </w:p>
        </w:tc>
        <w:tc>
          <w:tcPr>
            <w:tcW w:w="833" w:type="dxa"/>
            <w:tcBorders>
              <w:top w:val="single" w:sz="2" w:space="0" w:color="BBBDC0"/>
              <w:left w:val="nil"/>
              <w:bottom w:val="nil"/>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w:t>
            </w:r>
          </w:p>
        </w:tc>
        <w:tc>
          <w:tcPr>
            <w:tcW w:w="800" w:type="dxa"/>
            <w:tcBorders>
              <w:top w:val="single" w:sz="2" w:space="0" w:color="BBBDC0"/>
              <w:left w:val="nil"/>
              <w:bottom w:val="nil"/>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1797" name="Group 141797"/>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38" name="Shape 24538"/>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797" style="width:5.10199pt;height:5.952pt;mso-position-horizontal-relative:char;mso-position-vertical-relative:line" coordsize="647,755">
                      <v:shape id="Shape 24538"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c>
          <w:tcPr>
            <w:tcW w:w="7988" w:type="dxa"/>
            <w:gridSpan w:val="2"/>
            <w:tcBorders>
              <w:top w:val="nil"/>
              <w:left w:val="nil"/>
              <w:bottom w:val="nil"/>
              <w:right w:val="nil"/>
            </w:tcBorders>
            <w:shd w:val="clear" w:color="auto" w:fill="72A77A"/>
          </w:tcPr>
          <w:p w:rsidR="00FD3013" w:rsidRPr="00155420" w:rsidRDefault="007F1002" w:rsidP="00155420">
            <w:pPr>
              <w:spacing w:after="0" w:line="240" w:lineRule="auto"/>
              <w:ind w:left="975" w:right="0" w:firstLine="0"/>
              <w:jc w:val="center"/>
              <w:rPr>
                <w:color w:val="auto"/>
              </w:rPr>
            </w:pPr>
            <w:r w:rsidRPr="00200CD7">
              <w:rPr>
                <w:b/>
                <w:color w:val="FFFFFF" w:themeColor="background1"/>
                <w:sz w:val="14"/>
              </w:rPr>
              <w:t xml:space="preserve">ENVIRONMENT – Products and Services </w:t>
            </w:r>
            <w:r w:rsidRPr="00200CD7">
              <w:rPr>
                <w:rFonts w:ascii="微軟正黑體" w:eastAsia="微軟正黑體" w:hAnsi="微軟正黑體" w:cs="微軟正黑體"/>
                <w:b/>
                <w:color w:val="FFFFFF" w:themeColor="background1"/>
                <w:sz w:val="14"/>
              </w:rPr>
              <w:t>環境 - 產品和服務</w:t>
            </w:r>
          </w:p>
        </w:tc>
        <w:tc>
          <w:tcPr>
            <w:tcW w:w="833"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c>
          <w:tcPr>
            <w:tcW w:w="800"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r>
      <w:tr w:rsidR="00155420" w:rsidRPr="00155420" w:rsidTr="00C603E6">
        <w:tblPrEx>
          <w:tblCellMar>
            <w:top w:w="54" w:type="dxa"/>
            <w:right w:w="70" w:type="dxa"/>
          </w:tblCellMar>
        </w:tblPrEx>
        <w:tc>
          <w:tcPr>
            <w:tcW w:w="719" w:type="dxa"/>
            <w:tcBorders>
              <w:top w:val="nil"/>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G4-</w:t>
            </w:r>
          </w:p>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DMA</w:t>
            </w:r>
          </w:p>
        </w:tc>
        <w:tc>
          <w:tcPr>
            <w:tcW w:w="3237" w:type="dxa"/>
            <w:tcBorders>
              <w:top w:val="nil"/>
              <w:left w:val="nil"/>
              <w:bottom w:val="single" w:sz="2" w:space="0" w:color="BBBDC0"/>
              <w:right w:val="nil"/>
            </w:tcBorders>
            <w:shd w:val="clear" w:color="auto" w:fill="ECE2F0"/>
          </w:tcPr>
          <w:p w:rsidR="00514845" w:rsidRDefault="007F1002" w:rsidP="00155420">
            <w:pPr>
              <w:spacing w:after="0" w:line="240" w:lineRule="auto"/>
              <w:ind w:left="0" w:right="920" w:firstLine="0"/>
              <w:jc w:val="left"/>
              <w:rPr>
                <w:color w:val="000000" w:themeColor="text1"/>
                <w:sz w:val="14"/>
              </w:rPr>
            </w:pPr>
            <w:r w:rsidRPr="00B87693">
              <w:rPr>
                <w:color w:val="000000" w:themeColor="text1"/>
                <w:sz w:val="14"/>
              </w:rPr>
              <w:t xml:space="preserve">Management Approach </w:t>
            </w:r>
          </w:p>
          <w:p w:rsidR="00FD3013" w:rsidRPr="00B87693" w:rsidRDefault="007F1002" w:rsidP="00155420">
            <w:pPr>
              <w:spacing w:after="0" w:line="240" w:lineRule="auto"/>
              <w:ind w:left="0" w:right="920" w:firstLine="0"/>
              <w:jc w:val="left"/>
              <w:rPr>
                <w:color w:val="000000" w:themeColor="text1"/>
              </w:rPr>
            </w:pPr>
            <w:r w:rsidRPr="00B87693">
              <w:rPr>
                <w:rFonts w:ascii="微軟正黑體" w:eastAsia="微軟正黑體" w:hAnsi="微軟正黑體" w:cs="微軟正黑體"/>
                <w:color w:val="000000" w:themeColor="text1"/>
                <w:sz w:val="14"/>
              </w:rPr>
              <w:t>管理方針披露</w:t>
            </w:r>
          </w:p>
        </w:tc>
        <w:tc>
          <w:tcPr>
            <w:tcW w:w="4751" w:type="dxa"/>
            <w:tcBorders>
              <w:top w:val="nil"/>
              <w:left w:val="nil"/>
              <w:bottom w:val="single" w:sz="2" w:space="0" w:color="BBBDC0"/>
              <w:right w:val="nil"/>
            </w:tcBorders>
            <w:shd w:val="clear" w:color="auto" w:fill="F4ECE1"/>
          </w:tcPr>
          <w:p w:rsidR="00200CD7" w:rsidRPr="00B87693" w:rsidRDefault="007F1002" w:rsidP="00155420">
            <w:pPr>
              <w:spacing w:after="0" w:line="240" w:lineRule="auto"/>
              <w:ind w:left="0" w:right="2071" w:firstLine="0"/>
              <w:jc w:val="left"/>
              <w:rPr>
                <w:color w:val="000000" w:themeColor="text1"/>
                <w:sz w:val="14"/>
              </w:rPr>
            </w:pPr>
            <w:r w:rsidRPr="00B87693">
              <w:rPr>
                <w:color w:val="000000" w:themeColor="text1"/>
                <w:sz w:val="14"/>
              </w:rPr>
              <w:t xml:space="preserve">CORPORATE GOVERNANCE </w:t>
            </w:r>
          </w:p>
          <w:p w:rsidR="00FD3013" w:rsidRPr="00B87693" w:rsidRDefault="007F1002" w:rsidP="00155420">
            <w:pPr>
              <w:spacing w:after="0" w:line="240" w:lineRule="auto"/>
              <w:ind w:left="0" w:right="2071" w:firstLine="0"/>
              <w:jc w:val="left"/>
              <w:rPr>
                <w:color w:val="000000" w:themeColor="text1"/>
              </w:rPr>
            </w:pPr>
            <w:r w:rsidRPr="00B87693">
              <w:rPr>
                <w:color w:val="000000" w:themeColor="text1"/>
                <w:sz w:val="14"/>
              </w:rPr>
              <w:t>ENVIRONMENT</w:t>
            </w:r>
          </w:p>
          <w:p w:rsidR="00200CD7" w:rsidRPr="00B87693" w:rsidRDefault="007F1002" w:rsidP="00155420">
            <w:pPr>
              <w:spacing w:after="0" w:line="240" w:lineRule="auto"/>
              <w:ind w:left="0" w:right="3804" w:firstLine="0"/>
              <w:jc w:val="left"/>
              <w:rPr>
                <w:rFonts w:ascii="微軟正黑體" w:eastAsia="微軟正黑體" w:hAnsi="微軟正黑體" w:cs="微軟正黑體"/>
                <w:color w:val="000000" w:themeColor="text1"/>
                <w:sz w:val="14"/>
              </w:rPr>
            </w:pPr>
            <w:r w:rsidRPr="00B87693">
              <w:rPr>
                <w:rFonts w:ascii="微軟正黑體" w:eastAsia="微軟正黑體" w:hAnsi="微軟正黑體" w:cs="微軟正黑體"/>
                <w:color w:val="000000" w:themeColor="text1"/>
                <w:sz w:val="14"/>
              </w:rPr>
              <w:t>企業管治</w:t>
            </w:r>
          </w:p>
          <w:p w:rsidR="00FD3013" w:rsidRPr="00B87693" w:rsidRDefault="007F1002" w:rsidP="00155420">
            <w:pPr>
              <w:spacing w:after="0" w:line="240" w:lineRule="auto"/>
              <w:ind w:left="0" w:right="3804" w:firstLine="0"/>
              <w:jc w:val="left"/>
              <w:rPr>
                <w:color w:val="000000" w:themeColor="text1"/>
              </w:rPr>
            </w:pPr>
            <w:r w:rsidRPr="00B87693">
              <w:rPr>
                <w:rFonts w:ascii="微軟正黑體" w:eastAsia="微軟正黑體" w:hAnsi="微軟正黑體" w:cs="微軟正黑體"/>
                <w:color w:val="000000" w:themeColor="text1"/>
                <w:sz w:val="14"/>
              </w:rPr>
              <w:t>環境</w:t>
            </w:r>
          </w:p>
        </w:tc>
        <w:tc>
          <w:tcPr>
            <w:tcW w:w="833" w:type="dxa"/>
            <w:tcBorders>
              <w:top w:val="nil"/>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 xml:space="preserve">16 - 19 </w:t>
            </w:r>
          </w:p>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36 - 41</w:t>
            </w:r>
          </w:p>
        </w:tc>
        <w:tc>
          <w:tcPr>
            <w:tcW w:w="800" w:type="dxa"/>
            <w:tcBorders>
              <w:top w:val="nil"/>
              <w:left w:val="nil"/>
              <w:bottom w:val="single" w:sz="2" w:space="0" w:color="BBBDC0"/>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1922" name="Group 14192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51" name="Shape 24551"/>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1922" style="width:5.10199pt;height:5.952pt;mso-position-horizontal-relative:char;mso-position-vertical-relative:line" coordsize="647,755">
                      <v:shape id="Shape 24551"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single" w:sz="2" w:space="0" w:color="BBBDC0"/>
              <w:left w:val="nil"/>
              <w:bottom w:val="nil"/>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EN-27</w:t>
            </w:r>
          </w:p>
        </w:tc>
        <w:tc>
          <w:tcPr>
            <w:tcW w:w="3237" w:type="dxa"/>
            <w:tcBorders>
              <w:top w:val="single" w:sz="2" w:space="0" w:color="BBBDC0"/>
              <w:left w:val="nil"/>
              <w:bottom w:val="nil"/>
              <w:right w:val="nil"/>
            </w:tcBorders>
            <w:shd w:val="clear" w:color="auto" w:fill="ECE2F0"/>
          </w:tcPr>
          <w:p w:rsidR="00FD3013" w:rsidRPr="00B87693" w:rsidRDefault="007F1002" w:rsidP="00155420">
            <w:pPr>
              <w:spacing w:after="0" w:line="240" w:lineRule="auto"/>
              <w:ind w:left="0" w:right="3" w:firstLine="0"/>
              <w:jc w:val="left"/>
              <w:rPr>
                <w:color w:val="000000" w:themeColor="text1"/>
              </w:rPr>
            </w:pPr>
            <w:r w:rsidRPr="00B87693">
              <w:rPr>
                <w:color w:val="000000" w:themeColor="text1"/>
                <w:sz w:val="14"/>
              </w:rPr>
              <w:t>Extent of impact mitigation of environmental impacts of products and services</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有關降低產品及服務對環境影響的計劃及其成效</w:t>
            </w:r>
          </w:p>
        </w:tc>
        <w:tc>
          <w:tcPr>
            <w:tcW w:w="4751" w:type="dxa"/>
            <w:tcBorders>
              <w:top w:val="single" w:sz="2" w:space="0" w:color="BBBDC0"/>
              <w:left w:val="nil"/>
              <w:bottom w:val="nil"/>
              <w:right w:val="nil"/>
            </w:tcBorders>
            <w:shd w:val="clear" w:color="auto" w:fill="F4ECE1"/>
          </w:tcPr>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ENVIRONMENT</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環境</w:t>
            </w:r>
          </w:p>
        </w:tc>
        <w:tc>
          <w:tcPr>
            <w:tcW w:w="833" w:type="dxa"/>
            <w:tcBorders>
              <w:top w:val="single" w:sz="2" w:space="0" w:color="BBBDC0"/>
              <w:left w:val="nil"/>
              <w:bottom w:val="nil"/>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36 - 41</w:t>
            </w:r>
          </w:p>
        </w:tc>
        <w:tc>
          <w:tcPr>
            <w:tcW w:w="800" w:type="dxa"/>
            <w:tcBorders>
              <w:top w:val="single" w:sz="2" w:space="0" w:color="BBBDC0"/>
              <w:left w:val="nil"/>
              <w:bottom w:val="nil"/>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2008" name="Group 142008"/>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59" name="Shape 2455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008" style="width:5.10199pt;height:5.952pt;mso-position-horizontal-relative:char;mso-position-vertical-relative:line" coordsize="647,755">
                      <v:shape id="Shape 24559"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c>
          <w:tcPr>
            <w:tcW w:w="7988" w:type="dxa"/>
            <w:gridSpan w:val="2"/>
            <w:tcBorders>
              <w:top w:val="nil"/>
              <w:left w:val="nil"/>
              <w:bottom w:val="nil"/>
              <w:right w:val="nil"/>
            </w:tcBorders>
            <w:shd w:val="clear" w:color="auto" w:fill="72A77A"/>
          </w:tcPr>
          <w:p w:rsidR="00FD3013" w:rsidRPr="00155420" w:rsidRDefault="007F1002" w:rsidP="00155420">
            <w:pPr>
              <w:spacing w:after="0" w:line="240" w:lineRule="auto"/>
              <w:ind w:left="975" w:right="0" w:firstLine="0"/>
              <w:jc w:val="center"/>
              <w:rPr>
                <w:color w:val="auto"/>
              </w:rPr>
            </w:pPr>
            <w:r w:rsidRPr="00200CD7">
              <w:rPr>
                <w:b/>
                <w:color w:val="FFFFFF" w:themeColor="background1"/>
                <w:sz w:val="14"/>
              </w:rPr>
              <w:t xml:space="preserve">ENVIRONMENT – Compliance </w:t>
            </w:r>
            <w:r w:rsidRPr="00200CD7">
              <w:rPr>
                <w:rFonts w:ascii="微軟正黑體" w:eastAsia="微軟正黑體" w:hAnsi="微軟正黑體" w:cs="微軟正黑體"/>
                <w:b/>
                <w:color w:val="FFFFFF" w:themeColor="background1"/>
                <w:sz w:val="14"/>
              </w:rPr>
              <w:t>環境 - 遵守法規</w:t>
            </w:r>
          </w:p>
        </w:tc>
        <w:tc>
          <w:tcPr>
            <w:tcW w:w="833"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c>
          <w:tcPr>
            <w:tcW w:w="800" w:type="dxa"/>
            <w:tcBorders>
              <w:top w:val="nil"/>
              <w:left w:val="nil"/>
              <w:bottom w:val="nil"/>
              <w:right w:val="nil"/>
            </w:tcBorders>
            <w:shd w:val="clear" w:color="auto" w:fill="72A77A"/>
          </w:tcPr>
          <w:p w:rsidR="00FD3013" w:rsidRPr="00155420" w:rsidRDefault="00FD3013" w:rsidP="00155420">
            <w:pPr>
              <w:spacing w:after="0" w:line="240" w:lineRule="auto"/>
              <w:ind w:left="0" w:right="0" w:firstLine="0"/>
              <w:jc w:val="left"/>
              <w:rPr>
                <w:color w:val="auto"/>
              </w:rPr>
            </w:pPr>
          </w:p>
        </w:tc>
      </w:tr>
      <w:tr w:rsidR="00155420" w:rsidRPr="00155420" w:rsidTr="00C603E6">
        <w:tblPrEx>
          <w:tblCellMar>
            <w:top w:w="54" w:type="dxa"/>
            <w:right w:w="70" w:type="dxa"/>
          </w:tblCellMar>
        </w:tblPrEx>
        <w:tc>
          <w:tcPr>
            <w:tcW w:w="719" w:type="dxa"/>
            <w:tcBorders>
              <w:top w:val="nil"/>
              <w:left w:val="single" w:sz="2" w:space="0" w:color="F4ECE1"/>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G4-</w:t>
            </w:r>
          </w:p>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DMA</w:t>
            </w:r>
          </w:p>
        </w:tc>
        <w:tc>
          <w:tcPr>
            <w:tcW w:w="3237" w:type="dxa"/>
            <w:tcBorders>
              <w:top w:val="nil"/>
              <w:left w:val="nil"/>
              <w:bottom w:val="single" w:sz="2" w:space="0" w:color="BBBDC0"/>
              <w:right w:val="nil"/>
            </w:tcBorders>
            <w:shd w:val="clear" w:color="auto" w:fill="ECE2F0"/>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Management Approach</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管理方針披露</w:t>
            </w:r>
          </w:p>
        </w:tc>
        <w:tc>
          <w:tcPr>
            <w:tcW w:w="4751" w:type="dxa"/>
            <w:tcBorders>
              <w:top w:val="nil"/>
              <w:left w:val="nil"/>
              <w:bottom w:val="single" w:sz="2" w:space="0" w:color="BBBDC0"/>
              <w:right w:val="nil"/>
            </w:tcBorders>
            <w:shd w:val="clear" w:color="auto" w:fill="F4ECE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ENVIRONMENT</w:t>
            </w:r>
          </w:p>
          <w:p w:rsidR="00FD3013" w:rsidRPr="00514845" w:rsidRDefault="007F1002" w:rsidP="00155420">
            <w:pPr>
              <w:spacing w:after="0" w:line="240" w:lineRule="auto"/>
              <w:ind w:left="0" w:right="0" w:firstLine="0"/>
              <w:jc w:val="left"/>
              <w:rPr>
                <w:color w:val="CC9900"/>
              </w:rPr>
            </w:pPr>
            <w:r w:rsidRPr="00514845">
              <w:rPr>
                <w:i/>
                <w:color w:val="CC9900"/>
                <w:sz w:val="14"/>
              </w:rPr>
              <w:t>We always seek to achieve environmental best practices and go beyond the regulatory requirements.</w:t>
            </w:r>
          </w:p>
          <w:p w:rsidR="00200CD7" w:rsidRPr="00B87693" w:rsidRDefault="007F1002" w:rsidP="00155420">
            <w:pPr>
              <w:spacing w:after="0" w:line="240" w:lineRule="auto"/>
              <w:ind w:left="0" w:right="864" w:firstLine="0"/>
              <w:jc w:val="left"/>
              <w:rPr>
                <w:rFonts w:ascii="微軟正黑體" w:eastAsia="微軟正黑體" w:hAnsi="微軟正黑體" w:cs="微軟正黑體"/>
                <w:color w:val="000000" w:themeColor="text1"/>
                <w:sz w:val="14"/>
              </w:rPr>
            </w:pPr>
            <w:r w:rsidRPr="00B87693">
              <w:rPr>
                <w:rFonts w:ascii="微軟正黑體" w:eastAsia="微軟正黑體" w:hAnsi="微軟正黑體" w:cs="微軟正黑體"/>
                <w:color w:val="000000" w:themeColor="text1"/>
                <w:sz w:val="14"/>
              </w:rPr>
              <w:t>環境</w:t>
            </w:r>
          </w:p>
          <w:p w:rsidR="00FD3013" w:rsidRPr="00B87693" w:rsidRDefault="007F1002" w:rsidP="00155420">
            <w:pPr>
              <w:spacing w:after="0" w:line="240" w:lineRule="auto"/>
              <w:ind w:left="0" w:right="864" w:firstLine="0"/>
              <w:jc w:val="left"/>
              <w:rPr>
                <w:color w:val="000000" w:themeColor="text1"/>
              </w:rPr>
            </w:pPr>
            <w:r w:rsidRPr="00514845">
              <w:rPr>
                <w:rFonts w:ascii="微軟正黑體" w:eastAsia="微軟正黑體" w:hAnsi="微軟正黑體" w:cs="微軟正黑體"/>
                <w:color w:val="CC9900"/>
                <w:sz w:val="14"/>
              </w:rPr>
              <w:t>我們一直致力實踐環保最佳實務，並致力超越</w:t>
            </w:r>
            <w:proofErr w:type="gramStart"/>
            <w:r w:rsidRPr="00514845">
              <w:rPr>
                <w:rFonts w:ascii="微軟正黑體" w:eastAsia="微軟正黑體" w:hAnsi="微軟正黑體" w:cs="微軟正黑體"/>
                <w:color w:val="CC9900"/>
                <w:sz w:val="14"/>
              </w:rPr>
              <w:t>規</w:t>
            </w:r>
            <w:proofErr w:type="gramEnd"/>
            <w:r w:rsidRPr="00514845">
              <w:rPr>
                <w:rFonts w:ascii="微軟正黑體" w:eastAsia="微軟正黑體" w:hAnsi="微軟正黑體" w:cs="微軟正黑體"/>
                <w:color w:val="CC9900"/>
                <w:sz w:val="14"/>
              </w:rPr>
              <w:t>管要求。</w:t>
            </w:r>
          </w:p>
        </w:tc>
        <w:tc>
          <w:tcPr>
            <w:tcW w:w="833" w:type="dxa"/>
            <w:tcBorders>
              <w:top w:val="nil"/>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36 - 41</w:t>
            </w:r>
          </w:p>
        </w:tc>
        <w:tc>
          <w:tcPr>
            <w:tcW w:w="800" w:type="dxa"/>
            <w:tcBorders>
              <w:top w:val="nil"/>
              <w:left w:val="nil"/>
              <w:bottom w:val="single" w:sz="2" w:space="0" w:color="BBBDC0"/>
              <w:right w:val="single" w:sz="2" w:space="0" w:color="F4ECE1"/>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2131" name="Group 142131"/>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72" name="Shape 24572"/>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131" style="width:5.10199pt;height:5.952pt;mso-position-horizontal-relative:char;mso-position-vertical-relative:line" coordsize="647,755">
                      <v:shape id="Shape 24572"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single" w:sz="2" w:space="0" w:color="BBBDC0"/>
              <w:left w:val="nil"/>
              <w:bottom w:val="nil"/>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EN-29</w:t>
            </w:r>
          </w:p>
        </w:tc>
        <w:tc>
          <w:tcPr>
            <w:tcW w:w="3237" w:type="dxa"/>
            <w:tcBorders>
              <w:top w:val="single" w:sz="2" w:space="0" w:color="BBBDC0"/>
              <w:left w:val="nil"/>
              <w:bottom w:val="nil"/>
              <w:right w:val="nil"/>
            </w:tcBorders>
            <w:shd w:val="clear" w:color="auto" w:fill="ECE2F0"/>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 xml:space="preserve">Monetary value of significant fines and total number of non-monetary sanctions for non-compliance with environmental laws </w:t>
            </w:r>
            <w:proofErr w:type="gramStart"/>
            <w:r w:rsidRPr="00B87693">
              <w:rPr>
                <w:color w:val="000000" w:themeColor="text1"/>
                <w:sz w:val="14"/>
              </w:rPr>
              <w:t>and  regulations</w:t>
            </w:r>
            <w:proofErr w:type="gramEnd"/>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因違反環保法規而被判處巨額罰款，以及所受非經濟懲處的次數</w:t>
            </w:r>
          </w:p>
        </w:tc>
        <w:tc>
          <w:tcPr>
            <w:tcW w:w="4751" w:type="dxa"/>
            <w:tcBorders>
              <w:top w:val="single" w:sz="2" w:space="0" w:color="BBBDC0"/>
              <w:left w:val="nil"/>
              <w:bottom w:val="nil"/>
              <w:right w:val="nil"/>
            </w:tcBorders>
            <w:shd w:val="clear" w:color="auto" w:fill="F4ECE1"/>
          </w:tcPr>
          <w:p w:rsidR="00CE1B85" w:rsidRPr="00514845" w:rsidRDefault="007F1002" w:rsidP="00155420">
            <w:pPr>
              <w:spacing w:after="0" w:line="240" w:lineRule="auto"/>
              <w:ind w:left="0" w:right="24" w:firstLine="0"/>
              <w:jc w:val="left"/>
              <w:rPr>
                <w:i/>
                <w:color w:val="CC9900"/>
                <w:sz w:val="14"/>
              </w:rPr>
            </w:pPr>
            <w:r w:rsidRPr="00514845">
              <w:rPr>
                <w:i/>
                <w:color w:val="CC9900"/>
                <w:sz w:val="14"/>
              </w:rPr>
              <w:t>There were no significant fines or non-monetary sanctions for non</w:t>
            </w:r>
            <w:r w:rsidR="00514845">
              <w:rPr>
                <w:rFonts w:asciiTheme="minorEastAsia" w:eastAsiaTheme="minorEastAsia" w:hAnsiTheme="minorEastAsia" w:hint="eastAsia"/>
                <w:i/>
                <w:color w:val="CC9900"/>
                <w:sz w:val="14"/>
              </w:rPr>
              <w:t>-</w:t>
            </w:r>
            <w:r w:rsidRPr="00514845">
              <w:rPr>
                <w:i/>
                <w:color w:val="CC9900"/>
                <w:sz w:val="14"/>
              </w:rPr>
              <w:t xml:space="preserve">compliance with environmental laws or regulations during the reporting period. </w:t>
            </w:r>
          </w:p>
          <w:p w:rsidR="00FD3013" w:rsidRPr="00B87693" w:rsidRDefault="007F1002" w:rsidP="00155420">
            <w:pPr>
              <w:spacing w:after="0" w:line="240" w:lineRule="auto"/>
              <w:ind w:left="0" w:right="24" w:firstLine="0"/>
              <w:jc w:val="left"/>
              <w:rPr>
                <w:color w:val="000000" w:themeColor="text1"/>
              </w:rPr>
            </w:pPr>
            <w:r w:rsidRPr="00514845">
              <w:rPr>
                <w:rFonts w:ascii="微軟正黑體" w:eastAsia="微軟正黑體" w:hAnsi="微軟正黑體" w:cs="微軟正黑體"/>
                <w:color w:val="CC9900"/>
                <w:sz w:val="14"/>
              </w:rPr>
              <w:t>在報告期內，我們並沒有因違反環保法規而被判處巨額罰款或懲處。</w:t>
            </w:r>
          </w:p>
        </w:tc>
        <w:tc>
          <w:tcPr>
            <w:tcW w:w="833" w:type="dxa"/>
            <w:tcBorders>
              <w:top w:val="single" w:sz="2" w:space="0" w:color="BBBDC0"/>
              <w:left w:val="nil"/>
              <w:bottom w:val="nil"/>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w:t>
            </w:r>
          </w:p>
        </w:tc>
        <w:tc>
          <w:tcPr>
            <w:tcW w:w="800" w:type="dxa"/>
            <w:tcBorders>
              <w:top w:val="single" w:sz="2" w:space="0" w:color="BBBDC0"/>
              <w:left w:val="nil"/>
              <w:bottom w:val="nil"/>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2242" name="Group 14224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84" name="Shape 24584"/>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242" style="width:5.10199pt;height:5.95197pt;mso-position-horizontal-relative:char;mso-position-vertical-relative:line" coordsize="647,755">
                      <v:shape id="Shape 24584"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4" w:type="dxa"/>
            <w:right w:w="70" w:type="dxa"/>
          </w:tblCellMar>
        </w:tblPrEx>
        <w:tc>
          <w:tcPr>
            <w:tcW w:w="719" w:type="dxa"/>
            <w:tcBorders>
              <w:top w:val="nil"/>
              <w:left w:val="nil"/>
              <w:bottom w:val="nil"/>
              <w:right w:val="nil"/>
            </w:tcBorders>
            <w:shd w:val="clear" w:color="auto" w:fill="CD9D80"/>
          </w:tcPr>
          <w:p w:rsidR="00FD3013" w:rsidRPr="00155420" w:rsidRDefault="00FD3013" w:rsidP="00155420">
            <w:pPr>
              <w:spacing w:after="0" w:line="240" w:lineRule="auto"/>
              <w:ind w:left="0" w:right="0" w:firstLine="0"/>
              <w:jc w:val="left"/>
              <w:rPr>
                <w:color w:val="auto"/>
              </w:rPr>
            </w:pPr>
            <w:bookmarkStart w:id="5" w:name="_Hlk520119738"/>
          </w:p>
        </w:tc>
        <w:tc>
          <w:tcPr>
            <w:tcW w:w="7988" w:type="dxa"/>
            <w:gridSpan w:val="2"/>
            <w:tcBorders>
              <w:top w:val="nil"/>
              <w:left w:val="nil"/>
              <w:bottom w:val="nil"/>
              <w:right w:val="nil"/>
            </w:tcBorders>
            <w:shd w:val="clear" w:color="auto" w:fill="CD9D80"/>
          </w:tcPr>
          <w:p w:rsidR="00FD3013" w:rsidRPr="00155420" w:rsidRDefault="007F1002" w:rsidP="00155420">
            <w:pPr>
              <w:spacing w:after="0" w:line="240" w:lineRule="auto"/>
              <w:ind w:left="2227" w:right="0" w:firstLine="0"/>
              <w:jc w:val="left"/>
              <w:rPr>
                <w:color w:val="auto"/>
              </w:rPr>
            </w:pPr>
            <w:r w:rsidRPr="00CE1B85">
              <w:rPr>
                <w:b/>
                <w:color w:val="FFFFFF" w:themeColor="background1"/>
                <w:sz w:val="14"/>
              </w:rPr>
              <w:t xml:space="preserve">SOCIAL - Labour Practices and Decent Work </w:t>
            </w:r>
            <w:r w:rsidRPr="00CE1B85">
              <w:rPr>
                <w:rFonts w:ascii="微軟正黑體" w:eastAsia="微軟正黑體" w:hAnsi="微軟正黑體" w:cs="微軟正黑體"/>
                <w:b/>
                <w:color w:val="FFFFFF" w:themeColor="background1"/>
                <w:sz w:val="14"/>
              </w:rPr>
              <w:t>勞工實務及合理工作條件</w:t>
            </w:r>
          </w:p>
        </w:tc>
        <w:tc>
          <w:tcPr>
            <w:tcW w:w="833" w:type="dxa"/>
            <w:tcBorders>
              <w:top w:val="nil"/>
              <w:left w:val="nil"/>
              <w:bottom w:val="nil"/>
              <w:right w:val="nil"/>
            </w:tcBorders>
            <w:shd w:val="clear" w:color="auto" w:fill="CD9D80"/>
          </w:tcPr>
          <w:p w:rsidR="00FD3013" w:rsidRPr="00155420" w:rsidRDefault="00FD3013" w:rsidP="00155420">
            <w:pPr>
              <w:spacing w:after="0" w:line="240" w:lineRule="auto"/>
              <w:ind w:left="0" w:right="0" w:firstLine="0"/>
              <w:jc w:val="left"/>
              <w:rPr>
                <w:color w:val="auto"/>
              </w:rPr>
            </w:pPr>
          </w:p>
        </w:tc>
        <w:tc>
          <w:tcPr>
            <w:tcW w:w="800" w:type="dxa"/>
            <w:tcBorders>
              <w:top w:val="nil"/>
              <w:left w:val="nil"/>
              <w:bottom w:val="nil"/>
              <w:right w:val="nil"/>
            </w:tcBorders>
            <w:shd w:val="clear" w:color="auto" w:fill="CD9D80"/>
          </w:tcPr>
          <w:p w:rsidR="00FD3013" w:rsidRPr="00155420" w:rsidRDefault="00FD3013" w:rsidP="00155420">
            <w:pPr>
              <w:spacing w:after="0" w:line="240" w:lineRule="auto"/>
              <w:ind w:left="0" w:right="0" w:firstLine="0"/>
              <w:jc w:val="left"/>
              <w:rPr>
                <w:color w:val="auto"/>
              </w:rPr>
            </w:pPr>
          </w:p>
        </w:tc>
      </w:tr>
      <w:bookmarkEnd w:id="5"/>
      <w:tr w:rsidR="00840555" w:rsidRPr="00155420" w:rsidTr="007669AE">
        <w:tblPrEx>
          <w:tblCellMar>
            <w:top w:w="54" w:type="dxa"/>
            <w:right w:w="70" w:type="dxa"/>
          </w:tblCellMar>
        </w:tblPrEx>
        <w:tc>
          <w:tcPr>
            <w:tcW w:w="10340" w:type="dxa"/>
            <w:gridSpan w:val="5"/>
            <w:tcBorders>
              <w:top w:val="nil"/>
              <w:left w:val="nil"/>
              <w:bottom w:val="nil"/>
              <w:right w:val="nil"/>
            </w:tcBorders>
            <w:shd w:val="clear" w:color="auto" w:fill="auto"/>
          </w:tcPr>
          <w:p w:rsidR="00840555" w:rsidRPr="00155420" w:rsidRDefault="00840555" w:rsidP="00840555">
            <w:pPr>
              <w:spacing w:after="0" w:line="240" w:lineRule="auto"/>
              <w:ind w:left="0" w:right="0" w:firstLine="0"/>
              <w:jc w:val="center"/>
              <w:rPr>
                <w:color w:val="auto"/>
              </w:rPr>
            </w:pPr>
            <w:r w:rsidRPr="00CE1B85">
              <w:rPr>
                <w:b/>
                <w:bCs/>
                <w:i/>
                <w:iCs/>
                <w:color w:val="CD9D80"/>
                <w:sz w:val="14"/>
                <w:szCs w:val="14"/>
              </w:rPr>
              <w:t xml:space="preserve">Employment </w:t>
            </w:r>
            <w:r w:rsidRPr="00CE1B85">
              <w:rPr>
                <w:rFonts w:ascii="MHeiHK-Bold" w:eastAsia="MHeiHK-Bold" w:cs="MHeiHK-Bold" w:hint="eastAsia"/>
                <w:b/>
                <w:bCs/>
                <w:color w:val="CD9D80"/>
                <w:sz w:val="14"/>
                <w:szCs w:val="14"/>
              </w:rPr>
              <w:t>僱傭關係</w:t>
            </w:r>
          </w:p>
        </w:tc>
      </w:tr>
      <w:tr w:rsidR="00155420" w:rsidRPr="00155420" w:rsidTr="00C603E6">
        <w:tblPrEx>
          <w:tblCellMar>
            <w:top w:w="57" w:type="dxa"/>
            <w:right w:w="115" w:type="dxa"/>
          </w:tblCellMar>
        </w:tblPrEx>
        <w:tc>
          <w:tcPr>
            <w:tcW w:w="719" w:type="dxa"/>
            <w:tcBorders>
              <w:top w:val="nil"/>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G4-</w:t>
            </w:r>
          </w:p>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DMA</w:t>
            </w:r>
          </w:p>
        </w:tc>
        <w:tc>
          <w:tcPr>
            <w:tcW w:w="3237" w:type="dxa"/>
            <w:tcBorders>
              <w:top w:val="nil"/>
              <w:left w:val="nil"/>
              <w:bottom w:val="single" w:sz="2" w:space="0" w:color="BBBDC0"/>
              <w:right w:val="nil"/>
            </w:tcBorders>
            <w:shd w:val="clear" w:color="auto" w:fill="ECE2F0"/>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Management Approach</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管理方針披露</w:t>
            </w:r>
          </w:p>
        </w:tc>
        <w:tc>
          <w:tcPr>
            <w:tcW w:w="4751" w:type="dxa"/>
            <w:tcBorders>
              <w:top w:val="nil"/>
              <w:left w:val="nil"/>
              <w:bottom w:val="single" w:sz="2" w:space="0" w:color="BBBDC0"/>
              <w:right w:val="nil"/>
            </w:tcBorders>
            <w:shd w:val="clear" w:color="auto" w:fill="F4ECE1"/>
          </w:tcPr>
          <w:p w:rsidR="00FD3013" w:rsidRPr="00B87693" w:rsidRDefault="007F1002" w:rsidP="00155420">
            <w:pPr>
              <w:spacing w:after="0" w:line="240" w:lineRule="auto"/>
              <w:ind w:left="0" w:right="2664" w:firstLine="0"/>
              <w:jc w:val="left"/>
              <w:rPr>
                <w:color w:val="000000" w:themeColor="text1"/>
              </w:rPr>
            </w:pPr>
            <w:r w:rsidRPr="00B87693">
              <w:rPr>
                <w:color w:val="000000" w:themeColor="text1"/>
                <w:sz w:val="14"/>
              </w:rPr>
              <w:t>CORPORATE GOVERNANCE OUR PEOPLE</w:t>
            </w:r>
          </w:p>
          <w:p w:rsidR="00514845" w:rsidRDefault="007F1002" w:rsidP="00155420">
            <w:pPr>
              <w:spacing w:after="0" w:line="240" w:lineRule="auto"/>
              <w:ind w:left="0" w:right="3479" w:firstLine="0"/>
              <w:jc w:val="left"/>
              <w:rPr>
                <w:rFonts w:ascii="微軟正黑體" w:eastAsia="微軟正黑體" w:hAnsi="微軟正黑體" w:cs="微軟正黑體"/>
                <w:color w:val="000000" w:themeColor="text1"/>
                <w:sz w:val="14"/>
              </w:rPr>
            </w:pPr>
            <w:r w:rsidRPr="00B87693">
              <w:rPr>
                <w:rFonts w:ascii="微軟正黑體" w:eastAsia="微軟正黑體" w:hAnsi="微軟正黑體" w:cs="微軟正黑體"/>
                <w:color w:val="000000" w:themeColor="text1"/>
                <w:sz w:val="14"/>
              </w:rPr>
              <w:t>企業管治</w:t>
            </w:r>
          </w:p>
          <w:p w:rsidR="00FD3013" w:rsidRPr="00B87693" w:rsidRDefault="007F1002" w:rsidP="00155420">
            <w:pPr>
              <w:spacing w:after="0" w:line="240" w:lineRule="auto"/>
              <w:ind w:left="0" w:right="3479" w:firstLine="0"/>
              <w:jc w:val="left"/>
              <w:rPr>
                <w:color w:val="000000" w:themeColor="text1"/>
              </w:rPr>
            </w:pPr>
            <w:r w:rsidRPr="00B87693">
              <w:rPr>
                <w:rFonts w:ascii="微軟正黑體" w:eastAsia="微軟正黑體" w:hAnsi="微軟正黑體" w:cs="微軟正黑體"/>
                <w:color w:val="000000" w:themeColor="text1"/>
                <w:sz w:val="14"/>
              </w:rPr>
              <w:t>以人為本</w:t>
            </w:r>
          </w:p>
        </w:tc>
        <w:tc>
          <w:tcPr>
            <w:tcW w:w="833" w:type="dxa"/>
            <w:tcBorders>
              <w:top w:val="nil"/>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 xml:space="preserve">16 - 19 </w:t>
            </w:r>
          </w:p>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20 - 29</w:t>
            </w:r>
          </w:p>
        </w:tc>
        <w:tc>
          <w:tcPr>
            <w:tcW w:w="800" w:type="dxa"/>
            <w:tcBorders>
              <w:top w:val="nil"/>
              <w:left w:val="nil"/>
              <w:bottom w:val="single" w:sz="2" w:space="0" w:color="BBBDC0"/>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2779" name="Group 142779"/>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24" name="Shape 24624"/>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779" style="width:5.10199pt;height:5.95197pt;mso-position-horizontal-relative:char;mso-position-vertical-relative:line" coordsize="647,755">
                      <v:shape id="Shape 24624"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21F66" w:rsidRPr="00155420" w:rsidTr="00C603E6">
        <w:tblPrEx>
          <w:tblCellMar>
            <w:top w:w="57" w:type="dxa"/>
            <w:right w:w="115" w:type="dxa"/>
          </w:tblCellMar>
        </w:tblPrEx>
        <w:tc>
          <w:tcPr>
            <w:tcW w:w="719" w:type="dxa"/>
            <w:tcBorders>
              <w:top w:val="single" w:sz="2" w:space="0" w:color="BBBDC0"/>
              <w:left w:val="nil"/>
              <w:bottom w:val="single" w:sz="2" w:space="0" w:color="BBBDC0"/>
              <w:right w:val="nil"/>
            </w:tcBorders>
            <w:shd w:val="clear" w:color="auto" w:fill="F0F1F1"/>
          </w:tcPr>
          <w:p w:rsidR="00121F66" w:rsidRPr="00B87693" w:rsidRDefault="00121F66" w:rsidP="003F79D9">
            <w:pPr>
              <w:spacing w:after="0" w:line="240" w:lineRule="auto"/>
              <w:ind w:left="0" w:right="0" w:firstLine="0"/>
              <w:jc w:val="left"/>
              <w:rPr>
                <w:color w:val="000000" w:themeColor="text1"/>
              </w:rPr>
            </w:pPr>
            <w:r w:rsidRPr="00B87693">
              <w:rPr>
                <w:color w:val="000000" w:themeColor="text1"/>
                <w:sz w:val="14"/>
              </w:rPr>
              <w:t>LA-1</w:t>
            </w:r>
          </w:p>
        </w:tc>
        <w:tc>
          <w:tcPr>
            <w:tcW w:w="3237" w:type="dxa"/>
            <w:tcBorders>
              <w:top w:val="single" w:sz="2" w:space="0" w:color="BBBDC0"/>
              <w:left w:val="nil"/>
              <w:bottom w:val="single" w:sz="2" w:space="0" w:color="BBBDC0"/>
              <w:right w:val="nil"/>
            </w:tcBorders>
            <w:shd w:val="clear" w:color="auto" w:fill="ECE2F0"/>
          </w:tcPr>
          <w:p w:rsidR="00121F66" w:rsidRPr="00B87693" w:rsidRDefault="00121F66" w:rsidP="003F79D9">
            <w:pPr>
              <w:spacing w:after="0" w:line="240" w:lineRule="auto"/>
              <w:ind w:left="0" w:right="0" w:firstLine="0"/>
              <w:jc w:val="left"/>
              <w:rPr>
                <w:color w:val="000000" w:themeColor="text1"/>
              </w:rPr>
            </w:pPr>
            <w:r w:rsidRPr="00B87693">
              <w:rPr>
                <w:color w:val="000000" w:themeColor="text1"/>
                <w:sz w:val="14"/>
              </w:rPr>
              <w:t>Total number new employee hires and employee turnover</w:t>
            </w:r>
          </w:p>
          <w:p w:rsidR="00121F66" w:rsidRPr="00B87693" w:rsidRDefault="00121F66" w:rsidP="003F79D9">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新入職僱員和僱員流失的總人數</w:t>
            </w:r>
          </w:p>
        </w:tc>
        <w:tc>
          <w:tcPr>
            <w:tcW w:w="4751" w:type="dxa"/>
            <w:tcBorders>
              <w:top w:val="single" w:sz="2" w:space="0" w:color="BBBDC0"/>
              <w:left w:val="nil"/>
              <w:bottom w:val="single" w:sz="2" w:space="0" w:color="BBBDC0"/>
              <w:right w:val="nil"/>
            </w:tcBorders>
            <w:shd w:val="clear" w:color="auto" w:fill="F4ECE1"/>
          </w:tcPr>
          <w:p w:rsidR="00121F66" w:rsidRPr="00B87693" w:rsidRDefault="00121F66" w:rsidP="003F79D9">
            <w:pPr>
              <w:spacing w:after="0" w:line="240" w:lineRule="auto"/>
              <w:ind w:left="0" w:right="0" w:firstLine="0"/>
              <w:jc w:val="left"/>
              <w:rPr>
                <w:color w:val="000000" w:themeColor="text1"/>
              </w:rPr>
            </w:pPr>
            <w:r w:rsidRPr="00B87693">
              <w:rPr>
                <w:color w:val="000000" w:themeColor="text1"/>
                <w:sz w:val="14"/>
              </w:rPr>
              <w:t>PERFORMANCE STATISTICS</w:t>
            </w:r>
          </w:p>
          <w:p w:rsidR="00121F66" w:rsidRPr="00B87693" w:rsidRDefault="00121F66" w:rsidP="003F79D9">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統計數據摘要</w:t>
            </w:r>
          </w:p>
        </w:tc>
        <w:tc>
          <w:tcPr>
            <w:tcW w:w="833" w:type="dxa"/>
            <w:tcBorders>
              <w:top w:val="single" w:sz="2" w:space="0" w:color="BBBDC0"/>
              <w:left w:val="nil"/>
              <w:bottom w:val="single" w:sz="2" w:space="0" w:color="BBBDC0"/>
              <w:right w:val="nil"/>
            </w:tcBorders>
            <w:shd w:val="clear" w:color="auto" w:fill="F0F1F1"/>
          </w:tcPr>
          <w:p w:rsidR="00121F66" w:rsidRPr="00B87693" w:rsidRDefault="00121F66" w:rsidP="003F79D9">
            <w:pPr>
              <w:spacing w:after="0" w:line="240" w:lineRule="auto"/>
              <w:ind w:left="0" w:right="0" w:firstLine="0"/>
              <w:jc w:val="left"/>
              <w:rPr>
                <w:color w:val="000000" w:themeColor="text1"/>
              </w:rPr>
            </w:pPr>
            <w:r w:rsidRPr="00B87693">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121F66" w:rsidRPr="00B87693" w:rsidRDefault="00121F66" w:rsidP="003F79D9">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14:anchorId="19A1CCD7" wp14:editId="6F3C0AF3">
                      <wp:extent cx="64795" cy="75590"/>
                      <wp:effectExtent l="0" t="0" r="0" b="0"/>
                      <wp:docPr id="24620" name="Group 2462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21" name="Shape 24632"/>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41D52EA0" id="Group 24620"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">
                      <v:shape id="Shape 24632"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155420" w:rsidRPr="00155420" w:rsidTr="00C603E6">
        <w:tblPrEx>
          <w:tblCellMar>
            <w:top w:w="57" w:type="dxa"/>
            <w:right w:w="115" w:type="dxa"/>
          </w:tblCellMar>
        </w:tblPrEx>
        <w:tc>
          <w:tcPr>
            <w:tcW w:w="719" w:type="dxa"/>
            <w:tcBorders>
              <w:top w:val="single" w:sz="2" w:space="0" w:color="BBBDC0"/>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LA-2</w:t>
            </w:r>
          </w:p>
        </w:tc>
        <w:tc>
          <w:tcPr>
            <w:tcW w:w="3237" w:type="dxa"/>
            <w:tcBorders>
              <w:top w:val="single" w:sz="2" w:space="0" w:color="BBBDC0"/>
              <w:left w:val="nil"/>
              <w:bottom w:val="single" w:sz="2" w:space="0" w:color="BBBDC0"/>
              <w:right w:val="nil"/>
            </w:tcBorders>
            <w:shd w:val="clear" w:color="auto" w:fill="ECE2F0"/>
          </w:tcPr>
          <w:p w:rsidR="00514845" w:rsidRDefault="007F1002" w:rsidP="00155420">
            <w:pPr>
              <w:spacing w:after="0" w:line="240" w:lineRule="auto"/>
              <w:ind w:left="0" w:right="0" w:firstLine="0"/>
              <w:jc w:val="left"/>
              <w:rPr>
                <w:color w:val="000000" w:themeColor="text1"/>
                <w:sz w:val="14"/>
              </w:rPr>
            </w:pPr>
            <w:r w:rsidRPr="00B87693">
              <w:rPr>
                <w:color w:val="000000" w:themeColor="text1"/>
                <w:sz w:val="14"/>
              </w:rPr>
              <w:t>Benefits provided to full-time employees</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提供予全職僱員的福利</w:t>
            </w:r>
          </w:p>
        </w:tc>
        <w:tc>
          <w:tcPr>
            <w:tcW w:w="4751" w:type="dxa"/>
            <w:tcBorders>
              <w:top w:val="single" w:sz="2" w:space="0" w:color="BBBDC0"/>
              <w:left w:val="nil"/>
              <w:bottom w:val="single" w:sz="2" w:space="0" w:color="BBBDC0"/>
              <w:right w:val="nil"/>
            </w:tcBorders>
            <w:shd w:val="clear" w:color="auto" w:fill="F4ECE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OUR PEOPLE</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以人為本</w:t>
            </w:r>
          </w:p>
        </w:tc>
        <w:tc>
          <w:tcPr>
            <w:tcW w:w="833" w:type="dxa"/>
            <w:tcBorders>
              <w:top w:val="single" w:sz="2" w:space="0" w:color="BBBDC0"/>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20 - 29</w:t>
            </w:r>
          </w:p>
        </w:tc>
        <w:tc>
          <w:tcPr>
            <w:tcW w:w="800" w:type="dxa"/>
            <w:tcBorders>
              <w:top w:val="single" w:sz="2" w:space="0" w:color="BBBDC0"/>
              <w:left w:val="nil"/>
              <w:bottom w:val="single" w:sz="2" w:space="0" w:color="BBBDC0"/>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2943" name="Group 142943"/>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39" name="Shape 24639"/>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2943" style="width:5.10199pt;height:5.95197pt;mso-position-horizontal-relative:char;mso-position-vertical-relative:line" coordsize="647,755">
                      <v:shape id="Shape 24639"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r w:rsidR="00155420" w:rsidRPr="00155420" w:rsidTr="00C603E6">
        <w:tblPrEx>
          <w:tblCellMar>
            <w:top w:w="57" w:type="dxa"/>
            <w:right w:w="115" w:type="dxa"/>
          </w:tblCellMar>
        </w:tblPrEx>
        <w:tc>
          <w:tcPr>
            <w:tcW w:w="719" w:type="dxa"/>
            <w:tcBorders>
              <w:top w:val="single" w:sz="2" w:space="0" w:color="BBBDC0"/>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LA-3</w:t>
            </w:r>
          </w:p>
        </w:tc>
        <w:tc>
          <w:tcPr>
            <w:tcW w:w="3237" w:type="dxa"/>
            <w:tcBorders>
              <w:top w:val="single" w:sz="2" w:space="0" w:color="BBBDC0"/>
              <w:left w:val="nil"/>
              <w:bottom w:val="single" w:sz="2" w:space="0" w:color="BBBDC0"/>
              <w:right w:val="nil"/>
            </w:tcBorders>
            <w:shd w:val="clear" w:color="auto" w:fill="ECE2F0"/>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Return to work and retention rates after parental leave, by gender</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按性別劃分，</w:t>
            </w:r>
            <w:proofErr w:type="gramStart"/>
            <w:r w:rsidRPr="00B87693">
              <w:rPr>
                <w:rFonts w:ascii="微軟正黑體" w:eastAsia="微軟正黑體" w:hAnsi="微軟正黑體" w:cs="微軟正黑體"/>
                <w:color w:val="000000" w:themeColor="text1"/>
                <w:sz w:val="14"/>
              </w:rPr>
              <w:t>育兒假後</w:t>
            </w:r>
            <w:proofErr w:type="gramEnd"/>
            <w:r w:rsidRPr="00B87693">
              <w:rPr>
                <w:rFonts w:ascii="微軟正黑體" w:eastAsia="微軟正黑體" w:hAnsi="微軟正黑體" w:cs="微軟正黑體"/>
                <w:color w:val="000000" w:themeColor="text1"/>
                <w:sz w:val="14"/>
              </w:rPr>
              <w:t>復工和留任比率</w:t>
            </w:r>
          </w:p>
        </w:tc>
        <w:tc>
          <w:tcPr>
            <w:tcW w:w="4751" w:type="dxa"/>
            <w:tcBorders>
              <w:top w:val="single" w:sz="2" w:space="0" w:color="BBBDC0"/>
              <w:left w:val="nil"/>
              <w:bottom w:val="single" w:sz="2" w:space="0" w:color="BBBDC0"/>
              <w:right w:val="nil"/>
            </w:tcBorders>
            <w:shd w:val="clear" w:color="auto" w:fill="F4ECE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PERFORMANCE STATISTICS</w:t>
            </w:r>
          </w:p>
          <w:p w:rsidR="00FD3013" w:rsidRPr="00B87693" w:rsidRDefault="007F1002" w:rsidP="00155420">
            <w:pPr>
              <w:spacing w:after="0" w:line="240" w:lineRule="auto"/>
              <w:ind w:left="0" w:right="0" w:firstLine="0"/>
              <w:jc w:val="left"/>
              <w:rPr>
                <w:color w:val="000000" w:themeColor="text1"/>
              </w:rPr>
            </w:pPr>
            <w:r w:rsidRPr="00B87693">
              <w:rPr>
                <w:rFonts w:ascii="微軟正黑體" w:eastAsia="微軟正黑體" w:hAnsi="微軟正黑體" w:cs="微軟正黑體"/>
                <w:color w:val="000000" w:themeColor="text1"/>
                <w:sz w:val="14"/>
              </w:rPr>
              <w:t>統計數據摘要</w:t>
            </w:r>
          </w:p>
        </w:tc>
        <w:tc>
          <w:tcPr>
            <w:tcW w:w="833" w:type="dxa"/>
            <w:tcBorders>
              <w:top w:val="single" w:sz="2" w:space="0" w:color="BBBDC0"/>
              <w:left w:val="nil"/>
              <w:bottom w:val="single" w:sz="2" w:space="0" w:color="BBBDC0"/>
              <w:right w:val="nil"/>
            </w:tcBorders>
            <w:shd w:val="clear" w:color="auto" w:fill="F0F1F1"/>
          </w:tcPr>
          <w:p w:rsidR="00FD3013" w:rsidRPr="00B87693" w:rsidRDefault="007F1002" w:rsidP="00155420">
            <w:pPr>
              <w:spacing w:after="0" w:line="240" w:lineRule="auto"/>
              <w:ind w:left="0" w:right="0" w:firstLine="0"/>
              <w:jc w:val="left"/>
              <w:rPr>
                <w:color w:val="000000" w:themeColor="text1"/>
              </w:rPr>
            </w:pPr>
            <w:r w:rsidRPr="00B87693">
              <w:rPr>
                <w:color w:val="000000" w:themeColor="text1"/>
                <w:sz w:val="14"/>
              </w:rPr>
              <w:t>48 - 53</w:t>
            </w:r>
          </w:p>
        </w:tc>
        <w:tc>
          <w:tcPr>
            <w:tcW w:w="800" w:type="dxa"/>
            <w:tcBorders>
              <w:top w:val="single" w:sz="2" w:space="0" w:color="BBBDC0"/>
              <w:left w:val="nil"/>
              <w:bottom w:val="single" w:sz="2" w:space="0" w:color="BBBDC0"/>
              <w:right w:val="nil"/>
            </w:tcBorders>
            <w:shd w:val="clear" w:color="auto" w:fill="DDDDDD"/>
          </w:tcPr>
          <w:p w:rsidR="00FD3013" w:rsidRPr="00B87693" w:rsidRDefault="007F1002" w:rsidP="00155420">
            <w:pPr>
              <w:spacing w:after="0" w:line="240" w:lineRule="auto"/>
              <w:ind w:left="270" w:right="0" w:firstLine="0"/>
              <w:jc w:val="left"/>
              <w:rPr>
                <w:color w:val="000000" w:themeColor="text1"/>
              </w:rPr>
            </w:pPr>
            <w:r w:rsidRPr="00B87693">
              <w:rPr>
                <w:noProof/>
                <w:color w:val="000000" w:themeColor="text1"/>
                <w:sz w:val="22"/>
              </w:rPr>
              <mc:AlternateContent>
                <mc:Choice Requires="wpg">
                  <w:drawing>
                    <wp:inline distT="0" distB="0" distL="0" distR="0">
                      <wp:extent cx="64795" cy="75590"/>
                      <wp:effectExtent l="0" t="0" r="0" b="0"/>
                      <wp:docPr id="143020" name="Group 14302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47"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xmlns:a="http://schemas.openxmlformats.org/drawingml/2006/main">
                  <w:pict>
                    <v:group id="Group 143020" style="width:5.10199pt;height:5.95197pt;mso-position-horizontal-relative:char;mso-position-vertical-relative:line" coordsize="647,755">
                      <v:shape id="Shape 24647" style="position:absolute;width:647;height:755;left:0;top:0;" coordsize="64795,75590" path="m64795,0l23761,75590l0,36716c864,37135,22466,51397,22466,51397l64795,0x">
                        <v:stroke weight="0pt" endcap="flat" joinstyle="miter" miterlimit="10" on="false" color="#000000" opacity="0"/>
                        <v:fill on="true" color="#57585b"/>
                      </v:shape>
                    </v:group>
                  </w:pict>
                </mc:Fallback>
              </mc:AlternateContent>
            </w:r>
          </w:p>
        </w:tc>
      </w:tr>
    </w:tbl>
    <w:p w:rsidR="00C603E6" w:rsidRDefault="00C603E6" w:rsidP="00C603E6">
      <w:pPr>
        <w:ind w:left="0" w:firstLine="0"/>
      </w:pPr>
    </w:p>
    <w:tbl>
      <w:tblPr>
        <w:tblStyle w:val="TableGrid"/>
        <w:tblW w:w="10340" w:type="dxa"/>
        <w:tblInd w:w="24" w:type="dxa"/>
        <w:tblCellMar>
          <w:top w:w="52" w:type="dxa"/>
          <w:left w:w="80" w:type="dxa"/>
          <w:right w:w="41" w:type="dxa"/>
        </w:tblCellMar>
        <w:tblLook w:val="04A0" w:firstRow="1" w:lastRow="0" w:firstColumn="1" w:lastColumn="0" w:noHBand="0" w:noVBand="1"/>
      </w:tblPr>
      <w:tblGrid>
        <w:gridCol w:w="677"/>
        <w:gridCol w:w="42"/>
        <w:gridCol w:w="3218"/>
        <w:gridCol w:w="19"/>
        <w:gridCol w:w="4744"/>
        <w:gridCol w:w="7"/>
        <w:gridCol w:w="833"/>
        <w:gridCol w:w="800"/>
      </w:tblGrid>
      <w:tr w:rsidR="00C603E6" w:rsidRPr="000D7922" w:rsidTr="00266C84">
        <w:tc>
          <w:tcPr>
            <w:tcW w:w="677" w:type="dxa"/>
            <w:tcBorders>
              <w:top w:val="nil"/>
              <w:left w:val="nil"/>
              <w:bottom w:val="nil"/>
              <w:right w:val="nil"/>
            </w:tcBorders>
            <w:shd w:val="clear" w:color="auto" w:fill="9B9B9B"/>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GRI G4</w:t>
            </w:r>
          </w:p>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Indicator</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GRI G4</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指標</w:t>
            </w:r>
          </w:p>
        </w:tc>
        <w:tc>
          <w:tcPr>
            <w:tcW w:w="3260" w:type="dxa"/>
            <w:gridSpan w:val="2"/>
            <w:tcBorders>
              <w:top w:val="nil"/>
              <w:left w:val="nil"/>
              <w:bottom w:val="nil"/>
              <w:right w:val="nil"/>
            </w:tcBorders>
            <w:shd w:val="clear" w:color="auto" w:fill="866891"/>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Description</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描述</w:t>
            </w:r>
          </w:p>
        </w:tc>
        <w:tc>
          <w:tcPr>
            <w:tcW w:w="4763" w:type="dxa"/>
            <w:gridSpan w:val="2"/>
            <w:tcBorders>
              <w:top w:val="nil"/>
              <w:left w:val="nil"/>
              <w:bottom w:val="nil"/>
              <w:right w:val="nil"/>
            </w:tcBorders>
            <w:shd w:val="clear" w:color="auto" w:fill="AB8F63"/>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Section / Cross-reference / Comment / Reason for Omission</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章節/對照檢索/備註/省略原因</w:t>
            </w:r>
          </w:p>
        </w:tc>
        <w:tc>
          <w:tcPr>
            <w:tcW w:w="840" w:type="dxa"/>
            <w:gridSpan w:val="2"/>
            <w:tcBorders>
              <w:top w:val="nil"/>
              <w:left w:val="nil"/>
              <w:bottom w:val="nil"/>
              <w:right w:val="nil"/>
            </w:tcBorders>
            <w:shd w:val="clear" w:color="auto" w:fill="A9A2A0"/>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Page</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頁</w:t>
            </w:r>
          </w:p>
        </w:tc>
        <w:tc>
          <w:tcPr>
            <w:tcW w:w="800" w:type="dxa"/>
            <w:tcBorders>
              <w:top w:val="nil"/>
              <w:left w:val="nil"/>
              <w:bottom w:val="nil"/>
              <w:right w:val="nil"/>
            </w:tcBorders>
            <w:shd w:val="clear" w:color="auto" w:fill="9B9B9B"/>
          </w:tcPr>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External</w:t>
            </w:r>
          </w:p>
          <w:p w:rsidR="00C603E6" w:rsidRPr="000D7922" w:rsidRDefault="00C603E6" w:rsidP="00266C84">
            <w:pPr>
              <w:spacing w:after="0" w:line="240" w:lineRule="auto"/>
              <w:ind w:left="0" w:right="0" w:firstLine="0"/>
              <w:jc w:val="left"/>
              <w:rPr>
                <w:color w:val="FFFFFF" w:themeColor="background1"/>
              </w:rPr>
            </w:pPr>
            <w:r w:rsidRPr="000D7922">
              <w:rPr>
                <w:b/>
                <w:color w:val="FFFFFF" w:themeColor="background1"/>
                <w:sz w:val="14"/>
              </w:rPr>
              <w:t>Assurance</w:t>
            </w:r>
          </w:p>
          <w:p w:rsidR="00C603E6" w:rsidRPr="000D7922" w:rsidRDefault="00C603E6" w:rsidP="00266C84">
            <w:pPr>
              <w:spacing w:after="0" w:line="240" w:lineRule="auto"/>
              <w:ind w:left="0" w:right="0" w:firstLine="0"/>
              <w:jc w:val="left"/>
              <w:rPr>
                <w:color w:val="FFFFFF" w:themeColor="background1"/>
              </w:rPr>
            </w:pPr>
            <w:r w:rsidRPr="000D7922">
              <w:rPr>
                <w:rFonts w:ascii="微軟正黑體" w:eastAsia="微軟正黑體" w:hAnsi="微軟正黑體" w:cs="微軟正黑體"/>
                <w:b/>
                <w:color w:val="FFFFFF" w:themeColor="background1"/>
                <w:sz w:val="14"/>
              </w:rPr>
              <w:t>外部核實</w:t>
            </w:r>
          </w:p>
        </w:tc>
      </w:tr>
      <w:tr w:rsidR="00840555" w:rsidRPr="00155420" w:rsidTr="007669AE">
        <w:tblPrEx>
          <w:tblCellMar>
            <w:top w:w="54" w:type="dxa"/>
            <w:right w:w="70" w:type="dxa"/>
          </w:tblCellMar>
        </w:tblPrEx>
        <w:tc>
          <w:tcPr>
            <w:tcW w:w="10340" w:type="dxa"/>
            <w:gridSpan w:val="8"/>
            <w:tcBorders>
              <w:top w:val="nil"/>
              <w:left w:val="nil"/>
              <w:bottom w:val="nil"/>
              <w:right w:val="nil"/>
            </w:tcBorders>
            <w:shd w:val="clear" w:color="auto" w:fill="auto"/>
          </w:tcPr>
          <w:p w:rsidR="00840555" w:rsidRPr="00155420" w:rsidRDefault="00840555" w:rsidP="00840555">
            <w:pPr>
              <w:spacing w:after="0" w:line="240" w:lineRule="auto"/>
              <w:ind w:left="0" w:right="0" w:firstLine="0"/>
              <w:jc w:val="center"/>
              <w:rPr>
                <w:color w:val="auto"/>
              </w:rPr>
            </w:pPr>
            <w:bookmarkStart w:id="6" w:name="_Hlk520119311"/>
            <w:r w:rsidRPr="007E14E7">
              <w:rPr>
                <w:b/>
                <w:bCs/>
                <w:i/>
                <w:iCs/>
                <w:color w:val="CD9D80"/>
                <w:sz w:val="14"/>
                <w:szCs w:val="14"/>
              </w:rPr>
              <w:t xml:space="preserve">Labour / Management Relations </w:t>
            </w:r>
            <w:r w:rsidRPr="007E14E7">
              <w:rPr>
                <w:rFonts w:ascii="MHeiHK-Bold" w:eastAsia="MHeiHK-Bold" w:cs="MHeiHK-Bold" w:hint="eastAsia"/>
                <w:b/>
                <w:bCs/>
                <w:color w:val="CD9D80"/>
                <w:sz w:val="14"/>
                <w:szCs w:val="14"/>
              </w:rPr>
              <w:t>勞資關係</w:t>
            </w:r>
          </w:p>
        </w:tc>
      </w:tr>
      <w:bookmarkEnd w:id="6"/>
      <w:tr w:rsidR="00CE1B85" w:rsidRPr="00B87693"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7E14E7" w:rsidP="00155420">
            <w:pPr>
              <w:spacing w:after="0" w:line="240" w:lineRule="auto"/>
              <w:ind w:left="0" w:right="0" w:firstLine="0"/>
              <w:jc w:val="left"/>
              <w:rPr>
                <w:color w:val="000000" w:themeColor="text1"/>
                <w:sz w:val="14"/>
              </w:rPr>
            </w:pPr>
            <w:r w:rsidRPr="00B87693">
              <w:rPr>
                <w:color w:val="000000" w:themeColor="text1"/>
                <w:sz w:val="14"/>
                <w:szCs w:val="14"/>
              </w:rPr>
              <w:t>G4- DMA</w:t>
            </w:r>
          </w:p>
        </w:tc>
        <w:tc>
          <w:tcPr>
            <w:tcW w:w="3237" w:type="dxa"/>
            <w:gridSpan w:val="2"/>
            <w:tcBorders>
              <w:top w:val="single" w:sz="2" w:space="0" w:color="BBBDC0"/>
              <w:left w:val="nil"/>
              <w:bottom w:val="single" w:sz="2" w:space="0" w:color="BBBDC0"/>
              <w:right w:val="nil"/>
            </w:tcBorders>
            <w:shd w:val="clear" w:color="auto" w:fill="ECE2F0"/>
          </w:tcPr>
          <w:p w:rsidR="007E14E7" w:rsidRPr="00B87693" w:rsidRDefault="007E14E7"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Management Approach </w:t>
            </w:r>
          </w:p>
          <w:p w:rsidR="00CE1B85" w:rsidRPr="00B87693" w:rsidRDefault="007E14E7"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管理方針披露</w:t>
            </w:r>
          </w:p>
        </w:tc>
        <w:tc>
          <w:tcPr>
            <w:tcW w:w="4751" w:type="dxa"/>
            <w:gridSpan w:val="2"/>
            <w:tcBorders>
              <w:top w:val="single" w:sz="2" w:space="0" w:color="BBBDC0"/>
              <w:left w:val="nil"/>
              <w:bottom w:val="single" w:sz="2" w:space="0" w:color="BBBDC0"/>
              <w:right w:val="nil"/>
            </w:tcBorders>
            <w:shd w:val="clear" w:color="auto" w:fill="F4ECE1"/>
          </w:tcPr>
          <w:p w:rsidR="007E14E7" w:rsidRPr="00B87693" w:rsidRDefault="007E14E7" w:rsidP="00155420">
            <w:pPr>
              <w:spacing w:after="0" w:line="240" w:lineRule="auto"/>
              <w:ind w:left="0" w:right="0" w:firstLine="0"/>
              <w:jc w:val="left"/>
              <w:rPr>
                <w:color w:val="000000" w:themeColor="text1"/>
                <w:sz w:val="14"/>
                <w:szCs w:val="14"/>
              </w:rPr>
            </w:pPr>
            <w:r w:rsidRPr="00B87693">
              <w:rPr>
                <w:color w:val="000000" w:themeColor="text1"/>
                <w:sz w:val="14"/>
                <w:szCs w:val="14"/>
              </w:rPr>
              <w:t>OUR PEOPLE</w:t>
            </w:r>
          </w:p>
          <w:p w:rsidR="00CE1B85" w:rsidRPr="00B87693" w:rsidRDefault="007E14E7"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以人為本</w:t>
            </w:r>
          </w:p>
        </w:tc>
        <w:tc>
          <w:tcPr>
            <w:tcW w:w="833" w:type="dxa"/>
            <w:tcBorders>
              <w:top w:val="single" w:sz="2" w:space="0" w:color="BBBDC0"/>
              <w:left w:val="nil"/>
              <w:bottom w:val="single" w:sz="2" w:space="0" w:color="BBBDC0"/>
              <w:right w:val="nil"/>
            </w:tcBorders>
            <w:shd w:val="clear" w:color="auto" w:fill="F0F1F1"/>
          </w:tcPr>
          <w:p w:rsidR="00CE1B85" w:rsidRPr="00B87693" w:rsidRDefault="007E14E7" w:rsidP="00155420">
            <w:pPr>
              <w:spacing w:after="0" w:line="240" w:lineRule="auto"/>
              <w:ind w:left="0" w:right="0" w:firstLine="0"/>
              <w:jc w:val="left"/>
              <w:rPr>
                <w:color w:val="000000" w:themeColor="text1"/>
                <w:sz w:val="14"/>
              </w:rPr>
            </w:pPr>
            <w:r w:rsidRPr="00B87693">
              <w:rPr>
                <w:color w:val="000000" w:themeColor="text1"/>
                <w:sz w:val="14"/>
                <w:szCs w:val="14"/>
              </w:rPr>
              <w:t>20 - 29</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590" name="Group 2459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91"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7A8B5685" id="Group 24590"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DgZpP+swIAAKkGAAAOAAAA&#10;AAAAAAAAAAAAAC4CAABkcnMvZTJvRG9jLnhtbFBLAQItABQABgAIAAAAIQBPvEFc2gAAAAMBAAAP&#10;AAAAAAAAAAAAAAAAAA0FAABkcnMvZG93bnJldi54bWxQSwUGAAAAAAQABADzAAAAFAY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CE1B85" w:rsidRPr="00155420" w:rsidTr="00C603E6">
        <w:tblPrEx>
          <w:tblCellMar>
            <w:top w:w="57" w:type="dxa"/>
            <w:right w:w="115" w:type="dxa"/>
          </w:tblCellMar>
        </w:tblPrEx>
        <w:trPr>
          <w:trHeight w:val="698"/>
        </w:trPr>
        <w:tc>
          <w:tcPr>
            <w:tcW w:w="719" w:type="dxa"/>
            <w:gridSpan w:val="2"/>
            <w:tcBorders>
              <w:top w:val="single" w:sz="2" w:space="0" w:color="BBBDC0"/>
              <w:left w:val="nil"/>
              <w:bottom w:val="single" w:sz="2" w:space="0" w:color="BBBDC0"/>
              <w:right w:val="nil"/>
            </w:tcBorders>
            <w:shd w:val="clear" w:color="auto" w:fill="F0F1F1"/>
          </w:tcPr>
          <w:p w:rsidR="00CE1B85" w:rsidRPr="00B87693" w:rsidRDefault="0050620B" w:rsidP="00155420">
            <w:pPr>
              <w:spacing w:after="0" w:line="240" w:lineRule="auto"/>
              <w:ind w:left="0" w:right="0" w:firstLine="0"/>
              <w:jc w:val="left"/>
              <w:rPr>
                <w:color w:val="000000" w:themeColor="text1"/>
                <w:sz w:val="14"/>
              </w:rPr>
            </w:pPr>
            <w:r w:rsidRPr="00B87693">
              <w:rPr>
                <w:color w:val="000000" w:themeColor="text1"/>
                <w:sz w:val="14"/>
                <w:szCs w:val="14"/>
              </w:rPr>
              <w:t>LA-4</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Minimum notice periods regarding operational changes, including whether these are specified in collective agreements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有關執行重大營運變更前的最短通知期，不論</w:t>
            </w:r>
            <w:proofErr w:type="gramStart"/>
            <w:r w:rsidRPr="00B87693">
              <w:rPr>
                <w:rFonts w:ascii="MHeiHK-Light" w:eastAsia="MHeiHK-Light" w:cs="MHeiHK-Light" w:hint="eastAsia"/>
                <w:color w:val="000000" w:themeColor="text1"/>
                <w:sz w:val="14"/>
                <w:szCs w:val="14"/>
              </w:rPr>
              <w:t>該通</w:t>
            </w:r>
            <w:r w:rsidRPr="00B87693">
              <w:rPr>
                <w:rFonts w:ascii="MHeiHK-Light" w:eastAsia="MHeiHK-Light" w:cs="MHeiHK-Light"/>
                <w:color w:val="000000" w:themeColor="text1"/>
                <w:sz w:val="14"/>
                <w:szCs w:val="14"/>
              </w:rPr>
              <w:t xml:space="preserve"> </w:t>
            </w:r>
            <w:r w:rsidRPr="00B87693">
              <w:rPr>
                <w:rFonts w:ascii="MHeiHK-Light" w:eastAsia="MHeiHK-Light" w:cs="MHeiHK-Light" w:hint="eastAsia"/>
                <w:color w:val="000000" w:themeColor="text1"/>
                <w:sz w:val="14"/>
                <w:szCs w:val="14"/>
              </w:rPr>
              <w:t>知期</w:t>
            </w:r>
            <w:proofErr w:type="gramEnd"/>
            <w:r w:rsidRPr="00B87693">
              <w:rPr>
                <w:rFonts w:ascii="MHeiHK-Light" w:eastAsia="MHeiHK-Light" w:cs="MHeiHK-Light" w:hint="eastAsia"/>
                <w:color w:val="000000" w:themeColor="text1"/>
                <w:sz w:val="14"/>
                <w:szCs w:val="14"/>
              </w:rPr>
              <w:t>是否在集體協議中具體說明</w:t>
            </w:r>
          </w:p>
        </w:tc>
        <w:tc>
          <w:tcPr>
            <w:tcW w:w="4751" w:type="dxa"/>
            <w:gridSpan w:val="2"/>
            <w:tcBorders>
              <w:top w:val="single" w:sz="2" w:space="0" w:color="BBBDC0"/>
              <w:left w:val="nil"/>
              <w:bottom w:val="single" w:sz="2" w:space="0" w:color="BBBDC0"/>
              <w:right w:val="nil"/>
            </w:tcBorders>
            <w:shd w:val="clear" w:color="auto" w:fill="F4ECE1"/>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OUR PEOPLE </w:t>
            </w:r>
          </w:p>
          <w:p w:rsidR="00997514" w:rsidRPr="00514845" w:rsidRDefault="00997514" w:rsidP="00155420">
            <w:pPr>
              <w:spacing w:after="0" w:line="240" w:lineRule="auto"/>
              <w:ind w:left="0" w:right="0" w:firstLine="0"/>
              <w:jc w:val="left"/>
              <w:rPr>
                <w:i/>
                <w:iCs/>
                <w:color w:val="CC9900"/>
                <w:sz w:val="14"/>
                <w:szCs w:val="14"/>
              </w:rPr>
            </w:pPr>
            <w:r w:rsidRPr="00514845">
              <w:rPr>
                <w:i/>
                <w:iCs/>
                <w:color w:val="CC9900"/>
                <w:sz w:val="14"/>
                <w:szCs w:val="14"/>
              </w:rPr>
              <w:t xml:space="preserve">Senior management communicates important business and operational changes or developments to employees via various channels in due course. </w:t>
            </w:r>
          </w:p>
          <w:p w:rsidR="00997514" w:rsidRPr="00B87693" w:rsidRDefault="00997514" w:rsidP="00155420">
            <w:pPr>
              <w:spacing w:after="0" w:line="240" w:lineRule="auto"/>
              <w:ind w:left="0" w:right="0" w:firstLine="0"/>
              <w:jc w:val="left"/>
              <w:rPr>
                <w:rFonts w:ascii="MHeiHK-Light" w:eastAsia="MHeiHK-Light" w:cs="MHeiHK-Light"/>
                <w:color w:val="000000" w:themeColor="text1"/>
                <w:sz w:val="14"/>
                <w:szCs w:val="14"/>
              </w:rPr>
            </w:pPr>
            <w:r w:rsidRPr="00B87693">
              <w:rPr>
                <w:rFonts w:ascii="MHeiHK-Light" w:eastAsia="MHeiHK-Light" w:cs="MHeiHK-Light" w:hint="eastAsia"/>
                <w:color w:val="000000" w:themeColor="text1"/>
                <w:sz w:val="14"/>
                <w:szCs w:val="14"/>
              </w:rPr>
              <w:t>以人為本</w:t>
            </w:r>
            <w:r w:rsidRPr="00B87693">
              <w:rPr>
                <w:rFonts w:ascii="MHeiHK-Light" w:eastAsia="MHeiHK-Light" w:cs="MHeiHK-Light"/>
                <w:color w:val="000000" w:themeColor="text1"/>
                <w:sz w:val="14"/>
                <w:szCs w:val="14"/>
              </w:rPr>
              <w:t xml:space="preserve"> </w:t>
            </w:r>
          </w:p>
          <w:p w:rsidR="00CE1B85" w:rsidRPr="00B87693" w:rsidRDefault="00997514" w:rsidP="00514845">
            <w:pPr>
              <w:spacing w:after="0" w:line="240" w:lineRule="auto"/>
              <w:ind w:left="0" w:right="-80" w:firstLine="0"/>
              <w:jc w:val="left"/>
              <w:rPr>
                <w:color w:val="000000" w:themeColor="text1"/>
                <w:sz w:val="14"/>
              </w:rPr>
            </w:pPr>
            <w:r w:rsidRPr="00514845">
              <w:rPr>
                <w:rFonts w:ascii="MHeiHK-Light" w:eastAsia="MHeiHK-Light" w:cs="MHeiHK-Light" w:hint="eastAsia"/>
                <w:color w:val="CC9900"/>
                <w:sz w:val="14"/>
                <w:szCs w:val="14"/>
              </w:rPr>
              <w:t>高級管理層透過多種渠道就重要的業務和運營變化或發展與僱員適時溝通。</w:t>
            </w:r>
          </w:p>
        </w:tc>
        <w:tc>
          <w:tcPr>
            <w:tcW w:w="833" w:type="dxa"/>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20 - 29</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592" name="Group 2459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93"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37621218" id="Group 24592"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840555" w:rsidRPr="00155420" w:rsidTr="006B7183">
        <w:tblPrEx>
          <w:tblCellMar>
            <w:top w:w="54" w:type="dxa"/>
            <w:right w:w="70" w:type="dxa"/>
          </w:tblCellMar>
        </w:tblPrEx>
        <w:tc>
          <w:tcPr>
            <w:tcW w:w="10340" w:type="dxa"/>
            <w:gridSpan w:val="8"/>
            <w:tcBorders>
              <w:top w:val="nil"/>
              <w:left w:val="nil"/>
              <w:bottom w:val="nil"/>
              <w:right w:val="nil"/>
            </w:tcBorders>
            <w:shd w:val="clear" w:color="auto" w:fill="auto"/>
          </w:tcPr>
          <w:p w:rsidR="00840555" w:rsidRPr="00155420" w:rsidRDefault="00840555" w:rsidP="00840555">
            <w:pPr>
              <w:spacing w:after="0" w:line="240" w:lineRule="auto"/>
              <w:ind w:left="0" w:right="0" w:firstLine="0"/>
              <w:jc w:val="center"/>
              <w:rPr>
                <w:color w:val="auto"/>
              </w:rPr>
            </w:pPr>
            <w:r w:rsidRPr="00997514">
              <w:rPr>
                <w:b/>
                <w:bCs/>
                <w:i/>
                <w:iCs/>
                <w:color w:val="CD9D80"/>
                <w:sz w:val="14"/>
                <w:szCs w:val="14"/>
              </w:rPr>
              <w:t xml:space="preserve">Occupational Health and Safety </w:t>
            </w:r>
            <w:r w:rsidRPr="00997514">
              <w:rPr>
                <w:rFonts w:ascii="MHeiHK-Bold" w:eastAsia="MHeiHK-Bold" w:cs="MHeiHK-Bold" w:hint="eastAsia"/>
                <w:b/>
                <w:bCs/>
                <w:color w:val="CD9D80"/>
                <w:sz w:val="14"/>
                <w:szCs w:val="14"/>
              </w:rPr>
              <w:t>職業健康與安全</w: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G4- DMA</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Management Approach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管理方針披露</w:t>
            </w:r>
          </w:p>
        </w:tc>
        <w:tc>
          <w:tcPr>
            <w:tcW w:w="4751" w:type="dxa"/>
            <w:gridSpan w:val="2"/>
            <w:tcBorders>
              <w:top w:val="single" w:sz="2" w:space="0" w:color="BBBDC0"/>
              <w:left w:val="nil"/>
              <w:bottom w:val="single" w:sz="2" w:space="0" w:color="BBBDC0"/>
              <w:right w:val="nil"/>
            </w:tcBorders>
            <w:shd w:val="clear" w:color="auto" w:fill="F4ECE1"/>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HEALTH AND SAFETY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健康及安全</w:t>
            </w:r>
          </w:p>
        </w:tc>
        <w:tc>
          <w:tcPr>
            <w:tcW w:w="833" w:type="dxa"/>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30 - 35</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594" name="Group 24594"/>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95"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33C98A4E" id="Group 24594"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LA-6</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Type of injury and rates of injury, occupational diseases, lost days, and absenteeism, and total number of work-related fatalities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按類別劃分的工傷、職業病、缺勤及缺席比率，以</w:t>
            </w:r>
            <w:r w:rsidRPr="00B87693">
              <w:rPr>
                <w:rFonts w:ascii="MHeiHK-Light" w:eastAsia="MHeiHK-Light" w:cs="MHeiHK-Light"/>
                <w:color w:val="000000" w:themeColor="text1"/>
                <w:sz w:val="14"/>
                <w:szCs w:val="14"/>
              </w:rPr>
              <w:t xml:space="preserve"> </w:t>
            </w:r>
            <w:r w:rsidRPr="00B87693">
              <w:rPr>
                <w:rFonts w:ascii="MHeiHK-Light" w:eastAsia="MHeiHK-Light" w:cs="MHeiHK-Light" w:hint="eastAsia"/>
                <w:color w:val="000000" w:themeColor="text1"/>
                <w:sz w:val="14"/>
                <w:szCs w:val="14"/>
              </w:rPr>
              <w:t>及因工死亡事故總數</w:t>
            </w:r>
          </w:p>
        </w:tc>
        <w:tc>
          <w:tcPr>
            <w:tcW w:w="4751" w:type="dxa"/>
            <w:gridSpan w:val="2"/>
            <w:tcBorders>
              <w:top w:val="single" w:sz="2" w:space="0" w:color="BBBDC0"/>
              <w:left w:val="nil"/>
              <w:bottom w:val="single" w:sz="2" w:space="0" w:color="BBBDC0"/>
              <w:right w:val="nil"/>
            </w:tcBorders>
            <w:shd w:val="clear" w:color="auto" w:fill="F4ECE1"/>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PERFORMANCE STATISTICS </w:t>
            </w:r>
          </w:p>
          <w:p w:rsidR="00997514" w:rsidRPr="00B44DD7" w:rsidRDefault="00997514" w:rsidP="00155420">
            <w:pPr>
              <w:spacing w:after="0" w:line="240" w:lineRule="auto"/>
              <w:ind w:left="0" w:right="0" w:firstLine="0"/>
              <w:jc w:val="left"/>
              <w:rPr>
                <w:i/>
                <w:iCs/>
                <w:color w:val="CC9900"/>
                <w:sz w:val="14"/>
                <w:szCs w:val="14"/>
              </w:rPr>
            </w:pPr>
            <w:r w:rsidRPr="00B44DD7">
              <w:rPr>
                <w:i/>
                <w:iCs/>
                <w:color w:val="CC9900"/>
                <w:sz w:val="14"/>
                <w:szCs w:val="14"/>
              </w:rPr>
              <w:t xml:space="preserve">Data breakdown by gender under Occupational Health and Safety is not available during the reporting period. We plan to report on the gender breakdown in future reports. </w:t>
            </w:r>
          </w:p>
          <w:p w:rsidR="00997514" w:rsidRPr="00B87693" w:rsidRDefault="00997514" w:rsidP="00155420">
            <w:pPr>
              <w:spacing w:after="0" w:line="240" w:lineRule="auto"/>
              <w:ind w:left="0" w:right="0" w:firstLine="0"/>
              <w:jc w:val="left"/>
              <w:rPr>
                <w:rFonts w:ascii="MHeiHK-Light" w:eastAsia="MHeiHK-Light" w:cs="MHeiHK-Light"/>
                <w:color w:val="000000" w:themeColor="text1"/>
                <w:sz w:val="14"/>
                <w:szCs w:val="14"/>
              </w:rPr>
            </w:pPr>
            <w:r w:rsidRPr="00B87693">
              <w:rPr>
                <w:rFonts w:ascii="MHeiHK-Light" w:eastAsia="MHeiHK-Light" w:cs="MHeiHK-Light" w:hint="eastAsia"/>
                <w:color w:val="000000" w:themeColor="text1"/>
                <w:sz w:val="14"/>
                <w:szCs w:val="14"/>
              </w:rPr>
              <w:t>統計數據摘要</w:t>
            </w:r>
            <w:r w:rsidRPr="00B87693">
              <w:rPr>
                <w:rFonts w:ascii="MHeiHK-Light" w:eastAsia="MHeiHK-Light" w:cs="MHeiHK-Light"/>
                <w:color w:val="000000" w:themeColor="text1"/>
                <w:sz w:val="14"/>
                <w:szCs w:val="14"/>
              </w:rPr>
              <w:t xml:space="preserve"> </w:t>
            </w:r>
          </w:p>
          <w:p w:rsidR="00CE1B85" w:rsidRPr="00B87693" w:rsidRDefault="00997514" w:rsidP="00155420">
            <w:pPr>
              <w:spacing w:after="0" w:line="240" w:lineRule="auto"/>
              <w:ind w:left="0" w:right="0" w:firstLine="0"/>
              <w:jc w:val="left"/>
              <w:rPr>
                <w:color w:val="000000" w:themeColor="text1"/>
                <w:sz w:val="14"/>
              </w:rPr>
            </w:pPr>
            <w:r w:rsidRPr="00B44DD7">
              <w:rPr>
                <w:rFonts w:ascii="MHeiHK-Light" w:eastAsia="MHeiHK-Light" w:cs="MHeiHK-Light" w:hint="eastAsia"/>
                <w:color w:val="CC9900"/>
                <w:sz w:val="14"/>
                <w:szCs w:val="14"/>
              </w:rPr>
              <w:t>公司並無按性別劃分有關職業健康和安全之數據。公司已計劃於未來報告中</w:t>
            </w:r>
            <w:r w:rsidRPr="00B44DD7">
              <w:rPr>
                <w:rFonts w:ascii="MHeiHK-Light" w:eastAsia="MHeiHK-Light" w:cs="MHeiHK-Light"/>
                <w:color w:val="CC9900"/>
                <w:sz w:val="14"/>
                <w:szCs w:val="14"/>
              </w:rPr>
              <w:t xml:space="preserve"> </w:t>
            </w:r>
            <w:r w:rsidRPr="00B44DD7">
              <w:rPr>
                <w:rFonts w:ascii="MHeiHK-Light" w:eastAsia="MHeiHK-Light" w:cs="MHeiHK-Light" w:hint="eastAsia"/>
                <w:color w:val="CC9900"/>
                <w:sz w:val="14"/>
                <w:szCs w:val="14"/>
              </w:rPr>
              <w:t>加入按性別分類。</w:t>
            </w:r>
          </w:p>
        </w:tc>
        <w:tc>
          <w:tcPr>
            <w:tcW w:w="833" w:type="dxa"/>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48 - 53</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596" name="Group 24596"/>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97"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572AABA9" id="Group 24596"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840555" w:rsidRPr="00155420" w:rsidTr="006B7183">
        <w:tblPrEx>
          <w:tblCellMar>
            <w:top w:w="54" w:type="dxa"/>
            <w:right w:w="70" w:type="dxa"/>
          </w:tblCellMar>
        </w:tblPrEx>
        <w:tc>
          <w:tcPr>
            <w:tcW w:w="10340" w:type="dxa"/>
            <w:gridSpan w:val="8"/>
            <w:tcBorders>
              <w:top w:val="nil"/>
              <w:left w:val="nil"/>
              <w:bottom w:val="nil"/>
              <w:right w:val="nil"/>
            </w:tcBorders>
            <w:shd w:val="clear" w:color="auto" w:fill="auto"/>
          </w:tcPr>
          <w:p w:rsidR="00840555" w:rsidRPr="00155420" w:rsidRDefault="00840555" w:rsidP="00840555">
            <w:pPr>
              <w:spacing w:after="0" w:line="240" w:lineRule="auto"/>
              <w:ind w:left="0" w:right="0" w:firstLine="0"/>
              <w:jc w:val="center"/>
              <w:rPr>
                <w:color w:val="auto"/>
              </w:rPr>
            </w:pPr>
            <w:bookmarkStart w:id="7" w:name="_Hlk520119795"/>
            <w:r w:rsidRPr="00997514">
              <w:rPr>
                <w:b/>
                <w:bCs/>
                <w:i/>
                <w:iCs/>
                <w:color w:val="CD9D80"/>
                <w:sz w:val="14"/>
                <w:szCs w:val="14"/>
              </w:rPr>
              <w:t xml:space="preserve">Training and Development </w:t>
            </w:r>
            <w:r w:rsidRPr="00997514">
              <w:rPr>
                <w:rFonts w:ascii="MHeiHK-Bold" w:eastAsia="MHeiHK-Bold" w:cs="MHeiHK-Bold" w:hint="eastAsia"/>
                <w:b/>
                <w:bCs/>
                <w:color w:val="CD9D80"/>
                <w:sz w:val="14"/>
                <w:szCs w:val="14"/>
              </w:rPr>
              <w:t>培訓與教育</w:t>
            </w:r>
          </w:p>
        </w:tc>
      </w:tr>
      <w:bookmarkEnd w:id="7"/>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G4- DMA</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Management Approach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管理方針披露</w:t>
            </w:r>
          </w:p>
        </w:tc>
        <w:tc>
          <w:tcPr>
            <w:tcW w:w="4751" w:type="dxa"/>
            <w:gridSpan w:val="2"/>
            <w:tcBorders>
              <w:top w:val="single" w:sz="2" w:space="0" w:color="BBBDC0"/>
              <w:left w:val="nil"/>
              <w:bottom w:val="single" w:sz="2" w:space="0" w:color="BBBDC0"/>
              <w:right w:val="nil"/>
            </w:tcBorders>
            <w:shd w:val="clear" w:color="auto" w:fill="F4ECE1"/>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OUR PEOPLE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以人為本</w:t>
            </w:r>
          </w:p>
        </w:tc>
        <w:tc>
          <w:tcPr>
            <w:tcW w:w="833" w:type="dxa"/>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20 - 29</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598" name="Group 24598"/>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599"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72A9E3A4" id="Group 24598"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" path="m64795,l23761,75590,,36716v864,419,22466,14681,22466,14681l64795,xe" fillcolor="#57585b" stroked="f" strokeweight="0">
                        <v:stroke miterlimit="83231f" joinstyle="miter"/>
                        <v:path arrowok="t" textboxrect="0,0,64795,75590"/>
                      </v:shape>
                      <w10:anchorlock/>
                    </v:group>
                  </w:pict>
                </mc:Fallback>
              </mc:AlternateConten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LA-9</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Average hours of training per year per employee by gender, and by employee category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按性別和職位劃分，每名僱員每年接受培訓的平均時數</w:t>
            </w:r>
          </w:p>
        </w:tc>
        <w:tc>
          <w:tcPr>
            <w:tcW w:w="4751" w:type="dxa"/>
            <w:gridSpan w:val="2"/>
            <w:tcBorders>
              <w:top w:val="single" w:sz="2" w:space="0" w:color="BBBDC0"/>
              <w:left w:val="nil"/>
              <w:bottom w:val="single" w:sz="2" w:space="0" w:color="BBBDC0"/>
              <w:right w:val="nil"/>
            </w:tcBorders>
            <w:shd w:val="clear" w:color="auto" w:fill="F4ECE1"/>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PERFORMANCE STATISTICS</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統計數據摘要</w:t>
            </w:r>
          </w:p>
        </w:tc>
        <w:tc>
          <w:tcPr>
            <w:tcW w:w="833" w:type="dxa"/>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48 - 53</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600" name="Group 2460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01"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35089C0E" id="Group 24600"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Cmt2tBswIAAKkGAAAOAAAA&#10;AAAAAAAAAAAAAC4CAABkcnMvZTJvRG9jLnhtbFBLAQItABQABgAIAAAAIQBPvEFc2gAAAAMBAAAP&#10;AAAAAAAAAAAAAAAAAA0FAABkcnMvZG93bnJldi54bWxQSwUGAAAAAAQABADzAAAAFAY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LA-11</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Percentage of employees receiving regular performance and career development reviews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僱員接受定期工作表現及職業發展評核的百分比</w:t>
            </w:r>
          </w:p>
        </w:tc>
        <w:tc>
          <w:tcPr>
            <w:tcW w:w="4751" w:type="dxa"/>
            <w:gridSpan w:val="2"/>
            <w:tcBorders>
              <w:top w:val="single" w:sz="2" w:space="0" w:color="BBBDC0"/>
              <w:left w:val="nil"/>
              <w:bottom w:val="single" w:sz="2" w:space="0" w:color="BBBDC0"/>
              <w:right w:val="nil"/>
            </w:tcBorders>
            <w:shd w:val="clear" w:color="auto" w:fill="F4ECE1"/>
          </w:tcPr>
          <w:p w:rsidR="00997514" w:rsidRPr="00B44DD7" w:rsidRDefault="00997514" w:rsidP="00155420">
            <w:pPr>
              <w:spacing w:after="0" w:line="240" w:lineRule="auto"/>
              <w:ind w:left="0" w:right="0" w:firstLine="0"/>
              <w:jc w:val="left"/>
              <w:rPr>
                <w:i/>
                <w:iCs/>
                <w:color w:val="CC9900"/>
                <w:sz w:val="14"/>
                <w:szCs w:val="14"/>
              </w:rPr>
            </w:pPr>
            <w:r w:rsidRPr="00B44DD7">
              <w:rPr>
                <w:i/>
                <w:iCs/>
                <w:color w:val="CC9900"/>
                <w:sz w:val="14"/>
                <w:szCs w:val="14"/>
              </w:rPr>
              <w:t xml:space="preserve">All our full-time employees are required to conduct performance appraisal annually. </w:t>
            </w:r>
          </w:p>
          <w:p w:rsidR="00CE1B85" w:rsidRPr="00B87693" w:rsidRDefault="00997514" w:rsidP="00155420">
            <w:pPr>
              <w:spacing w:after="0" w:line="240" w:lineRule="auto"/>
              <w:ind w:left="0" w:right="0" w:firstLine="0"/>
              <w:jc w:val="left"/>
              <w:rPr>
                <w:color w:val="000000" w:themeColor="text1"/>
                <w:sz w:val="14"/>
              </w:rPr>
            </w:pPr>
            <w:r w:rsidRPr="00B44DD7">
              <w:rPr>
                <w:rFonts w:ascii="MHeiHK-Light" w:eastAsia="MHeiHK-Light" w:cs="MHeiHK-Light" w:hint="eastAsia"/>
                <w:color w:val="CC9900"/>
                <w:sz w:val="14"/>
                <w:szCs w:val="14"/>
              </w:rPr>
              <w:t>我們所有全職僱員</w:t>
            </w:r>
            <w:proofErr w:type="gramStart"/>
            <w:r w:rsidRPr="00B44DD7">
              <w:rPr>
                <w:rFonts w:ascii="MHeiHK-Light" w:eastAsia="MHeiHK-Light" w:cs="MHeiHK-Light" w:hint="eastAsia"/>
                <w:color w:val="CC9900"/>
                <w:sz w:val="14"/>
                <w:szCs w:val="14"/>
              </w:rPr>
              <w:t>每年均須接受</w:t>
            </w:r>
            <w:proofErr w:type="gramEnd"/>
            <w:r w:rsidRPr="00B44DD7">
              <w:rPr>
                <w:rFonts w:ascii="MHeiHK-Light" w:eastAsia="MHeiHK-Light" w:cs="MHeiHK-Light" w:hint="eastAsia"/>
                <w:color w:val="CC9900"/>
                <w:sz w:val="14"/>
                <w:szCs w:val="14"/>
              </w:rPr>
              <w:t>工作表現評核。</w:t>
            </w:r>
          </w:p>
        </w:tc>
        <w:tc>
          <w:tcPr>
            <w:tcW w:w="833" w:type="dxa"/>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rPr>
              <w:t>--</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602" name="Group 2460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03"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568A5CB6" id="Group 24602"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0008F1" w:rsidRPr="00155420" w:rsidTr="006B7183">
        <w:tblPrEx>
          <w:tblCellMar>
            <w:top w:w="54" w:type="dxa"/>
            <w:right w:w="70" w:type="dxa"/>
          </w:tblCellMar>
        </w:tblPrEx>
        <w:tc>
          <w:tcPr>
            <w:tcW w:w="10340" w:type="dxa"/>
            <w:gridSpan w:val="8"/>
            <w:tcBorders>
              <w:top w:val="nil"/>
              <w:left w:val="nil"/>
              <w:bottom w:val="nil"/>
              <w:right w:val="nil"/>
            </w:tcBorders>
            <w:shd w:val="clear" w:color="auto" w:fill="CD9D80"/>
          </w:tcPr>
          <w:p w:rsidR="000008F1" w:rsidRPr="00155420" w:rsidRDefault="000008F1" w:rsidP="000008F1">
            <w:pPr>
              <w:spacing w:after="0" w:line="240" w:lineRule="auto"/>
              <w:ind w:left="0" w:right="0" w:firstLine="0"/>
              <w:jc w:val="center"/>
              <w:rPr>
                <w:color w:val="auto"/>
              </w:rPr>
            </w:pPr>
            <w:r w:rsidRPr="00997514">
              <w:rPr>
                <w:b/>
                <w:bCs/>
                <w:color w:val="FFFFFF" w:themeColor="background1"/>
                <w:sz w:val="14"/>
                <w:szCs w:val="14"/>
              </w:rPr>
              <w:t xml:space="preserve">SOCIAL – Community </w:t>
            </w:r>
            <w:r w:rsidRPr="00997514">
              <w:rPr>
                <w:rFonts w:ascii="MHeiHK-Bold" w:eastAsia="MHeiHK-Bold" w:cs="MHeiHK-Bold" w:hint="eastAsia"/>
                <w:b/>
                <w:bCs/>
                <w:color w:val="FFFFFF" w:themeColor="background1"/>
                <w:sz w:val="14"/>
                <w:szCs w:val="14"/>
              </w:rPr>
              <w:t>社會</w:t>
            </w:r>
            <w:r w:rsidRPr="00997514">
              <w:rPr>
                <w:rFonts w:ascii="MHeiHK-Bold" w:eastAsia="MHeiHK-Bold" w:cs="MHeiHK-Bold"/>
                <w:b/>
                <w:bCs/>
                <w:color w:val="FFFFFF" w:themeColor="background1"/>
                <w:sz w:val="14"/>
                <w:szCs w:val="14"/>
              </w:rPr>
              <w:t xml:space="preserve"> - </w:t>
            </w:r>
            <w:r w:rsidRPr="00997514">
              <w:rPr>
                <w:rFonts w:ascii="MHeiHK-Bold" w:eastAsia="MHeiHK-Bold" w:cs="MHeiHK-Bold" w:hint="eastAsia"/>
                <w:b/>
                <w:bCs/>
                <w:color w:val="FFFFFF" w:themeColor="background1"/>
                <w:sz w:val="14"/>
                <w:szCs w:val="14"/>
              </w:rPr>
              <w:t>社區</w:t>
            </w:r>
          </w:p>
        </w:tc>
      </w:tr>
      <w:tr w:rsidR="000008F1" w:rsidRPr="00155420" w:rsidTr="006B7183">
        <w:tblPrEx>
          <w:tblCellMar>
            <w:top w:w="54" w:type="dxa"/>
            <w:right w:w="70" w:type="dxa"/>
          </w:tblCellMar>
        </w:tblPrEx>
        <w:tc>
          <w:tcPr>
            <w:tcW w:w="10340" w:type="dxa"/>
            <w:gridSpan w:val="8"/>
            <w:tcBorders>
              <w:top w:val="nil"/>
              <w:left w:val="nil"/>
              <w:bottom w:val="nil"/>
              <w:right w:val="nil"/>
            </w:tcBorders>
            <w:shd w:val="clear" w:color="auto" w:fill="auto"/>
          </w:tcPr>
          <w:p w:rsidR="000008F1" w:rsidRPr="00155420" w:rsidRDefault="000008F1" w:rsidP="000008F1">
            <w:pPr>
              <w:spacing w:after="0" w:line="240" w:lineRule="auto"/>
              <w:ind w:left="0" w:right="0" w:firstLine="0"/>
              <w:jc w:val="center"/>
              <w:rPr>
                <w:color w:val="auto"/>
              </w:rPr>
            </w:pPr>
            <w:r w:rsidRPr="00997514">
              <w:rPr>
                <w:b/>
                <w:bCs/>
                <w:i/>
                <w:iCs/>
                <w:color w:val="CD9D80"/>
                <w:sz w:val="14"/>
                <w:szCs w:val="14"/>
              </w:rPr>
              <w:t xml:space="preserve">Community engagement </w:t>
            </w:r>
            <w:r w:rsidRPr="00997514">
              <w:rPr>
                <w:rFonts w:ascii="MHeiHK-Bold" w:eastAsia="MHeiHK-Bold" w:cs="MHeiHK-Bold" w:hint="eastAsia"/>
                <w:b/>
                <w:bCs/>
                <w:color w:val="CD9D80"/>
                <w:sz w:val="14"/>
                <w:szCs w:val="14"/>
              </w:rPr>
              <w:t>社區參與</w: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G4- DMA</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Management Approach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管理方針披露</w:t>
            </w:r>
          </w:p>
        </w:tc>
        <w:tc>
          <w:tcPr>
            <w:tcW w:w="4751" w:type="dxa"/>
            <w:gridSpan w:val="2"/>
            <w:tcBorders>
              <w:top w:val="single" w:sz="2" w:space="0" w:color="BBBDC0"/>
              <w:left w:val="nil"/>
              <w:bottom w:val="single" w:sz="2" w:space="0" w:color="BBBDC0"/>
              <w:right w:val="nil"/>
            </w:tcBorders>
            <w:shd w:val="clear" w:color="auto" w:fill="F4ECE1"/>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COMMUNITY INVOLVEMENT</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社區參與</w:t>
            </w:r>
          </w:p>
        </w:tc>
        <w:tc>
          <w:tcPr>
            <w:tcW w:w="833" w:type="dxa"/>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42 - 47</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604" name="Group 24604"/>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05"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17F94B1E" id="Group 24604"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997514" w:rsidP="00155420">
            <w:pPr>
              <w:spacing w:after="0" w:line="240" w:lineRule="auto"/>
              <w:ind w:left="0" w:right="0" w:firstLine="0"/>
              <w:jc w:val="left"/>
              <w:rPr>
                <w:color w:val="000000" w:themeColor="text1"/>
                <w:sz w:val="14"/>
              </w:rPr>
            </w:pPr>
            <w:r w:rsidRPr="00B87693">
              <w:rPr>
                <w:color w:val="000000" w:themeColor="text1"/>
                <w:sz w:val="14"/>
                <w:szCs w:val="14"/>
              </w:rPr>
              <w:t>SO-1</w:t>
            </w:r>
          </w:p>
        </w:tc>
        <w:tc>
          <w:tcPr>
            <w:tcW w:w="3237" w:type="dxa"/>
            <w:gridSpan w:val="2"/>
            <w:tcBorders>
              <w:top w:val="single" w:sz="2" w:space="0" w:color="BBBDC0"/>
              <w:left w:val="nil"/>
              <w:bottom w:val="single" w:sz="2" w:space="0" w:color="BBBDC0"/>
              <w:right w:val="nil"/>
            </w:tcBorders>
            <w:shd w:val="clear" w:color="auto" w:fill="ECE2F0"/>
          </w:tcPr>
          <w:p w:rsidR="00997514" w:rsidRPr="00B87693" w:rsidRDefault="00997514"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Percentage of operations with implemented local community engagement, impact assessments, and development programmes </w:t>
            </w:r>
          </w:p>
          <w:p w:rsidR="00CE1B85" w:rsidRPr="00B87693" w:rsidRDefault="00997514"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在當地有進行社區參與、影響評估和發展計劃的業</w:t>
            </w:r>
            <w:r w:rsidRPr="00B87693">
              <w:rPr>
                <w:rFonts w:ascii="微軟正黑體" w:eastAsia="微軟正黑體" w:hAnsi="微軟正黑體" w:cs="微軟正黑體" w:hint="eastAsia"/>
                <w:color w:val="000000" w:themeColor="text1"/>
                <w:sz w:val="14"/>
                <w:szCs w:val="14"/>
              </w:rPr>
              <w:t>務單位百分比</w:t>
            </w:r>
          </w:p>
        </w:tc>
        <w:tc>
          <w:tcPr>
            <w:tcW w:w="4751" w:type="dxa"/>
            <w:gridSpan w:val="2"/>
            <w:tcBorders>
              <w:top w:val="single" w:sz="2" w:space="0" w:color="BBBDC0"/>
              <w:left w:val="nil"/>
              <w:bottom w:val="single" w:sz="2" w:space="0" w:color="BBBDC0"/>
              <w:right w:val="nil"/>
            </w:tcBorders>
            <w:shd w:val="clear" w:color="auto" w:fill="F4ECE1"/>
          </w:tcPr>
          <w:p w:rsidR="002D5822" w:rsidRPr="00B87693" w:rsidRDefault="002D5822"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COMMUNITY INVOLVEMENT </w:t>
            </w:r>
          </w:p>
          <w:p w:rsidR="002D5822" w:rsidRPr="00B44DD7" w:rsidRDefault="002D5822" w:rsidP="00155420">
            <w:pPr>
              <w:spacing w:after="0" w:line="240" w:lineRule="auto"/>
              <w:ind w:left="0" w:right="0" w:firstLine="0"/>
              <w:jc w:val="left"/>
              <w:rPr>
                <w:i/>
                <w:iCs/>
                <w:color w:val="CC9900"/>
                <w:sz w:val="14"/>
                <w:szCs w:val="14"/>
              </w:rPr>
            </w:pPr>
            <w:r w:rsidRPr="00B44DD7">
              <w:rPr>
                <w:i/>
                <w:iCs/>
                <w:color w:val="CC9900"/>
                <w:sz w:val="14"/>
                <w:szCs w:val="14"/>
              </w:rPr>
              <w:t xml:space="preserve">Our operations in different locations support local community programmes based on local communities’ needs. </w:t>
            </w:r>
          </w:p>
          <w:p w:rsidR="002D5822" w:rsidRPr="00B87693" w:rsidRDefault="002D5822" w:rsidP="00155420">
            <w:pPr>
              <w:spacing w:after="0" w:line="240" w:lineRule="auto"/>
              <w:ind w:left="0" w:right="0" w:firstLine="0"/>
              <w:jc w:val="left"/>
              <w:rPr>
                <w:rFonts w:ascii="MHeiHK-Light" w:eastAsia="MHeiHK-Light" w:cs="MHeiHK-Light"/>
                <w:color w:val="000000" w:themeColor="text1"/>
                <w:sz w:val="14"/>
                <w:szCs w:val="14"/>
              </w:rPr>
            </w:pPr>
            <w:r w:rsidRPr="00B87693">
              <w:rPr>
                <w:rFonts w:ascii="MHeiHK-Light" w:eastAsia="MHeiHK-Light" w:cs="MHeiHK-Light" w:hint="eastAsia"/>
                <w:color w:val="000000" w:themeColor="text1"/>
                <w:sz w:val="14"/>
                <w:szCs w:val="14"/>
              </w:rPr>
              <w:t>社區參與</w:t>
            </w:r>
            <w:r w:rsidRPr="00B87693">
              <w:rPr>
                <w:rFonts w:ascii="MHeiHK-Light" w:eastAsia="MHeiHK-Light" w:cs="MHeiHK-Light"/>
                <w:color w:val="000000" w:themeColor="text1"/>
                <w:sz w:val="14"/>
                <w:szCs w:val="14"/>
              </w:rPr>
              <w:t xml:space="preserve"> </w:t>
            </w:r>
          </w:p>
          <w:p w:rsidR="00CE1B85" w:rsidRPr="00B87693" w:rsidRDefault="002D5822" w:rsidP="00155420">
            <w:pPr>
              <w:spacing w:after="0" w:line="240" w:lineRule="auto"/>
              <w:ind w:left="0" w:right="0" w:firstLine="0"/>
              <w:jc w:val="left"/>
              <w:rPr>
                <w:color w:val="000000" w:themeColor="text1"/>
                <w:sz w:val="14"/>
              </w:rPr>
            </w:pPr>
            <w:r w:rsidRPr="00B44DD7">
              <w:rPr>
                <w:rFonts w:ascii="MHeiHK-Light" w:eastAsia="MHeiHK-Light" w:cs="MHeiHK-Light" w:hint="eastAsia"/>
                <w:color w:val="CC9900"/>
                <w:sz w:val="14"/>
                <w:szCs w:val="14"/>
              </w:rPr>
              <w:t>我們在不同地點的業務</w:t>
            </w:r>
            <w:proofErr w:type="gramStart"/>
            <w:r w:rsidRPr="00B44DD7">
              <w:rPr>
                <w:rFonts w:ascii="MHeiHK-Light" w:eastAsia="MHeiHK-Light" w:cs="MHeiHK-Light" w:hint="eastAsia"/>
                <w:color w:val="CC9900"/>
                <w:sz w:val="14"/>
                <w:szCs w:val="14"/>
              </w:rPr>
              <w:t>單位均按當地</w:t>
            </w:r>
            <w:proofErr w:type="gramEnd"/>
            <w:r w:rsidRPr="00B44DD7">
              <w:rPr>
                <w:rFonts w:ascii="MHeiHK-Light" w:eastAsia="MHeiHK-Light" w:cs="MHeiHK-Light" w:hint="eastAsia"/>
                <w:color w:val="CC9900"/>
                <w:sz w:val="14"/>
                <w:szCs w:val="14"/>
              </w:rPr>
              <w:t>社區的需求，為社區計劃提供支持。</w:t>
            </w:r>
          </w:p>
        </w:tc>
        <w:tc>
          <w:tcPr>
            <w:tcW w:w="833" w:type="dxa"/>
            <w:tcBorders>
              <w:top w:val="single" w:sz="2" w:space="0" w:color="BBBDC0"/>
              <w:left w:val="nil"/>
              <w:bottom w:val="single" w:sz="2" w:space="0" w:color="BBBDC0"/>
              <w:right w:val="nil"/>
            </w:tcBorders>
            <w:shd w:val="clear" w:color="auto" w:fill="F0F1F1"/>
          </w:tcPr>
          <w:p w:rsidR="00CE1B85" w:rsidRPr="00B87693" w:rsidRDefault="002D5822" w:rsidP="00155420">
            <w:pPr>
              <w:spacing w:after="0" w:line="240" w:lineRule="auto"/>
              <w:ind w:left="0" w:right="0" w:firstLine="0"/>
              <w:jc w:val="left"/>
              <w:rPr>
                <w:color w:val="000000" w:themeColor="text1"/>
                <w:sz w:val="14"/>
              </w:rPr>
            </w:pPr>
            <w:r w:rsidRPr="00B87693">
              <w:rPr>
                <w:color w:val="000000" w:themeColor="text1"/>
                <w:sz w:val="14"/>
                <w:szCs w:val="14"/>
              </w:rPr>
              <w:t>42 - 47</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606" name="Group 24606"/>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07"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0B064555" id="Group 24606"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0008F1" w:rsidRPr="00155420" w:rsidTr="006B7183">
        <w:tblPrEx>
          <w:tblCellMar>
            <w:top w:w="54" w:type="dxa"/>
            <w:right w:w="70" w:type="dxa"/>
          </w:tblCellMar>
        </w:tblPrEx>
        <w:tc>
          <w:tcPr>
            <w:tcW w:w="10340" w:type="dxa"/>
            <w:gridSpan w:val="8"/>
            <w:tcBorders>
              <w:top w:val="nil"/>
              <w:left w:val="nil"/>
              <w:bottom w:val="nil"/>
              <w:right w:val="nil"/>
            </w:tcBorders>
            <w:shd w:val="clear" w:color="auto" w:fill="CD9D80"/>
          </w:tcPr>
          <w:p w:rsidR="000008F1" w:rsidRPr="00155420" w:rsidRDefault="000008F1" w:rsidP="000008F1">
            <w:pPr>
              <w:spacing w:after="0" w:line="240" w:lineRule="auto"/>
              <w:ind w:left="0" w:right="0" w:firstLine="0"/>
              <w:jc w:val="center"/>
              <w:rPr>
                <w:color w:val="auto"/>
              </w:rPr>
            </w:pPr>
            <w:r w:rsidRPr="002D5822">
              <w:rPr>
                <w:b/>
                <w:bCs/>
                <w:color w:val="FFFFFF" w:themeColor="background1"/>
                <w:sz w:val="14"/>
                <w:szCs w:val="14"/>
              </w:rPr>
              <w:t xml:space="preserve">SOCIAL – Product Responsibility </w:t>
            </w:r>
            <w:r w:rsidRPr="002D5822">
              <w:rPr>
                <w:rFonts w:ascii="MHeiHK-Bold" w:eastAsia="MHeiHK-Bold" w:cs="MHeiHK-Bold" w:hint="eastAsia"/>
                <w:b/>
                <w:bCs/>
                <w:color w:val="FFFFFF" w:themeColor="background1"/>
                <w:sz w:val="14"/>
                <w:szCs w:val="14"/>
              </w:rPr>
              <w:t>社會</w:t>
            </w:r>
            <w:r w:rsidRPr="002D5822">
              <w:rPr>
                <w:rFonts w:ascii="MHeiHK-Bold" w:eastAsia="MHeiHK-Bold" w:cs="MHeiHK-Bold"/>
                <w:b/>
                <w:bCs/>
                <w:color w:val="FFFFFF" w:themeColor="background1"/>
                <w:sz w:val="14"/>
                <w:szCs w:val="14"/>
              </w:rPr>
              <w:t xml:space="preserve"> - </w:t>
            </w:r>
            <w:r w:rsidRPr="002D5822">
              <w:rPr>
                <w:rFonts w:ascii="MHeiHK-Bold" w:eastAsia="MHeiHK-Bold" w:cs="MHeiHK-Bold" w:hint="eastAsia"/>
                <w:b/>
                <w:bCs/>
                <w:color w:val="FFFFFF" w:themeColor="background1"/>
                <w:sz w:val="14"/>
                <w:szCs w:val="14"/>
              </w:rPr>
              <w:t>產品責任</w:t>
            </w:r>
          </w:p>
        </w:tc>
      </w:tr>
      <w:tr w:rsidR="000008F1" w:rsidRPr="00155420" w:rsidTr="006B7183">
        <w:tblPrEx>
          <w:tblCellMar>
            <w:top w:w="54" w:type="dxa"/>
            <w:right w:w="70" w:type="dxa"/>
          </w:tblCellMar>
        </w:tblPrEx>
        <w:tc>
          <w:tcPr>
            <w:tcW w:w="10340" w:type="dxa"/>
            <w:gridSpan w:val="8"/>
            <w:tcBorders>
              <w:top w:val="nil"/>
              <w:left w:val="nil"/>
              <w:bottom w:val="nil"/>
              <w:right w:val="nil"/>
            </w:tcBorders>
            <w:shd w:val="clear" w:color="auto" w:fill="auto"/>
          </w:tcPr>
          <w:p w:rsidR="000008F1" w:rsidRPr="00155420" w:rsidRDefault="000008F1" w:rsidP="000008F1">
            <w:pPr>
              <w:spacing w:after="0" w:line="240" w:lineRule="auto"/>
              <w:ind w:left="0" w:right="0" w:firstLine="0"/>
              <w:jc w:val="center"/>
              <w:rPr>
                <w:color w:val="auto"/>
              </w:rPr>
            </w:pPr>
            <w:r w:rsidRPr="002D5822">
              <w:rPr>
                <w:b/>
                <w:bCs/>
                <w:i/>
                <w:iCs/>
                <w:color w:val="CD9D80"/>
                <w:sz w:val="14"/>
                <w:szCs w:val="14"/>
              </w:rPr>
              <w:t xml:space="preserve">Cybersecurity </w:t>
            </w:r>
            <w:r w:rsidRPr="002D5822">
              <w:rPr>
                <w:rFonts w:ascii="MHeiHK-Bold" w:eastAsia="MHeiHK-Bold" w:cs="MHeiHK-Bold" w:hint="eastAsia"/>
                <w:b/>
                <w:bCs/>
                <w:color w:val="CD9D80"/>
                <w:sz w:val="14"/>
                <w:szCs w:val="14"/>
              </w:rPr>
              <w:t>網絡安全</w: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2D5822" w:rsidP="00155420">
            <w:pPr>
              <w:spacing w:after="0" w:line="240" w:lineRule="auto"/>
              <w:ind w:left="0" w:right="0" w:firstLine="0"/>
              <w:jc w:val="left"/>
              <w:rPr>
                <w:color w:val="000000" w:themeColor="text1"/>
                <w:sz w:val="14"/>
              </w:rPr>
            </w:pPr>
            <w:r w:rsidRPr="00B87693">
              <w:rPr>
                <w:color w:val="000000" w:themeColor="text1"/>
                <w:sz w:val="14"/>
                <w:szCs w:val="14"/>
              </w:rPr>
              <w:t>G4- DMA</w:t>
            </w:r>
          </w:p>
        </w:tc>
        <w:tc>
          <w:tcPr>
            <w:tcW w:w="3237" w:type="dxa"/>
            <w:gridSpan w:val="2"/>
            <w:tcBorders>
              <w:top w:val="single" w:sz="2" w:space="0" w:color="BBBDC0"/>
              <w:left w:val="nil"/>
              <w:bottom w:val="single" w:sz="2" w:space="0" w:color="BBBDC0"/>
              <w:right w:val="nil"/>
            </w:tcBorders>
            <w:shd w:val="clear" w:color="auto" w:fill="ECE2F0"/>
          </w:tcPr>
          <w:p w:rsidR="002D5822" w:rsidRPr="00B87693" w:rsidRDefault="002D5822"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Management Approach </w:t>
            </w:r>
          </w:p>
          <w:p w:rsidR="00CE1B85" w:rsidRPr="00B87693" w:rsidRDefault="002D5822"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管理方針披露</w:t>
            </w:r>
          </w:p>
        </w:tc>
        <w:tc>
          <w:tcPr>
            <w:tcW w:w="4751" w:type="dxa"/>
            <w:gridSpan w:val="2"/>
            <w:tcBorders>
              <w:top w:val="single" w:sz="2" w:space="0" w:color="BBBDC0"/>
              <w:left w:val="nil"/>
              <w:bottom w:val="single" w:sz="2" w:space="0" w:color="BBBDC0"/>
              <w:right w:val="nil"/>
            </w:tcBorders>
            <w:shd w:val="clear" w:color="auto" w:fill="F4ECE1"/>
          </w:tcPr>
          <w:p w:rsidR="002D5822" w:rsidRPr="00B87693" w:rsidRDefault="002D5822"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CORPORATE GOVERNANCE </w:t>
            </w:r>
          </w:p>
          <w:p w:rsidR="00CE1B85" w:rsidRPr="00B87693" w:rsidRDefault="002D5822"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企業管治</w:t>
            </w:r>
          </w:p>
        </w:tc>
        <w:tc>
          <w:tcPr>
            <w:tcW w:w="833" w:type="dxa"/>
            <w:tcBorders>
              <w:top w:val="single" w:sz="2" w:space="0" w:color="BBBDC0"/>
              <w:left w:val="nil"/>
              <w:bottom w:val="single" w:sz="2" w:space="0" w:color="BBBDC0"/>
              <w:right w:val="nil"/>
            </w:tcBorders>
            <w:shd w:val="clear" w:color="auto" w:fill="F0F1F1"/>
          </w:tcPr>
          <w:p w:rsidR="00CE1B85" w:rsidRPr="00B87693" w:rsidRDefault="002D5822" w:rsidP="00155420">
            <w:pPr>
              <w:spacing w:after="0" w:line="240" w:lineRule="auto"/>
              <w:ind w:left="0" w:right="0" w:firstLine="0"/>
              <w:jc w:val="left"/>
              <w:rPr>
                <w:color w:val="000000" w:themeColor="text1"/>
                <w:sz w:val="14"/>
              </w:rPr>
            </w:pPr>
            <w:r w:rsidRPr="00B87693">
              <w:rPr>
                <w:color w:val="000000" w:themeColor="text1"/>
                <w:sz w:val="14"/>
                <w:szCs w:val="14"/>
              </w:rPr>
              <w:t>16 - 19</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608" name="Group 24608"/>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09"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73585C85" id="Group 24608"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CE1B85"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CE1B85" w:rsidRPr="00B87693" w:rsidRDefault="002D5822" w:rsidP="00155420">
            <w:pPr>
              <w:spacing w:after="0" w:line="240" w:lineRule="auto"/>
              <w:ind w:left="0" w:right="0" w:firstLine="0"/>
              <w:jc w:val="left"/>
              <w:rPr>
                <w:color w:val="000000" w:themeColor="text1"/>
                <w:sz w:val="14"/>
              </w:rPr>
            </w:pPr>
            <w:r w:rsidRPr="00B87693">
              <w:rPr>
                <w:color w:val="000000" w:themeColor="text1"/>
                <w:sz w:val="14"/>
                <w:szCs w:val="14"/>
              </w:rPr>
              <w:t>PR-8</w:t>
            </w:r>
          </w:p>
        </w:tc>
        <w:tc>
          <w:tcPr>
            <w:tcW w:w="3237" w:type="dxa"/>
            <w:gridSpan w:val="2"/>
            <w:tcBorders>
              <w:top w:val="single" w:sz="2" w:space="0" w:color="BBBDC0"/>
              <w:left w:val="nil"/>
              <w:bottom w:val="single" w:sz="2" w:space="0" w:color="BBBDC0"/>
              <w:right w:val="nil"/>
            </w:tcBorders>
            <w:shd w:val="clear" w:color="auto" w:fill="ECE2F0"/>
          </w:tcPr>
          <w:p w:rsidR="002D5822" w:rsidRPr="00B87693" w:rsidRDefault="002D5822" w:rsidP="00155420">
            <w:pPr>
              <w:spacing w:after="0" w:line="240" w:lineRule="auto"/>
              <w:ind w:left="0" w:right="0" w:firstLine="0"/>
              <w:jc w:val="left"/>
              <w:rPr>
                <w:color w:val="000000" w:themeColor="text1"/>
                <w:sz w:val="14"/>
                <w:szCs w:val="14"/>
              </w:rPr>
            </w:pPr>
            <w:r w:rsidRPr="00B87693">
              <w:rPr>
                <w:color w:val="000000" w:themeColor="text1"/>
                <w:sz w:val="14"/>
                <w:szCs w:val="14"/>
              </w:rPr>
              <w:t xml:space="preserve">Total number of substantiated complaints regarding breaches of customer privacy and losses of customer data </w:t>
            </w:r>
          </w:p>
          <w:p w:rsidR="00CE1B85" w:rsidRPr="00B87693" w:rsidRDefault="002D5822" w:rsidP="00155420">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經證實侵犯客戶</w:t>
            </w:r>
            <w:proofErr w:type="gramStart"/>
            <w:r w:rsidRPr="00B87693">
              <w:rPr>
                <w:rFonts w:ascii="MHeiHK-Light" w:eastAsia="MHeiHK-Light" w:cs="MHeiHK-Light" w:hint="eastAsia"/>
                <w:color w:val="000000" w:themeColor="text1"/>
                <w:sz w:val="14"/>
                <w:szCs w:val="14"/>
              </w:rPr>
              <w:t>私隱權</w:t>
            </w:r>
            <w:proofErr w:type="gramEnd"/>
            <w:r w:rsidRPr="00B87693">
              <w:rPr>
                <w:rFonts w:ascii="MHeiHK-Light" w:eastAsia="MHeiHK-Light" w:cs="MHeiHK-Light" w:hint="eastAsia"/>
                <w:color w:val="000000" w:themeColor="text1"/>
                <w:sz w:val="14"/>
                <w:szCs w:val="14"/>
              </w:rPr>
              <w:t>及遺失客戶資料的投訴總數</w:t>
            </w:r>
          </w:p>
        </w:tc>
        <w:tc>
          <w:tcPr>
            <w:tcW w:w="4751" w:type="dxa"/>
            <w:gridSpan w:val="2"/>
            <w:tcBorders>
              <w:top w:val="single" w:sz="2" w:space="0" w:color="BBBDC0"/>
              <w:left w:val="nil"/>
              <w:bottom w:val="single" w:sz="2" w:space="0" w:color="BBBDC0"/>
              <w:right w:val="nil"/>
            </w:tcBorders>
            <w:shd w:val="clear" w:color="auto" w:fill="F4ECE1"/>
          </w:tcPr>
          <w:p w:rsidR="002D5822" w:rsidRPr="00B44DD7" w:rsidRDefault="002D5822" w:rsidP="00155420">
            <w:pPr>
              <w:spacing w:after="0" w:line="240" w:lineRule="auto"/>
              <w:ind w:left="0" w:right="0" w:firstLine="0"/>
              <w:jc w:val="left"/>
              <w:rPr>
                <w:i/>
                <w:iCs/>
                <w:color w:val="CC9900"/>
                <w:sz w:val="14"/>
                <w:szCs w:val="14"/>
              </w:rPr>
            </w:pPr>
            <w:r w:rsidRPr="00B44DD7">
              <w:rPr>
                <w:i/>
                <w:iCs/>
                <w:color w:val="CC9900"/>
                <w:sz w:val="14"/>
                <w:szCs w:val="14"/>
              </w:rPr>
              <w:t xml:space="preserve">There were no cases of complaint or breach during the reporting period. </w:t>
            </w:r>
          </w:p>
          <w:p w:rsidR="00CE1B85" w:rsidRPr="00B87693" w:rsidRDefault="002D5822" w:rsidP="00B44DD7">
            <w:pPr>
              <w:spacing w:after="0" w:line="240" w:lineRule="auto"/>
              <w:ind w:left="0" w:right="-80" w:firstLine="0"/>
              <w:jc w:val="left"/>
              <w:rPr>
                <w:color w:val="000000" w:themeColor="text1"/>
                <w:sz w:val="14"/>
              </w:rPr>
            </w:pPr>
            <w:r w:rsidRPr="00B44DD7">
              <w:rPr>
                <w:rFonts w:ascii="MHeiHK-Light" w:eastAsia="MHeiHK-Light" w:cs="MHeiHK-Light" w:hint="eastAsia"/>
                <w:color w:val="CC9900"/>
                <w:sz w:val="14"/>
                <w:szCs w:val="14"/>
              </w:rPr>
              <w:t>在報告期內，我們並沒有任何侵犯客戶</w:t>
            </w:r>
            <w:proofErr w:type="gramStart"/>
            <w:r w:rsidRPr="00B44DD7">
              <w:rPr>
                <w:rFonts w:ascii="MHeiHK-Light" w:eastAsia="MHeiHK-Light" w:cs="MHeiHK-Light" w:hint="eastAsia"/>
                <w:color w:val="CC9900"/>
                <w:sz w:val="14"/>
                <w:szCs w:val="14"/>
              </w:rPr>
              <w:t>私隱權</w:t>
            </w:r>
            <w:proofErr w:type="gramEnd"/>
            <w:r w:rsidRPr="00B44DD7">
              <w:rPr>
                <w:rFonts w:ascii="MHeiHK-Light" w:eastAsia="MHeiHK-Light" w:cs="MHeiHK-Light" w:hint="eastAsia"/>
                <w:color w:val="CC9900"/>
                <w:sz w:val="14"/>
                <w:szCs w:val="14"/>
              </w:rPr>
              <w:t>或遺失客戶資料的投訴個案。</w:t>
            </w:r>
          </w:p>
        </w:tc>
        <w:tc>
          <w:tcPr>
            <w:tcW w:w="833" w:type="dxa"/>
            <w:tcBorders>
              <w:top w:val="single" w:sz="2" w:space="0" w:color="BBBDC0"/>
              <w:left w:val="nil"/>
              <w:bottom w:val="single" w:sz="2" w:space="0" w:color="BBBDC0"/>
              <w:right w:val="nil"/>
            </w:tcBorders>
            <w:shd w:val="clear" w:color="auto" w:fill="F0F1F1"/>
          </w:tcPr>
          <w:p w:rsidR="00CE1B85" w:rsidRPr="00B87693" w:rsidRDefault="002D5822" w:rsidP="00155420">
            <w:pPr>
              <w:spacing w:after="0" w:line="240" w:lineRule="auto"/>
              <w:ind w:left="0" w:right="0" w:firstLine="0"/>
              <w:jc w:val="left"/>
              <w:rPr>
                <w:color w:val="000000" w:themeColor="text1"/>
                <w:sz w:val="14"/>
              </w:rPr>
            </w:pPr>
            <w:r w:rsidRPr="00B87693">
              <w:rPr>
                <w:color w:val="000000" w:themeColor="text1"/>
                <w:sz w:val="14"/>
              </w:rPr>
              <w:t>--</w:t>
            </w:r>
          </w:p>
        </w:tc>
        <w:tc>
          <w:tcPr>
            <w:tcW w:w="800" w:type="dxa"/>
            <w:tcBorders>
              <w:top w:val="single" w:sz="2" w:space="0" w:color="BBBDC0"/>
              <w:left w:val="nil"/>
              <w:bottom w:val="single" w:sz="2" w:space="0" w:color="BBBDC0"/>
              <w:right w:val="nil"/>
            </w:tcBorders>
            <w:shd w:val="clear" w:color="auto" w:fill="DDDDDD"/>
          </w:tcPr>
          <w:p w:rsidR="00CE1B85" w:rsidRPr="00B87693" w:rsidRDefault="007E14E7" w:rsidP="00155420">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54928A56" wp14:editId="14D1DFD5">
                      <wp:extent cx="64795" cy="75590"/>
                      <wp:effectExtent l="0" t="0" r="0" b="0"/>
                      <wp:docPr id="24610" name="Group 24610"/>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11"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761F52C9" id="Group 24610"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" path="m64795,l23761,75590,,36716v864,419,22466,14681,22466,14681l64795,xe" fillcolor="#57585b" stroked="f" strokeweight="0">
                        <v:stroke miterlimit="83231f" joinstyle="miter"/>
                        <v:path arrowok="t" textboxrect="0,0,64795,75590"/>
                      </v:shape>
                      <w10:anchorlock/>
                    </v:group>
                  </w:pict>
                </mc:Fallback>
              </mc:AlternateContent>
            </w:r>
          </w:p>
        </w:tc>
      </w:tr>
      <w:tr w:rsidR="000008F1" w:rsidRPr="00155420" w:rsidTr="006B7183">
        <w:tblPrEx>
          <w:tblCellMar>
            <w:top w:w="54" w:type="dxa"/>
            <w:right w:w="70" w:type="dxa"/>
          </w:tblCellMar>
        </w:tblPrEx>
        <w:tc>
          <w:tcPr>
            <w:tcW w:w="10340" w:type="dxa"/>
            <w:gridSpan w:val="8"/>
            <w:tcBorders>
              <w:top w:val="nil"/>
              <w:left w:val="nil"/>
              <w:bottom w:val="nil"/>
              <w:right w:val="nil"/>
            </w:tcBorders>
            <w:shd w:val="clear" w:color="auto" w:fill="auto"/>
          </w:tcPr>
          <w:p w:rsidR="000008F1" w:rsidRPr="00155420" w:rsidRDefault="000008F1" w:rsidP="000008F1">
            <w:pPr>
              <w:spacing w:after="0" w:line="240" w:lineRule="auto"/>
              <w:ind w:left="0" w:right="0" w:firstLine="0"/>
              <w:jc w:val="center"/>
              <w:rPr>
                <w:color w:val="auto"/>
              </w:rPr>
            </w:pPr>
            <w:r>
              <w:rPr>
                <w:b/>
                <w:bCs/>
                <w:i/>
                <w:iCs/>
                <w:color w:val="CD9D80"/>
                <w:sz w:val="14"/>
                <w:szCs w:val="14"/>
              </w:rPr>
              <w:t>C</w:t>
            </w:r>
            <w:r w:rsidRPr="002D5822">
              <w:rPr>
                <w:b/>
                <w:bCs/>
                <w:i/>
                <w:iCs/>
                <w:color w:val="CD9D80"/>
                <w:sz w:val="14"/>
                <w:szCs w:val="14"/>
              </w:rPr>
              <w:t xml:space="preserve">ompliance </w:t>
            </w:r>
            <w:r w:rsidRPr="002D5822">
              <w:rPr>
                <w:rFonts w:ascii="MHeiHK-Bold" w:eastAsia="MHeiHK-Bold" w:cs="MHeiHK-Bold" w:hint="eastAsia"/>
                <w:b/>
                <w:bCs/>
                <w:color w:val="CD9D80"/>
                <w:sz w:val="14"/>
                <w:szCs w:val="14"/>
              </w:rPr>
              <w:t>遵守法規</w:t>
            </w:r>
          </w:p>
        </w:tc>
      </w:tr>
      <w:tr w:rsidR="0043132C"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43132C" w:rsidRPr="00B87693" w:rsidRDefault="0043132C" w:rsidP="003F79D9">
            <w:pPr>
              <w:spacing w:after="0" w:line="240" w:lineRule="auto"/>
              <w:ind w:left="0" w:right="0" w:firstLine="0"/>
              <w:jc w:val="left"/>
              <w:rPr>
                <w:color w:val="000000" w:themeColor="text1"/>
                <w:sz w:val="14"/>
              </w:rPr>
            </w:pPr>
            <w:r w:rsidRPr="00B87693">
              <w:rPr>
                <w:color w:val="000000" w:themeColor="text1"/>
                <w:sz w:val="14"/>
                <w:szCs w:val="14"/>
              </w:rPr>
              <w:t>G4- DMA</w:t>
            </w:r>
          </w:p>
        </w:tc>
        <w:tc>
          <w:tcPr>
            <w:tcW w:w="3237" w:type="dxa"/>
            <w:gridSpan w:val="2"/>
            <w:tcBorders>
              <w:top w:val="single" w:sz="2" w:space="0" w:color="BBBDC0"/>
              <w:left w:val="nil"/>
              <w:bottom w:val="single" w:sz="2" w:space="0" w:color="BBBDC0"/>
              <w:right w:val="nil"/>
            </w:tcBorders>
            <w:shd w:val="clear" w:color="auto" w:fill="ECE2F0"/>
          </w:tcPr>
          <w:p w:rsidR="0043132C" w:rsidRPr="00B87693" w:rsidRDefault="0043132C" w:rsidP="003F79D9">
            <w:pPr>
              <w:spacing w:after="0" w:line="240" w:lineRule="auto"/>
              <w:ind w:left="0" w:right="0" w:firstLine="0"/>
              <w:jc w:val="left"/>
              <w:rPr>
                <w:color w:val="000000" w:themeColor="text1"/>
                <w:sz w:val="14"/>
                <w:szCs w:val="14"/>
              </w:rPr>
            </w:pPr>
            <w:r w:rsidRPr="00B87693">
              <w:rPr>
                <w:color w:val="000000" w:themeColor="text1"/>
                <w:sz w:val="14"/>
                <w:szCs w:val="14"/>
              </w:rPr>
              <w:t xml:space="preserve">Management Approach </w:t>
            </w:r>
          </w:p>
          <w:p w:rsidR="0043132C" w:rsidRPr="00B87693" w:rsidRDefault="0043132C" w:rsidP="003F79D9">
            <w:pPr>
              <w:spacing w:after="0" w:line="240" w:lineRule="auto"/>
              <w:ind w:left="0" w:right="0" w:firstLine="0"/>
              <w:jc w:val="left"/>
              <w:rPr>
                <w:color w:val="000000" w:themeColor="text1"/>
                <w:sz w:val="14"/>
              </w:rPr>
            </w:pPr>
            <w:r w:rsidRPr="00B87693">
              <w:rPr>
                <w:rFonts w:ascii="MHeiHK-Light" w:eastAsia="MHeiHK-Light" w:cs="MHeiHK-Light" w:hint="eastAsia"/>
                <w:color w:val="000000" w:themeColor="text1"/>
                <w:sz w:val="14"/>
                <w:szCs w:val="14"/>
              </w:rPr>
              <w:t>管理方針披露</w:t>
            </w:r>
          </w:p>
        </w:tc>
        <w:tc>
          <w:tcPr>
            <w:tcW w:w="4751" w:type="dxa"/>
            <w:gridSpan w:val="2"/>
            <w:tcBorders>
              <w:top w:val="single" w:sz="2" w:space="0" w:color="BBBDC0"/>
              <w:left w:val="nil"/>
              <w:bottom w:val="single" w:sz="2" w:space="0" w:color="BBBDC0"/>
              <w:right w:val="nil"/>
            </w:tcBorders>
            <w:shd w:val="clear" w:color="auto" w:fill="F4ECE1"/>
          </w:tcPr>
          <w:p w:rsidR="0043132C" w:rsidRPr="00B44DD7" w:rsidRDefault="0043132C" w:rsidP="003F79D9">
            <w:pPr>
              <w:spacing w:after="0" w:line="240" w:lineRule="auto"/>
              <w:ind w:left="0" w:right="0" w:firstLine="0"/>
              <w:jc w:val="left"/>
              <w:rPr>
                <w:i/>
                <w:iCs/>
                <w:color w:val="CC9900"/>
                <w:sz w:val="14"/>
                <w:szCs w:val="14"/>
              </w:rPr>
            </w:pPr>
            <w:r w:rsidRPr="00B44DD7">
              <w:rPr>
                <w:i/>
                <w:iCs/>
                <w:color w:val="CC9900"/>
                <w:sz w:val="14"/>
                <w:szCs w:val="14"/>
              </w:rPr>
              <w:t xml:space="preserve">We demonstrate our commitment of service responsibility through providing healthy and safe workplaces for our employees. We continuously seek operational best practices and go beyond the regulatory requirements. </w:t>
            </w:r>
          </w:p>
          <w:p w:rsidR="0043132C" w:rsidRPr="00B87693" w:rsidRDefault="0043132C" w:rsidP="003F79D9">
            <w:pPr>
              <w:spacing w:after="0" w:line="240" w:lineRule="auto"/>
              <w:ind w:left="0" w:right="0" w:firstLine="0"/>
              <w:jc w:val="left"/>
              <w:rPr>
                <w:color w:val="000000" w:themeColor="text1"/>
                <w:sz w:val="14"/>
              </w:rPr>
            </w:pPr>
            <w:r w:rsidRPr="00B44DD7">
              <w:rPr>
                <w:rFonts w:ascii="MHeiHK-Light" w:eastAsia="MHeiHK-Light" w:cs="MHeiHK-Light" w:hint="eastAsia"/>
                <w:color w:val="CC9900"/>
                <w:sz w:val="14"/>
                <w:szCs w:val="14"/>
              </w:rPr>
              <w:t>我們為僱員提供健康和安全的工作環境，展示我們承擔服務責任的決心，</w:t>
            </w:r>
            <w:r w:rsidRPr="00B44DD7">
              <w:rPr>
                <w:rFonts w:ascii="微軟正黑體" w:eastAsia="微軟正黑體" w:hAnsi="微軟正黑體" w:cs="微軟正黑體" w:hint="eastAsia"/>
                <w:color w:val="CC9900"/>
                <w:sz w:val="14"/>
                <w:szCs w:val="14"/>
              </w:rPr>
              <w:t>同時亦不斷尋找最佳營運實務的實踐，超越</w:t>
            </w:r>
            <w:proofErr w:type="gramStart"/>
            <w:r w:rsidRPr="00B44DD7">
              <w:rPr>
                <w:rFonts w:ascii="微軟正黑體" w:eastAsia="微軟正黑體" w:hAnsi="微軟正黑體" w:cs="微軟正黑體" w:hint="eastAsia"/>
                <w:color w:val="CC9900"/>
                <w:sz w:val="14"/>
                <w:szCs w:val="14"/>
              </w:rPr>
              <w:t>規</w:t>
            </w:r>
            <w:proofErr w:type="gramEnd"/>
            <w:r w:rsidRPr="00B44DD7">
              <w:rPr>
                <w:rFonts w:ascii="微軟正黑體" w:eastAsia="微軟正黑體" w:hAnsi="微軟正黑體" w:cs="微軟正黑體" w:hint="eastAsia"/>
                <w:color w:val="CC9900"/>
                <w:sz w:val="14"/>
                <w:szCs w:val="14"/>
              </w:rPr>
              <w:t>管要求。</w:t>
            </w:r>
          </w:p>
        </w:tc>
        <w:tc>
          <w:tcPr>
            <w:tcW w:w="833" w:type="dxa"/>
            <w:tcBorders>
              <w:top w:val="single" w:sz="2" w:space="0" w:color="BBBDC0"/>
              <w:left w:val="nil"/>
              <w:bottom w:val="single" w:sz="2" w:space="0" w:color="BBBDC0"/>
              <w:right w:val="nil"/>
            </w:tcBorders>
            <w:shd w:val="clear" w:color="auto" w:fill="F0F1F1"/>
          </w:tcPr>
          <w:p w:rsidR="0043132C" w:rsidRPr="00B87693" w:rsidRDefault="0043132C" w:rsidP="003F79D9">
            <w:pPr>
              <w:spacing w:after="0" w:line="240" w:lineRule="auto"/>
              <w:ind w:left="0" w:right="0" w:firstLine="0"/>
              <w:jc w:val="left"/>
              <w:rPr>
                <w:color w:val="000000" w:themeColor="text1"/>
                <w:sz w:val="14"/>
              </w:rPr>
            </w:pPr>
            <w:r w:rsidRPr="00B87693">
              <w:rPr>
                <w:color w:val="000000" w:themeColor="text1"/>
                <w:sz w:val="14"/>
              </w:rPr>
              <w:t>--</w:t>
            </w:r>
          </w:p>
        </w:tc>
        <w:tc>
          <w:tcPr>
            <w:tcW w:w="800" w:type="dxa"/>
            <w:tcBorders>
              <w:top w:val="single" w:sz="2" w:space="0" w:color="BBBDC0"/>
              <w:left w:val="nil"/>
              <w:bottom w:val="single" w:sz="2" w:space="0" w:color="BBBDC0"/>
              <w:right w:val="nil"/>
            </w:tcBorders>
            <w:shd w:val="clear" w:color="auto" w:fill="DDDDDD"/>
          </w:tcPr>
          <w:p w:rsidR="0043132C" w:rsidRPr="00B87693" w:rsidRDefault="0043132C" w:rsidP="003F79D9">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00352B4B" wp14:editId="12CA8622">
                      <wp:extent cx="64795" cy="75590"/>
                      <wp:effectExtent l="0" t="0" r="0" b="0"/>
                      <wp:docPr id="24622" name="Group 24622"/>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23"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65B6D4C0" id="Group 24622"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r w:rsidR="0043132C" w:rsidRPr="00155420" w:rsidTr="00C603E6">
        <w:tblPrEx>
          <w:tblCellMar>
            <w:top w:w="57" w:type="dxa"/>
            <w:right w:w="115" w:type="dxa"/>
          </w:tblCellMar>
        </w:tblPrEx>
        <w:tc>
          <w:tcPr>
            <w:tcW w:w="719" w:type="dxa"/>
            <w:gridSpan w:val="2"/>
            <w:tcBorders>
              <w:top w:val="single" w:sz="2" w:space="0" w:color="BBBDC0"/>
              <w:left w:val="nil"/>
              <w:bottom w:val="single" w:sz="2" w:space="0" w:color="BBBDC0"/>
              <w:right w:val="nil"/>
            </w:tcBorders>
            <w:shd w:val="clear" w:color="auto" w:fill="F0F1F1"/>
          </w:tcPr>
          <w:p w:rsidR="0043132C" w:rsidRPr="00B87693" w:rsidRDefault="0043132C" w:rsidP="003F79D9">
            <w:pPr>
              <w:spacing w:after="0" w:line="240" w:lineRule="auto"/>
              <w:ind w:left="0" w:right="0" w:firstLine="0"/>
              <w:jc w:val="left"/>
              <w:rPr>
                <w:color w:val="000000" w:themeColor="text1"/>
                <w:sz w:val="14"/>
              </w:rPr>
            </w:pPr>
            <w:r w:rsidRPr="00B87693">
              <w:rPr>
                <w:color w:val="000000" w:themeColor="text1"/>
                <w:sz w:val="14"/>
                <w:szCs w:val="14"/>
              </w:rPr>
              <w:t>PR-9</w:t>
            </w:r>
          </w:p>
        </w:tc>
        <w:tc>
          <w:tcPr>
            <w:tcW w:w="3237" w:type="dxa"/>
            <w:gridSpan w:val="2"/>
            <w:tcBorders>
              <w:top w:val="single" w:sz="2" w:space="0" w:color="BBBDC0"/>
              <w:left w:val="nil"/>
              <w:bottom w:val="single" w:sz="2" w:space="0" w:color="BBBDC0"/>
              <w:right w:val="nil"/>
            </w:tcBorders>
            <w:shd w:val="clear" w:color="auto" w:fill="ECE2F0"/>
          </w:tcPr>
          <w:p w:rsidR="0043132C" w:rsidRPr="00B87693" w:rsidRDefault="0043132C" w:rsidP="003F79D9">
            <w:pPr>
              <w:spacing w:after="0" w:line="240" w:lineRule="auto"/>
              <w:ind w:left="0" w:right="0" w:firstLine="0"/>
              <w:jc w:val="left"/>
              <w:rPr>
                <w:color w:val="000000" w:themeColor="text1"/>
                <w:sz w:val="14"/>
                <w:szCs w:val="14"/>
              </w:rPr>
            </w:pPr>
            <w:r w:rsidRPr="00B87693">
              <w:rPr>
                <w:color w:val="000000" w:themeColor="text1"/>
                <w:sz w:val="14"/>
                <w:szCs w:val="14"/>
              </w:rPr>
              <w:t>Monetary value of significant fines for non-compliance with laws and regulations concerning the provision and use of products and services</w:t>
            </w:r>
          </w:p>
          <w:p w:rsidR="0043132C" w:rsidRPr="00B87693" w:rsidRDefault="0043132C" w:rsidP="003F79D9">
            <w:pPr>
              <w:spacing w:after="0" w:line="240" w:lineRule="auto"/>
              <w:ind w:left="0" w:right="0" w:firstLine="0"/>
              <w:jc w:val="left"/>
              <w:rPr>
                <w:color w:val="000000" w:themeColor="text1"/>
                <w:sz w:val="14"/>
              </w:rPr>
            </w:pPr>
            <w:r w:rsidRPr="00B87693">
              <w:rPr>
                <w:color w:val="000000" w:themeColor="text1"/>
                <w:sz w:val="14"/>
                <w:szCs w:val="14"/>
              </w:rPr>
              <w:t xml:space="preserve"> </w:t>
            </w:r>
            <w:r w:rsidRPr="00B87693">
              <w:rPr>
                <w:rFonts w:ascii="MHeiHK-Light" w:eastAsia="MHeiHK-Light" w:cs="MHeiHK-Light" w:hint="eastAsia"/>
                <w:color w:val="000000" w:themeColor="text1"/>
                <w:sz w:val="14"/>
                <w:szCs w:val="14"/>
              </w:rPr>
              <w:t>因違反有關提供及使用產品與服務的法規而被判處</w:t>
            </w:r>
            <w:r w:rsidRPr="00B87693">
              <w:rPr>
                <w:rFonts w:ascii="MHeiHK-Light" w:eastAsia="MHeiHK-Light" w:cs="MHeiHK-Light"/>
                <w:color w:val="000000" w:themeColor="text1"/>
                <w:sz w:val="14"/>
                <w:szCs w:val="14"/>
              </w:rPr>
              <w:t xml:space="preserve"> </w:t>
            </w:r>
            <w:r w:rsidRPr="00B87693">
              <w:rPr>
                <w:rFonts w:ascii="MHeiHK-Light" w:eastAsia="MHeiHK-Light" w:cs="MHeiHK-Light" w:hint="eastAsia"/>
                <w:color w:val="000000" w:themeColor="text1"/>
                <w:sz w:val="14"/>
                <w:szCs w:val="14"/>
              </w:rPr>
              <w:t>巨額罰款</w:t>
            </w:r>
          </w:p>
        </w:tc>
        <w:tc>
          <w:tcPr>
            <w:tcW w:w="4751" w:type="dxa"/>
            <w:gridSpan w:val="2"/>
            <w:tcBorders>
              <w:top w:val="single" w:sz="2" w:space="0" w:color="BBBDC0"/>
              <w:left w:val="nil"/>
              <w:bottom w:val="single" w:sz="2" w:space="0" w:color="BBBDC0"/>
              <w:right w:val="nil"/>
            </w:tcBorders>
            <w:shd w:val="clear" w:color="auto" w:fill="F4ECE1"/>
          </w:tcPr>
          <w:p w:rsidR="0043132C" w:rsidRPr="00B44DD7" w:rsidRDefault="0043132C" w:rsidP="003F79D9">
            <w:pPr>
              <w:spacing w:after="0" w:line="240" w:lineRule="auto"/>
              <w:ind w:left="0" w:right="0" w:firstLine="0"/>
              <w:jc w:val="left"/>
              <w:rPr>
                <w:i/>
                <w:iCs/>
                <w:color w:val="CC9900"/>
                <w:sz w:val="14"/>
                <w:szCs w:val="14"/>
              </w:rPr>
            </w:pPr>
            <w:r w:rsidRPr="00B44DD7">
              <w:rPr>
                <w:i/>
                <w:iCs/>
                <w:color w:val="CC9900"/>
                <w:sz w:val="14"/>
                <w:szCs w:val="14"/>
              </w:rPr>
              <w:t xml:space="preserve">There were no reported significant fines for non-compliance during the reporting period. </w:t>
            </w:r>
          </w:p>
          <w:p w:rsidR="0043132C" w:rsidRPr="00B87693" w:rsidRDefault="0043132C" w:rsidP="00B44DD7">
            <w:pPr>
              <w:spacing w:after="0" w:line="240" w:lineRule="auto"/>
              <w:ind w:left="0" w:right="-80" w:firstLine="0"/>
              <w:jc w:val="left"/>
              <w:rPr>
                <w:color w:val="000000" w:themeColor="text1"/>
                <w:sz w:val="14"/>
              </w:rPr>
            </w:pPr>
            <w:r w:rsidRPr="00B44DD7">
              <w:rPr>
                <w:rFonts w:ascii="MHeiHK-Light" w:eastAsia="MHeiHK-Light" w:cs="MHeiHK-Light" w:hint="eastAsia"/>
                <w:color w:val="CC9900"/>
                <w:sz w:val="14"/>
                <w:szCs w:val="14"/>
              </w:rPr>
              <w:t>在報告期內，我們沒有因違反有關提供及使用產品與服務的法規而被判巨</w:t>
            </w:r>
            <w:r w:rsidRPr="00B44DD7">
              <w:rPr>
                <w:rFonts w:ascii="微軟正黑體" w:eastAsia="微軟正黑體" w:hAnsi="微軟正黑體" w:cs="微軟正黑體" w:hint="eastAsia"/>
                <w:color w:val="CC9900"/>
                <w:sz w:val="14"/>
                <w:szCs w:val="14"/>
              </w:rPr>
              <w:t>額罰款。</w:t>
            </w:r>
          </w:p>
        </w:tc>
        <w:tc>
          <w:tcPr>
            <w:tcW w:w="833" w:type="dxa"/>
            <w:tcBorders>
              <w:top w:val="single" w:sz="2" w:space="0" w:color="BBBDC0"/>
              <w:left w:val="nil"/>
              <w:bottom w:val="single" w:sz="2" w:space="0" w:color="BBBDC0"/>
              <w:right w:val="nil"/>
            </w:tcBorders>
            <w:shd w:val="clear" w:color="auto" w:fill="F0F1F1"/>
          </w:tcPr>
          <w:p w:rsidR="0043132C" w:rsidRPr="00B87693" w:rsidRDefault="0043132C" w:rsidP="003F79D9">
            <w:pPr>
              <w:spacing w:after="0" w:line="240" w:lineRule="auto"/>
              <w:ind w:left="0" w:right="0" w:firstLine="0"/>
              <w:jc w:val="left"/>
              <w:rPr>
                <w:color w:val="000000" w:themeColor="text1"/>
                <w:sz w:val="14"/>
              </w:rPr>
            </w:pPr>
            <w:r w:rsidRPr="00B87693">
              <w:rPr>
                <w:color w:val="000000" w:themeColor="text1"/>
                <w:sz w:val="14"/>
              </w:rPr>
              <w:t>--</w:t>
            </w:r>
          </w:p>
        </w:tc>
        <w:tc>
          <w:tcPr>
            <w:tcW w:w="800" w:type="dxa"/>
            <w:tcBorders>
              <w:top w:val="single" w:sz="2" w:space="0" w:color="BBBDC0"/>
              <w:left w:val="nil"/>
              <w:bottom w:val="single" w:sz="2" w:space="0" w:color="BBBDC0"/>
              <w:right w:val="nil"/>
            </w:tcBorders>
            <w:shd w:val="clear" w:color="auto" w:fill="DDDDDD"/>
          </w:tcPr>
          <w:p w:rsidR="0043132C" w:rsidRPr="00B87693" w:rsidRDefault="0043132C" w:rsidP="003F79D9">
            <w:pPr>
              <w:spacing w:after="0" w:line="240" w:lineRule="auto"/>
              <w:ind w:left="270" w:right="0" w:firstLine="0"/>
              <w:jc w:val="left"/>
              <w:rPr>
                <w:noProof/>
                <w:color w:val="000000" w:themeColor="text1"/>
                <w:sz w:val="22"/>
              </w:rPr>
            </w:pPr>
            <w:r w:rsidRPr="00B87693">
              <w:rPr>
                <w:noProof/>
                <w:color w:val="000000" w:themeColor="text1"/>
                <w:sz w:val="22"/>
              </w:rPr>
              <mc:AlternateContent>
                <mc:Choice Requires="wpg">
                  <w:drawing>
                    <wp:inline distT="0" distB="0" distL="0" distR="0" wp14:anchorId="3DDCF45B" wp14:editId="60972791">
                      <wp:extent cx="64795" cy="75590"/>
                      <wp:effectExtent l="0" t="0" r="0" b="0"/>
                      <wp:docPr id="24625" name="Group 24625"/>
                      <wp:cNvGraphicFramePr/>
                      <a:graphic xmlns:a="http://schemas.openxmlformats.org/drawingml/2006/main">
                        <a:graphicData uri="http://schemas.microsoft.com/office/word/2010/wordprocessingGroup">
                          <wpg:wgp>
                            <wpg:cNvGrpSpPr/>
                            <wpg:grpSpPr>
                              <a:xfrm>
                                <a:off x="0" y="0"/>
                                <a:ext cx="64795" cy="75590"/>
                                <a:chOff x="0" y="0"/>
                                <a:chExt cx="64795" cy="75590"/>
                              </a:xfrm>
                            </wpg:grpSpPr>
                            <wps:wsp>
                              <wps:cNvPr id="24626" name="Shape 24647"/>
                              <wps:cNvSpPr/>
                              <wps:spPr>
                                <a:xfrm>
                                  <a:off x="0" y="0"/>
                                  <a:ext cx="64795" cy="75590"/>
                                </a:xfrm>
                                <a:custGeom>
                                  <a:avLst/>
                                  <a:gdLst/>
                                  <a:ahLst/>
                                  <a:cxnLst/>
                                  <a:rect l="0" t="0" r="0" b="0"/>
                                  <a:pathLst>
                                    <a:path w="64795" h="75590">
                                      <a:moveTo>
                                        <a:pt x="64795" y="0"/>
                                      </a:moveTo>
                                      <a:lnTo>
                                        <a:pt x="23761" y="75590"/>
                                      </a:lnTo>
                                      <a:lnTo>
                                        <a:pt x="0" y="36716"/>
                                      </a:lnTo>
                                      <a:cubicBezTo>
                                        <a:pt x="864" y="37135"/>
                                        <a:pt x="22466" y="51397"/>
                                        <a:pt x="22466" y="51397"/>
                                      </a:cubicBezTo>
                                      <a:lnTo>
                                        <a:pt x="64795" y="0"/>
                                      </a:lnTo>
                                      <a:close/>
                                    </a:path>
                                  </a:pathLst>
                                </a:custGeom>
                                <a:ln w="0" cap="flat">
                                  <a:miter lim="127000"/>
                                </a:ln>
                              </wps:spPr>
                              <wps:style>
                                <a:lnRef idx="0">
                                  <a:srgbClr val="000000">
                                    <a:alpha val="0"/>
                                  </a:srgbClr>
                                </a:lnRef>
                                <a:fillRef idx="1">
                                  <a:srgbClr val="57585B"/>
                                </a:fillRef>
                                <a:effectRef idx="0">
                                  <a:scrgbClr r="0" g="0" b="0"/>
                                </a:effectRef>
                                <a:fontRef idx="none"/>
                              </wps:style>
                              <wps:bodyPr/>
                            </wps:wsp>
                          </wpg:wgp>
                        </a:graphicData>
                      </a:graphic>
                    </wp:inline>
                  </w:drawing>
                </mc:Choice>
                <mc:Fallback>
                  <w:pict>
                    <v:group w14:anchorId="1C6EBF50" id="Group 24625" o:spid="_x0000_s1026" style="width:5.1pt;height:5.95pt;mso-position-horizontal-relative:char;mso-position-vertical-relative:line" coordsize="64795,75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">
                      <v:shape id="Shape 24647" o:spid="_x0000_s1027" style="position:absolute;width:64795;height:75590;visibility:visible;mso-wrap-style:square;v-text-anchor:top" coordsize="64795,75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" path="m64795,l23761,75590,,36716v864,419,22466,14681,22466,14681l64795,xe" fillcolor="#57585b" stroked="f" strokeweight="0">
                        <v:stroke miterlimit="83231f" joinstyle="miter"/>
                        <v:path arrowok="t" textboxrect="0,0,64795,75590"/>
                      </v:shape>
                      <w10:anchorlock/>
                    </v:group>
                  </w:pict>
                </mc:Fallback>
              </mc:AlternateContent>
            </w:r>
          </w:p>
        </w:tc>
      </w:tr>
    </w:tbl>
    <w:p w:rsidR="00304A23" w:rsidRDefault="00304A23" w:rsidP="003F79D9">
      <w:pPr>
        <w:spacing w:after="0" w:line="240" w:lineRule="auto"/>
        <w:ind w:left="0" w:right="0" w:firstLine="0"/>
        <w:jc w:val="left"/>
        <w:rPr>
          <w:b/>
          <w:color w:val="auto"/>
          <w:sz w:val="14"/>
        </w:rPr>
        <w:sectPr w:rsidR="00304A23" w:rsidSect="00371A29">
          <w:footnotePr>
            <w:numRestart w:val="eachPage"/>
          </w:footnotePr>
          <w:type w:val="continuous"/>
          <w:pgSz w:w="23811" w:h="16838" w:orient="landscape"/>
          <w:pgMar w:top="1134" w:right="851" w:bottom="1134" w:left="851" w:header="720" w:footer="170" w:gutter="0"/>
          <w:cols w:num="2" w:space="420"/>
          <w:titlePg/>
        </w:sectPr>
      </w:pPr>
    </w:p>
    <w:p w:rsidR="00FD3013" w:rsidRPr="00155420" w:rsidRDefault="007F1002" w:rsidP="00155420">
      <w:pPr>
        <w:spacing w:after="0" w:line="240" w:lineRule="auto"/>
        <w:ind w:left="1" w:right="0" w:firstLine="0"/>
        <w:jc w:val="left"/>
        <w:rPr>
          <w:color w:val="auto"/>
        </w:rPr>
      </w:pPr>
      <w:r w:rsidRPr="00155420">
        <w:rPr>
          <w:noProof/>
          <w:color w:val="auto"/>
        </w:rPr>
        <w:lastRenderedPageBreak/>
        <w:drawing>
          <wp:inline distT="0" distB="0" distL="0" distR="0">
            <wp:extent cx="1537684" cy="520002"/>
            <wp:effectExtent l="0" t="0" r="0" b="0"/>
            <wp:docPr id="25117" name="Picture 25117"/>
            <wp:cNvGraphicFramePr/>
            <a:graphic xmlns:a="http://schemas.openxmlformats.org/drawingml/2006/main">
              <a:graphicData uri="http://schemas.openxmlformats.org/drawingml/2006/picture">
                <pic:pic xmlns:pic="http://schemas.openxmlformats.org/drawingml/2006/picture">
                  <pic:nvPicPr>
                    <pic:cNvPr id="25117" name="Picture 25117"/>
                    <pic:cNvPicPr/>
                  </pic:nvPicPr>
                  <pic:blipFill>
                    <a:blip r:embed="rId76"/>
                    <a:stretch>
                      <a:fillRect/>
                    </a:stretch>
                  </pic:blipFill>
                  <pic:spPr>
                    <a:xfrm>
                      <a:off x="0" y="0"/>
                      <a:ext cx="1537684" cy="520002"/>
                    </a:xfrm>
                    <a:prstGeom prst="rect">
                      <a:avLst/>
                    </a:prstGeom>
                  </pic:spPr>
                </pic:pic>
              </a:graphicData>
            </a:graphic>
          </wp:inline>
        </w:drawing>
      </w:r>
      <w:r w:rsidRPr="00155420">
        <w:rPr>
          <w:rFonts w:ascii="Times New Roman" w:eastAsia="Times New Roman" w:hAnsi="Times New Roman" w:cs="Times New Roman"/>
          <w:color w:val="auto"/>
          <w:sz w:val="19"/>
        </w:rPr>
        <w:t xml:space="preserve"> </w:t>
      </w:r>
    </w:p>
    <w:p w:rsidR="00FD3013" w:rsidRPr="00155420" w:rsidRDefault="007F1002" w:rsidP="00155420">
      <w:pPr>
        <w:spacing w:after="0" w:line="240" w:lineRule="auto"/>
        <w:ind w:left="1" w:right="0" w:firstLine="0"/>
        <w:jc w:val="left"/>
        <w:rPr>
          <w:color w:val="auto"/>
        </w:rPr>
      </w:pPr>
      <w:r w:rsidRPr="00155420">
        <w:rPr>
          <w:rFonts w:ascii="Times New Roman" w:eastAsia="Times New Roman" w:hAnsi="Times New Roman" w:cs="Times New Roman"/>
          <w:color w:val="auto"/>
          <w:sz w:val="19"/>
        </w:rPr>
        <w:t xml:space="preserve"> </w:t>
      </w:r>
    </w:p>
    <w:p w:rsidR="00FD3013" w:rsidRPr="00155420" w:rsidRDefault="007F1002" w:rsidP="00155420">
      <w:pPr>
        <w:spacing w:after="0" w:line="240" w:lineRule="auto"/>
        <w:ind w:left="1" w:right="0" w:firstLine="0"/>
        <w:jc w:val="left"/>
        <w:rPr>
          <w:color w:val="auto"/>
        </w:rPr>
      </w:pPr>
      <w:r w:rsidRPr="00155420">
        <w:rPr>
          <w:b/>
          <w:color w:val="auto"/>
          <w:sz w:val="21"/>
          <w:u w:val="single" w:color="000000"/>
        </w:rPr>
        <w:t>Assurance Statement</w:t>
      </w:r>
      <w:r w:rsidRPr="00155420">
        <w:rPr>
          <w:b/>
          <w:color w:val="auto"/>
          <w:sz w:val="21"/>
        </w:rPr>
        <w:t xml:space="preserve"> </w:t>
      </w:r>
    </w:p>
    <w:p w:rsidR="00FD3013" w:rsidRPr="00155420" w:rsidRDefault="007F1002" w:rsidP="00155420">
      <w:pPr>
        <w:spacing w:after="0" w:line="240" w:lineRule="auto"/>
        <w:ind w:left="1" w:right="0" w:firstLine="0"/>
        <w:jc w:val="left"/>
        <w:rPr>
          <w:color w:val="auto"/>
        </w:rPr>
      </w:pPr>
      <w:r w:rsidRPr="00155420">
        <w:rPr>
          <w:color w:val="auto"/>
          <w:sz w:val="21"/>
        </w:rPr>
        <w:t xml:space="preserve"> </w:t>
      </w:r>
    </w:p>
    <w:p w:rsidR="00FD3013" w:rsidRPr="00155420" w:rsidRDefault="007F1002" w:rsidP="00155420">
      <w:pPr>
        <w:spacing w:after="0" w:line="240" w:lineRule="auto"/>
        <w:ind w:left="-4" w:right="32" w:hanging="9"/>
        <w:rPr>
          <w:color w:val="auto"/>
        </w:rPr>
      </w:pPr>
      <w:r w:rsidRPr="00155420">
        <w:rPr>
          <w:color w:val="auto"/>
          <w:sz w:val="21"/>
        </w:rPr>
        <w:t>Modern Terminals Limited (“Modern Terminals”) has prepared the Sustainability Report 2015-2017 (hereinafter referred to as “the Report”) in accordance with the Global Reporting Initiative (GRI) G4 Sustainability Reporting Guidelines. The Hong Kong Productivity Council (HKPC) was commissioned by Modern Terminals to provide independent verification</w:t>
      </w:r>
      <w:r w:rsidRPr="00155420">
        <w:rPr>
          <w:color w:val="auto"/>
          <w:sz w:val="21"/>
          <w:vertAlign w:val="superscript"/>
        </w:rPr>
        <w:footnoteReference w:id="1"/>
      </w:r>
      <w:r w:rsidRPr="00155420">
        <w:rPr>
          <w:color w:val="auto"/>
          <w:sz w:val="21"/>
        </w:rPr>
        <w:t xml:space="preserve"> of the Report, which covers the sustainability performance of Modern Terminals in terms of environmental, social and economic aspects between 1 July 2015 and 31 December 2017. </w:t>
      </w:r>
    </w:p>
    <w:p w:rsidR="00FD3013" w:rsidRPr="00155420" w:rsidRDefault="007F1002" w:rsidP="00155420">
      <w:pPr>
        <w:spacing w:after="0" w:line="240" w:lineRule="auto"/>
        <w:ind w:left="1" w:right="0" w:firstLine="0"/>
        <w:jc w:val="left"/>
        <w:rPr>
          <w:color w:val="auto"/>
        </w:rPr>
      </w:pPr>
      <w:r w:rsidRPr="00155420">
        <w:rPr>
          <w:color w:val="auto"/>
          <w:sz w:val="21"/>
        </w:rPr>
        <w:t xml:space="preserve"> </w:t>
      </w:r>
    </w:p>
    <w:p w:rsidR="00FD3013" w:rsidRPr="00155420" w:rsidRDefault="007F1002" w:rsidP="00155420">
      <w:pPr>
        <w:pStyle w:val="Heading7"/>
        <w:spacing w:line="240" w:lineRule="auto"/>
        <w:ind w:left="-3"/>
        <w:rPr>
          <w:color w:val="auto"/>
        </w:rPr>
      </w:pPr>
      <w:r w:rsidRPr="00155420">
        <w:rPr>
          <w:color w:val="auto"/>
        </w:rPr>
        <w:t xml:space="preserve">Objectives </w:t>
      </w:r>
    </w:p>
    <w:p w:rsidR="00FD3013" w:rsidRPr="00155420" w:rsidRDefault="007F1002" w:rsidP="00405C3E">
      <w:pPr>
        <w:spacing w:after="0" w:line="240" w:lineRule="auto"/>
        <w:ind w:left="-142" w:right="0" w:firstLine="0"/>
        <w:jc w:val="left"/>
        <w:rPr>
          <w:color w:val="auto"/>
        </w:rPr>
      </w:pPr>
      <w:r w:rsidRPr="00155420">
        <w:rPr>
          <w:color w:val="auto"/>
          <w:sz w:val="21"/>
        </w:rPr>
        <w:t xml:space="preserve"> </w:t>
      </w:r>
    </w:p>
    <w:p w:rsidR="00FD3013" w:rsidRPr="00155420" w:rsidRDefault="007F1002" w:rsidP="00155420">
      <w:pPr>
        <w:spacing w:after="0" w:line="240" w:lineRule="auto"/>
        <w:ind w:left="-4" w:right="32" w:hanging="9"/>
        <w:rPr>
          <w:color w:val="auto"/>
        </w:rPr>
      </w:pPr>
      <w:r w:rsidRPr="00155420">
        <w:rPr>
          <w:color w:val="auto"/>
          <w:sz w:val="21"/>
        </w:rPr>
        <w:t xml:space="preserve">The main objective of HKPC’s verification work was to provide independent assurance on the completeness, accuracy and reliability of the information presented in the Report. More specifically, the objectives were to: </w:t>
      </w:r>
    </w:p>
    <w:p w:rsidR="00FD3013" w:rsidRPr="00155420" w:rsidRDefault="007F1002" w:rsidP="00155420">
      <w:pPr>
        <w:numPr>
          <w:ilvl w:val="0"/>
          <w:numId w:val="4"/>
        </w:numPr>
        <w:spacing w:after="0" w:line="240" w:lineRule="auto"/>
        <w:ind w:right="32" w:hanging="342"/>
        <w:rPr>
          <w:color w:val="auto"/>
        </w:rPr>
      </w:pPr>
      <w:r w:rsidRPr="00155420">
        <w:rPr>
          <w:color w:val="auto"/>
          <w:sz w:val="21"/>
        </w:rPr>
        <w:t xml:space="preserve">assess whether the scope of the Report covered all significant aspects of Modern Terminals’ sustainability performance; </w:t>
      </w:r>
    </w:p>
    <w:p w:rsidR="00FD3013" w:rsidRPr="00155420" w:rsidRDefault="007F1002" w:rsidP="00155420">
      <w:pPr>
        <w:numPr>
          <w:ilvl w:val="0"/>
          <w:numId w:val="4"/>
        </w:numPr>
        <w:spacing w:after="0" w:line="240" w:lineRule="auto"/>
        <w:ind w:right="32" w:hanging="342"/>
        <w:rPr>
          <w:color w:val="auto"/>
        </w:rPr>
      </w:pPr>
      <w:r w:rsidRPr="00155420">
        <w:rPr>
          <w:color w:val="auto"/>
          <w:sz w:val="21"/>
        </w:rPr>
        <w:t xml:space="preserve">check whether the Report conformed to the Core option of the GRI G4 Sustainability Reporting Guidelines; </w:t>
      </w:r>
    </w:p>
    <w:p w:rsidR="00FD3013" w:rsidRPr="00155420" w:rsidRDefault="007F1002" w:rsidP="00155420">
      <w:pPr>
        <w:numPr>
          <w:ilvl w:val="0"/>
          <w:numId w:val="4"/>
        </w:numPr>
        <w:spacing w:after="0" w:line="240" w:lineRule="auto"/>
        <w:ind w:right="32" w:hanging="342"/>
        <w:rPr>
          <w:color w:val="auto"/>
        </w:rPr>
      </w:pPr>
      <w:r w:rsidRPr="00155420">
        <w:rPr>
          <w:color w:val="auto"/>
          <w:sz w:val="21"/>
        </w:rPr>
        <w:t xml:space="preserve">evaluate whether the selected statements and data presented in the Report were accurate; </w:t>
      </w:r>
    </w:p>
    <w:p w:rsidR="00FD3013" w:rsidRPr="00155420" w:rsidRDefault="007F1002" w:rsidP="00155420">
      <w:pPr>
        <w:numPr>
          <w:ilvl w:val="0"/>
          <w:numId w:val="4"/>
        </w:numPr>
        <w:spacing w:after="0" w:line="240" w:lineRule="auto"/>
        <w:ind w:right="32" w:hanging="342"/>
        <w:rPr>
          <w:color w:val="auto"/>
        </w:rPr>
      </w:pPr>
      <w:r w:rsidRPr="00155420">
        <w:rPr>
          <w:color w:val="auto"/>
          <w:sz w:val="21"/>
        </w:rPr>
        <w:t xml:space="preserve">review whether the data collection and information management mechanisms used to prepare the Report were reliable; and </w:t>
      </w:r>
    </w:p>
    <w:p w:rsidR="00FD3013" w:rsidRPr="00155420" w:rsidRDefault="007F1002" w:rsidP="00155420">
      <w:pPr>
        <w:numPr>
          <w:ilvl w:val="0"/>
          <w:numId w:val="4"/>
        </w:numPr>
        <w:spacing w:after="0" w:line="240" w:lineRule="auto"/>
        <w:ind w:right="32" w:hanging="342"/>
        <w:rPr>
          <w:color w:val="auto"/>
        </w:rPr>
      </w:pPr>
      <w:r w:rsidRPr="00155420">
        <w:rPr>
          <w:color w:val="auto"/>
          <w:sz w:val="21"/>
        </w:rPr>
        <w:t xml:space="preserve">provide recommendations for future reports. </w:t>
      </w:r>
    </w:p>
    <w:p w:rsidR="00FD3013" w:rsidRPr="00155420" w:rsidRDefault="007F1002" w:rsidP="00155420">
      <w:pPr>
        <w:spacing w:after="0" w:line="240" w:lineRule="auto"/>
        <w:ind w:left="2" w:right="0" w:firstLine="0"/>
        <w:jc w:val="left"/>
        <w:rPr>
          <w:color w:val="auto"/>
        </w:rPr>
      </w:pPr>
      <w:r w:rsidRPr="00155420">
        <w:rPr>
          <w:color w:val="auto"/>
          <w:sz w:val="21"/>
        </w:rPr>
        <w:t xml:space="preserve"> </w:t>
      </w:r>
    </w:p>
    <w:p w:rsidR="00FD3013" w:rsidRPr="00155420" w:rsidRDefault="007F1002" w:rsidP="00155420">
      <w:pPr>
        <w:pStyle w:val="Heading7"/>
        <w:spacing w:line="240" w:lineRule="auto"/>
        <w:ind w:left="-3"/>
        <w:rPr>
          <w:color w:val="auto"/>
        </w:rPr>
      </w:pPr>
      <w:r w:rsidRPr="00155420">
        <w:rPr>
          <w:color w:val="auto"/>
        </w:rPr>
        <w:t xml:space="preserve">Approach </w:t>
      </w:r>
    </w:p>
    <w:p w:rsidR="00FD3013" w:rsidRPr="00155420" w:rsidRDefault="007F1002" w:rsidP="00155420">
      <w:pPr>
        <w:spacing w:after="0" w:line="240" w:lineRule="auto"/>
        <w:ind w:left="2" w:right="0" w:firstLine="0"/>
        <w:jc w:val="left"/>
        <w:rPr>
          <w:color w:val="auto"/>
        </w:rPr>
      </w:pPr>
      <w:r w:rsidRPr="00155420">
        <w:rPr>
          <w:color w:val="auto"/>
          <w:sz w:val="21"/>
        </w:rPr>
        <w:t xml:space="preserve"> </w:t>
      </w:r>
    </w:p>
    <w:p w:rsidR="00FD3013" w:rsidRPr="00155420" w:rsidRDefault="007F1002" w:rsidP="00155420">
      <w:pPr>
        <w:spacing w:after="0" w:line="240" w:lineRule="auto"/>
        <w:ind w:left="-4" w:right="32" w:hanging="9"/>
        <w:rPr>
          <w:color w:val="auto"/>
        </w:rPr>
      </w:pPr>
      <w:r w:rsidRPr="00155420">
        <w:rPr>
          <w:color w:val="auto"/>
          <w:sz w:val="21"/>
        </w:rPr>
        <w:t xml:space="preserve">The assurance assessment was performed with reference to the International Standard on Assurance </w:t>
      </w:r>
    </w:p>
    <w:p w:rsidR="00FD3013" w:rsidRPr="00155420" w:rsidRDefault="007F1002" w:rsidP="00155420">
      <w:pPr>
        <w:spacing w:after="0" w:line="240" w:lineRule="auto"/>
        <w:ind w:left="-4" w:right="32" w:hanging="9"/>
        <w:rPr>
          <w:color w:val="auto"/>
        </w:rPr>
      </w:pPr>
      <w:r w:rsidRPr="00155420">
        <w:rPr>
          <w:color w:val="auto"/>
          <w:sz w:val="21"/>
        </w:rPr>
        <w:t>Engagements 3000 (ISAE 3000). HKPC’s verification procedures</w:t>
      </w:r>
      <w:r w:rsidRPr="00155420">
        <w:rPr>
          <w:color w:val="auto"/>
          <w:sz w:val="21"/>
          <w:vertAlign w:val="superscript"/>
        </w:rPr>
        <w:footnoteReference w:id="2"/>
      </w:r>
      <w:r w:rsidRPr="00155420">
        <w:rPr>
          <w:color w:val="auto"/>
          <w:sz w:val="21"/>
        </w:rPr>
        <w:t xml:space="preserve"> consisted of a comprehensive review of the Report, followed by the selection and verification of a representative sample of statements and data pertaining to the significant sustainability aspects of Modern Terminals. During an interview with the Modern Terminals representatives conducted on 4 April 2018, we reviewed and examined the data collation systems and supporting materials relating to the selected statements and data as well as Modern Terminals’ relevant management practices and initiatives. </w:t>
      </w:r>
    </w:p>
    <w:p w:rsidR="00FD3013" w:rsidRPr="00155420" w:rsidRDefault="007F1002" w:rsidP="00155420">
      <w:pPr>
        <w:spacing w:after="0" w:line="240" w:lineRule="auto"/>
        <w:ind w:left="1" w:right="0" w:firstLine="0"/>
        <w:jc w:val="left"/>
        <w:rPr>
          <w:color w:val="auto"/>
        </w:rPr>
      </w:pPr>
      <w:r w:rsidRPr="00155420">
        <w:rPr>
          <w:color w:val="auto"/>
          <w:sz w:val="21"/>
        </w:rPr>
        <w:t xml:space="preserve"> </w:t>
      </w:r>
    </w:p>
    <w:p w:rsidR="00FD3013" w:rsidRPr="00155420" w:rsidRDefault="007F1002" w:rsidP="00155420">
      <w:pPr>
        <w:pStyle w:val="Heading7"/>
        <w:spacing w:line="240" w:lineRule="auto"/>
        <w:ind w:left="-3"/>
        <w:rPr>
          <w:color w:val="auto"/>
        </w:rPr>
      </w:pPr>
      <w:r w:rsidRPr="00155420">
        <w:rPr>
          <w:color w:val="auto"/>
        </w:rPr>
        <w:t xml:space="preserve">Conclusion </w:t>
      </w:r>
    </w:p>
    <w:p w:rsidR="00FD3013" w:rsidRPr="00155420" w:rsidRDefault="007F1002" w:rsidP="00155420">
      <w:pPr>
        <w:spacing w:after="0" w:line="240" w:lineRule="auto"/>
        <w:ind w:left="1" w:right="0" w:firstLine="0"/>
        <w:jc w:val="left"/>
        <w:rPr>
          <w:color w:val="auto"/>
        </w:rPr>
      </w:pPr>
      <w:r w:rsidRPr="00155420">
        <w:rPr>
          <w:color w:val="auto"/>
          <w:sz w:val="21"/>
        </w:rPr>
        <w:t xml:space="preserve"> </w:t>
      </w:r>
    </w:p>
    <w:p w:rsidR="00FD3013" w:rsidRPr="00155420" w:rsidRDefault="007F1002" w:rsidP="00155420">
      <w:pPr>
        <w:spacing w:after="0" w:line="240" w:lineRule="auto"/>
        <w:ind w:left="-4" w:right="32" w:hanging="9"/>
        <w:rPr>
          <w:color w:val="auto"/>
        </w:rPr>
      </w:pPr>
      <w:r w:rsidRPr="00155420">
        <w:rPr>
          <w:color w:val="auto"/>
          <w:sz w:val="21"/>
        </w:rPr>
        <w:t xml:space="preserve">The Report generally conforms to the Core option of the GRI G4 Sustainability Reporting Guidelines. It presents an overview of Modern Terminals’ environmental, social and economic performance with respect to its key services, activities and initiatives. In terms of the accuracy and reliability of the Report, the selected sample of statements and data examined during the verification process was consistent with the source materials reviewed and reflected a fair account of Modern Terminals’ environmental, social and economic performance. The data collation and information management systems adopted were generally considered to be reliable. </w:t>
      </w:r>
    </w:p>
    <w:p w:rsidR="00FD3013" w:rsidRPr="00155420" w:rsidRDefault="007F1002" w:rsidP="00155420">
      <w:pPr>
        <w:spacing w:after="0" w:line="240" w:lineRule="auto"/>
        <w:ind w:left="0" w:right="0" w:firstLine="0"/>
        <w:jc w:val="left"/>
        <w:rPr>
          <w:color w:val="auto"/>
        </w:rPr>
      </w:pPr>
      <w:r w:rsidRPr="00155420">
        <w:rPr>
          <w:color w:val="auto"/>
          <w:sz w:val="21"/>
        </w:rPr>
        <w:t xml:space="preserve"> </w:t>
      </w:r>
    </w:p>
    <w:p w:rsidR="00FD3013" w:rsidRPr="00155420" w:rsidRDefault="007F1002" w:rsidP="00155420">
      <w:pPr>
        <w:spacing w:after="0" w:line="240" w:lineRule="auto"/>
        <w:ind w:left="1" w:right="0" w:firstLine="0"/>
        <w:jc w:val="left"/>
        <w:rPr>
          <w:color w:val="auto"/>
        </w:rPr>
      </w:pPr>
      <w:r w:rsidRPr="00155420">
        <w:rPr>
          <w:noProof/>
          <w:color w:val="auto"/>
        </w:rPr>
        <w:drawing>
          <wp:inline distT="0" distB="0" distL="0" distR="0">
            <wp:extent cx="1686296" cy="653142"/>
            <wp:effectExtent l="0" t="0" r="0" b="0"/>
            <wp:docPr id="25222" name="Picture 25222"/>
            <wp:cNvGraphicFramePr/>
            <a:graphic xmlns:a="http://schemas.openxmlformats.org/drawingml/2006/main">
              <a:graphicData uri="http://schemas.openxmlformats.org/drawingml/2006/picture">
                <pic:pic xmlns:pic="http://schemas.openxmlformats.org/drawingml/2006/picture">
                  <pic:nvPicPr>
                    <pic:cNvPr id="25222" name="Picture 25222"/>
                    <pic:cNvPicPr/>
                  </pic:nvPicPr>
                  <pic:blipFill>
                    <a:blip r:embed="rId77"/>
                    <a:stretch>
                      <a:fillRect/>
                    </a:stretch>
                  </pic:blipFill>
                  <pic:spPr>
                    <a:xfrm>
                      <a:off x="0" y="0"/>
                      <a:ext cx="1691734" cy="655248"/>
                    </a:xfrm>
                    <a:prstGeom prst="rect">
                      <a:avLst/>
                    </a:prstGeom>
                  </pic:spPr>
                </pic:pic>
              </a:graphicData>
            </a:graphic>
          </wp:inline>
        </w:drawing>
      </w:r>
      <w:r w:rsidRPr="00155420">
        <w:rPr>
          <w:color w:val="auto"/>
          <w:sz w:val="21"/>
        </w:rPr>
        <w:t xml:space="preserve"> </w:t>
      </w:r>
    </w:p>
    <w:p w:rsidR="00FD3013" w:rsidRPr="00155420" w:rsidRDefault="007F1002" w:rsidP="00155420">
      <w:pPr>
        <w:spacing w:after="0" w:line="240" w:lineRule="auto"/>
        <w:ind w:left="-4" w:right="32" w:hanging="9"/>
        <w:rPr>
          <w:color w:val="auto"/>
        </w:rPr>
      </w:pPr>
      <w:r w:rsidRPr="00155420">
        <w:rPr>
          <w:color w:val="auto"/>
          <w:sz w:val="21"/>
        </w:rPr>
        <w:t xml:space="preserve">Clement Li </w:t>
      </w:r>
    </w:p>
    <w:p w:rsidR="00FD3013" w:rsidRPr="00155420" w:rsidRDefault="007F1002" w:rsidP="00155420">
      <w:pPr>
        <w:spacing w:after="0" w:line="240" w:lineRule="auto"/>
        <w:ind w:left="-4" w:right="32" w:hanging="9"/>
        <w:rPr>
          <w:color w:val="auto"/>
        </w:rPr>
      </w:pPr>
      <w:r w:rsidRPr="00155420">
        <w:rPr>
          <w:color w:val="auto"/>
          <w:sz w:val="21"/>
        </w:rPr>
        <w:t xml:space="preserve">General Manager </w:t>
      </w:r>
    </w:p>
    <w:p w:rsidR="00FD3013" w:rsidRPr="00155420" w:rsidRDefault="007F1002" w:rsidP="00155420">
      <w:pPr>
        <w:spacing w:after="0" w:line="240" w:lineRule="auto"/>
        <w:ind w:left="-4" w:right="32" w:hanging="9"/>
        <w:rPr>
          <w:color w:val="auto"/>
        </w:rPr>
      </w:pPr>
      <w:r w:rsidRPr="00155420">
        <w:rPr>
          <w:color w:val="auto"/>
          <w:sz w:val="21"/>
        </w:rPr>
        <w:t xml:space="preserve">Management Consulting Division </w:t>
      </w:r>
    </w:p>
    <w:p w:rsidR="00452A03" w:rsidRDefault="007F1002" w:rsidP="00155420">
      <w:pPr>
        <w:spacing w:after="0" w:line="240" w:lineRule="auto"/>
        <w:ind w:left="-4" w:right="6822" w:hanging="9"/>
        <w:rPr>
          <w:color w:val="auto"/>
          <w:sz w:val="21"/>
        </w:rPr>
      </w:pPr>
      <w:r w:rsidRPr="00155420">
        <w:rPr>
          <w:color w:val="auto"/>
          <w:sz w:val="21"/>
        </w:rPr>
        <w:t xml:space="preserve">Hong Kong Productivity Council </w:t>
      </w:r>
    </w:p>
    <w:p w:rsidR="00FD3013" w:rsidRPr="00155420" w:rsidRDefault="007F1002" w:rsidP="00155420">
      <w:pPr>
        <w:spacing w:after="0" w:line="240" w:lineRule="auto"/>
        <w:ind w:left="-4" w:right="6822" w:hanging="9"/>
        <w:rPr>
          <w:color w:val="auto"/>
        </w:rPr>
      </w:pPr>
      <w:r w:rsidRPr="00155420">
        <w:rPr>
          <w:color w:val="auto"/>
          <w:sz w:val="21"/>
        </w:rPr>
        <w:t xml:space="preserve">20 April 2018 </w:t>
      </w:r>
    </w:p>
    <w:p w:rsidR="00FD3013" w:rsidRPr="00155420" w:rsidRDefault="007F1002" w:rsidP="00155420">
      <w:pPr>
        <w:spacing w:after="0" w:line="240" w:lineRule="auto"/>
        <w:ind w:left="18" w:right="0" w:firstLine="0"/>
        <w:jc w:val="left"/>
        <w:rPr>
          <w:color w:val="auto"/>
        </w:rPr>
      </w:pPr>
      <w:r w:rsidRPr="00155420">
        <w:rPr>
          <w:noProof/>
          <w:color w:val="auto"/>
        </w:rPr>
        <w:drawing>
          <wp:inline distT="0" distB="0" distL="0" distR="0">
            <wp:extent cx="1537684" cy="520002"/>
            <wp:effectExtent l="0" t="0" r="0" b="0"/>
            <wp:docPr id="24993" name="Picture 24993"/>
            <wp:cNvGraphicFramePr/>
            <a:graphic xmlns:a="http://schemas.openxmlformats.org/drawingml/2006/main">
              <a:graphicData uri="http://schemas.openxmlformats.org/drawingml/2006/picture">
                <pic:pic xmlns:pic="http://schemas.openxmlformats.org/drawingml/2006/picture">
                  <pic:nvPicPr>
                    <pic:cNvPr id="24993" name="Picture 24993"/>
                    <pic:cNvPicPr/>
                  </pic:nvPicPr>
                  <pic:blipFill>
                    <a:blip r:embed="rId76"/>
                    <a:stretch>
                      <a:fillRect/>
                    </a:stretch>
                  </pic:blipFill>
                  <pic:spPr>
                    <a:xfrm>
                      <a:off x="0" y="0"/>
                      <a:ext cx="1537684" cy="520002"/>
                    </a:xfrm>
                    <a:prstGeom prst="rect">
                      <a:avLst/>
                    </a:prstGeom>
                  </pic:spPr>
                </pic:pic>
              </a:graphicData>
            </a:graphic>
          </wp:inline>
        </w:drawing>
      </w:r>
      <w:r w:rsidRPr="00155420">
        <w:rPr>
          <w:rFonts w:ascii="Times New Roman" w:eastAsia="Times New Roman" w:hAnsi="Times New Roman" w:cs="Times New Roman"/>
          <w:color w:val="auto"/>
          <w:sz w:val="19"/>
        </w:rPr>
        <w:t xml:space="preserve"> </w:t>
      </w:r>
    </w:p>
    <w:p w:rsidR="00FD3013" w:rsidRPr="00155420" w:rsidRDefault="007F1002" w:rsidP="00155420">
      <w:pPr>
        <w:pStyle w:val="Heading6"/>
        <w:spacing w:after="0" w:line="240" w:lineRule="auto"/>
        <w:ind w:left="18" w:firstLine="0"/>
        <w:rPr>
          <w:color w:val="auto"/>
        </w:rPr>
      </w:pPr>
      <w:r w:rsidRPr="00155420">
        <w:rPr>
          <w:color w:val="auto"/>
          <w:sz w:val="23"/>
          <w:u w:val="single" w:color="000000"/>
        </w:rPr>
        <w:t>核實聲明</w:t>
      </w:r>
      <w:r w:rsidRPr="00155420">
        <w:rPr>
          <w:color w:val="auto"/>
          <w:sz w:val="23"/>
        </w:rPr>
        <w:t xml:space="preserve"> </w:t>
      </w:r>
    </w:p>
    <w:p w:rsidR="00FD3013" w:rsidRPr="00155420" w:rsidRDefault="007F1002" w:rsidP="00155420">
      <w:pPr>
        <w:spacing w:after="0" w:line="240" w:lineRule="auto"/>
        <w:ind w:left="18" w:right="0" w:firstLine="0"/>
        <w:jc w:val="left"/>
        <w:rPr>
          <w:color w:val="auto"/>
        </w:rPr>
      </w:pPr>
      <w:r w:rsidRPr="00155420">
        <w:rPr>
          <w:rFonts w:ascii="微軟正黑體" w:eastAsia="微軟正黑體" w:hAnsi="微軟正黑體" w:cs="微軟正黑體"/>
          <w:color w:val="auto"/>
          <w:sz w:val="21"/>
        </w:rPr>
        <w:t xml:space="preserve"> </w:t>
      </w:r>
    </w:p>
    <w:p w:rsidR="00FD3013" w:rsidRPr="0043132C" w:rsidRDefault="007F1002" w:rsidP="00155420">
      <w:pPr>
        <w:spacing w:after="0" w:line="240" w:lineRule="auto"/>
        <w:ind w:left="18" w:right="3" w:firstLine="0"/>
        <w:rPr>
          <w:color w:val="auto"/>
          <w:sz w:val="20"/>
          <w:szCs w:val="20"/>
        </w:rPr>
      </w:pPr>
      <w:r w:rsidRPr="0043132C">
        <w:rPr>
          <w:rFonts w:ascii="微軟正黑體" w:eastAsia="微軟正黑體" w:hAnsi="微軟正黑體" w:cs="微軟正黑體"/>
          <w:color w:val="auto"/>
          <w:sz w:val="20"/>
          <w:szCs w:val="20"/>
        </w:rPr>
        <w:t>現代貨箱碼頭有限公司（「現代貨箱碼頭」）按照全球報告倡議組織（GRI）G4 可持續發展報告指引，編寫現代貨箱碼頭可持續發展報告 2015-2017（以下簡稱為「報告」）。香港生產力促進局（「生產力局」）獲現代貨箱碼頭委託，對其報告的內容進行獨立核實</w:t>
      </w:r>
      <w:r w:rsidRPr="0043132C">
        <w:rPr>
          <w:rFonts w:ascii="微軟正黑體" w:eastAsia="微軟正黑體" w:hAnsi="微軟正黑體" w:cs="微軟正黑體"/>
          <w:color w:val="auto"/>
          <w:sz w:val="20"/>
          <w:szCs w:val="20"/>
          <w:vertAlign w:val="superscript"/>
        </w:rPr>
        <w:footnoteReference w:id="3"/>
      </w:r>
      <w:r w:rsidRPr="0043132C">
        <w:rPr>
          <w:rFonts w:ascii="微軟正黑體" w:eastAsia="微軟正黑體" w:hAnsi="微軟正黑體" w:cs="微軟正黑體"/>
          <w:color w:val="auto"/>
          <w:sz w:val="20"/>
          <w:szCs w:val="20"/>
        </w:rPr>
        <w:t>。報告涵蓋現代貨箱碼頭由 2015 年 7 月 1 日至 2017 年</w:t>
      </w:r>
    </w:p>
    <w:p w:rsidR="00FD3013" w:rsidRPr="0043132C" w:rsidRDefault="007F1002" w:rsidP="00155420">
      <w:pPr>
        <w:spacing w:after="0" w:line="240" w:lineRule="auto"/>
        <w:ind w:left="14" w:right="0"/>
        <w:jc w:val="left"/>
        <w:rPr>
          <w:color w:val="auto"/>
          <w:sz w:val="20"/>
          <w:szCs w:val="20"/>
        </w:rPr>
      </w:pPr>
      <w:r w:rsidRPr="0043132C">
        <w:rPr>
          <w:rFonts w:ascii="微軟正黑體" w:eastAsia="微軟正黑體" w:hAnsi="微軟正黑體" w:cs="微軟正黑體"/>
          <w:color w:val="auto"/>
          <w:sz w:val="20"/>
          <w:szCs w:val="20"/>
        </w:rPr>
        <w:t xml:space="preserve">12 月 31 日期間，於環境、社會及經濟方面的可持續發展表現。 </w:t>
      </w:r>
    </w:p>
    <w:p w:rsidR="00FD3013" w:rsidRPr="00155420" w:rsidRDefault="007F1002" w:rsidP="00155420">
      <w:pPr>
        <w:spacing w:after="0" w:line="240" w:lineRule="auto"/>
        <w:ind w:left="18" w:right="0" w:firstLine="0"/>
        <w:jc w:val="left"/>
        <w:rPr>
          <w:color w:val="auto"/>
        </w:rPr>
      </w:pPr>
      <w:r w:rsidRPr="00155420">
        <w:rPr>
          <w:rFonts w:ascii="微軟正黑體" w:eastAsia="微軟正黑體" w:hAnsi="微軟正黑體" w:cs="微軟正黑體"/>
          <w:color w:val="auto"/>
          <w:sz w:val="21"/>
        </w:rPr>
        <w:t xml:space="preserve"> </w:t>
      </w:r>
    </w:p>
    <w:p w:rsidR="00FD3013" w:rsidRPr="00C603E6" w:rsidRDefault="007F1002" w:rsidP="00155420">
      <w:pPr>
        <w:pStyle w:val="Heading7"/>
        <w:spacing w:line="240" w:lineRule="auto"/>
        <w:ind w:left="-5"/>
        <w:rPr>
          <w:color w:val="auto"/>
        </w:rPr>
      </w:pPr>
      <w:r w:rsidRPr="00C603E6">
        <w:rPr>
          <w:rFonts w:ascii="微軟正黑體" w:eastAsia="微軟正黑體" w:hAnsi="微軟正黑體" w:cs="微軟正黑體"/>
          <w:color w:val="auto"/>
          <w:sz w:val="22"/>
        </w:rPr>
        <w:t xml:space="preserve">目標 </w:t>
      </w:r>
    </w:p>
    <w:p w:rsidR="00FD3013" w:rsidRPr="00155420" w:rsidRDefault="007F1002" w:rsidP="00155420">
      <w:pPr>
        <w:spacing w:after="0" w:line="240" w:lineRule="auto"/>
        <w:ind w:left="18" w:right="0" w:firstLine="0"/>
        <w:jc w:val="left"/>
        <w:rPr>
          <w:color w:val="auto"/>
        </w:rPr>
      </w:pPr>
      <w:r w:rsidRPr="00155420">
        <w:rPr>
          <w:rFonts w:ascii="微軟正黑體" w:eastAsia="微軟正黑體" w:hAnsi="微軟正黑體" w:cs="微軟正黑體"/>
          <w:color w:val="auto"/>
          <w:sz w:val="21"/>
        </w:rPr>
        <w:t xml:space="preserve"> </w:t>
      </w:r>
    </w:p>
    <w:p w:rsidR="00FD3013" w:rsidRPr="0043132C" w:rsidRDefault="007F1002" w:rsidP="00155420">
      <w:pPr>
        <w:spacing w:after="0" w:line="240" w:lineRule="auto"/>
        <w:ind w:left="14" w:right="0"/>
        <w:jc w:val="left"/>
        <w:rPr>
          <w:color w:val="auto"/>
          <w:sz w:val="20"/>
          <w:szCs w:val="20"/>
        </w:rPr>
      </w:pPr>
      <w:r w:rsidRPr="0043132C">
        <w:rPr>
          <w:rFonts w:ascii="微軟正黑體" w:eastAsia="微軟正黑體" w:hAnsi="微軟正黑體" w:cs="微軟正黑體"/>
          <w:color w:val="auto"/>
          <w:sz w:val="20"/>
          <w:szCs w:val="20"/>
        </w:rPr>
        <w:t xml:space="preserve">生產力局進行核實工作的主要目標，是對報告所載資料的完整性、準確性及可靠性進行獨立的評核，具體而言是要： </w:t>
      </w:r>
    </w:p>
    <w:p w:rsidR="00FD3013" w:rsidRPr="0043132C" w:rsidRDefault="007F1002" w:rsidP="00155420">
      <w:pPr>
        <w:numPr>
          <w:ilvl w:val="0"/>
          <w:numId w:val="5"/>
        </w:numPr>
        <w:spacing w:after="0" w:line="240" w:lineRule="auto"/>
        <w:ind w:right="0" w:hanging="342"/>
        <w:jc w:val="left"/>
        <w:rPr>
          <w:color w:val="auto"/>
          <w:sz w:val="20"/>
          <w:szCs w:val="20"/>
        </w:rPr>
      </w:pPr>
      <w:r w:rsidRPr="0043132C">
        <w:rPr>
          <w:rFonts w:ascii="微軟正黑體" w:eastAsia="微軟正黑體" w:hAnsi="微軟正黑體" w:cs="微軟正黑體"/>
          <w:color w:val="auto"/>
          <w:sz w:val="20"/>
          <w:szCs w:val="20"/>
        </w:rPr>
        <w:t xml:space="preserve">評核報告的內容範圍是否涵蓋所有與現代貨箱碼頭可持續發展表現有關的重要範疇； </w:t>
      </w:r>
    </w:p>
    <w:p w:rsidR="00FD3013" w:rsidRPr="0043132C" w:rsidRDefault="007F1002" w:rsidP="00155420">
      <w:pPr>
        <w:numPr>
          <w:ilvl w:val="0"/>
          <w:numId w:val="5"/>
        </w:numPr>
        <w:spacing w:after="0" w:line="240" w:lineRule="auto"/>
        <w:ind w:right="0" w:hanging="342"/>
        <w:jc w:val="left"/>
        <w:rPr>
          <w:color w:val="auto"/>
          <w:sz w:val="20"/>
          <w:szCs w:val="20"/>
        </w:rPr>
      </w:pPr>
      <w:r w:rsidRPr="0043132C">
        <w:rPr>
          <w:rFonts w:ascii="微軟正黑體" w:eastAsia="微軟正黑體" w:hAnsi="微軟正黑體" w:cs="微軟正黑體"/>
          <w:color w:val="auto"/>
          <w:sz w:val="20"/>
          <w:szCs w:val="20"/>
        </w:rPr>
        <w:t xml:space="preserve">查核報告是否符合 GRI G4 可持續發展報告指引的核心選項要求； </w:t>
      </w:r>
    </w:p>
    <w:p w:rsidR="00FD3013" w:rsidRPr="0043132C" w:rsidRDefault="007F1002" w:rsidP="00155420">
      <w:pPr>
        <w:numPr>
          <w:ilvl w:val="0"/>
          <w:numId w:val="5"/>
        </w:numPr>
        <w:spacing w:after="0" w:line="240" w:lineRule="auto"/>
        <w:ind w:right="0" w:hanging="342"/>
        <w:jc w:val="left"/>
        <w:rPr>
          <w:color w:val="auto"/>
          <w:sz w:val="20"/>
          <w:szCs w:val="20"/>
        </w:rPr>
      </w:pPr>
      <w:r w:rsidRPr="0043132C">
        <w:rPr>
          <w:rFonts w:ascii="微軟正黑體" w:eastAsia="微軟正黑體" w:hAnsi="微軟正黑體" w:cs="微軟正黑體"/>
          <w:color w:val="auto"/>
          <w:sz w:val="20"/>
          <w:szCs w:val="20"/>
        </w:rPr>
        <w:t>評定報告內被選取出</w:t>
      </w:r>
      <w:proofErr w:type="gramStart"/>
      <w:r w:rsidRPr="0043132C">
        <w:rPr>
          <w:rFonts w:ascii="微軟正黑體" w:eastAsia="微軟正黑體" w:hAnsi="微軟正黑體" w:cs="微軟正黑體"/>
          <w:color w:val="auto"/>
          <w:sz w:val="20"/>
          <w:szCs w:val="20"/>
        </w:rPr>
        <w:t>來作</w:t>
      </w:r>
      <w:proofErr w:type="gramEnd"/>
      <w:r w:rsidRPr="0043132C">
        <w:rPr>
          <w:rFonts w:ascii="微軟正黑體" w:eastAsia="微軟正黑體" w:hAnsi="微軟正黑體" w:cs="微軟正黑體"/>
          <w:color w:val="auto"/>
          <w:sz w:val="20"/>
          <w:szCs w:val="20"/>
        </w:rPr>
        <w:t xml:space="preserve">查核的陳述及數據是否準確； </w:t>
      </w:r>
    </w:p>
    <w:p w:rsidR="00FD3013" w:rsidRPr="0043132C" w:rsidRDefault="007F1002" w:rsidP="00155420">
      <w:pPr>
        <w:numPr>
          <w:ilvl w:val="0"/>
          <w:numId w:val="5"/>
        </w:numPr>
        <w:spacing w:after="0" w:line="240" w:lineRule="auto"/>
        <w:ind w:right="0" w:hanging="342"/>
        <w:jc w:val="left"/>
        <w:rPr>
          <w:color w:val="auto"/>
          <w:sz w:val="20"/>
          <w:szCs w:val="20"/>
        </w:rPr>
      </w:pPr>
      <w:r w:rsidRPr="0043132C">
        <w:rPr>
          <w:rFonts w:ascii="微軟正黑體" w:eastAsia="微軟正黑體" w:hAnsi="微軟正黑體" w:cs="微軟正黑體"/>
          <w:color w:val="auto"/>
          <w:sz w:val="20"/>
          <w:szCs w:val="20"/>
        </w:rPr>
        <w:t xml:space="preserve">檢討用以編製報告的數據收集及資料管理機制是否可靠；及 </w:t>
      </w:r>
    </w:p>
    <w:p w:rsidR="00FD3013" w:rsidRPr="0043132C" w:rsidRDefault="007F1002" w:rsidP="00155420">
      <w:pPr>
        <w:numPr>
          <w:ilvl w:val="0"/>
          <w:numId w:val="5"/>
        </w:numPr>
        <w:spacing w:after="0" w:line="240" w:lineRule="auto"/>
        <w:ind w:right="0" w:hanging="342"/>
        <w:jc w:val="left"/>
        <w:rPr>
          <w:color w:val="auto"/>
          <w:sz w:val="20"/>
          <w:szCs w:val="20"/>
        </w:rPr>
      </w:pPr>
      <w:r w:rsidRPr="0043132C">
        <w:rPr>
          <w:rFonts w:ascii="微軟正黑體" w:eastAsia="微軟正黑體" w:hAnsi="微軟正黑體" w:cs="微軟正黑體"/>
          <w:color w:val="auto"/>
          <w:sz w:val="20"/>
          <w:szCs w:val="20"/>
        </w:rPr>
        <w:t xml:space="preserve">為日後的報告提供建議。 </w:t>
      </w:r>
    </w:p>
    <w:p w:rsidR="00FD3013" w:rsidRPr="00155420" w:rsidRDefault="007F1002" w:rsidP="00155420">
      <w:pPr>
        <w:spacing w:after="0" w:line="240" w:lineRule="auto"/>
        <w:ind w:left="19" w:right="0" w:firstLine="0"/>
        <w:jc w:val="left"/>
        <w:rPr>
          <w:color w:val="auto"/>
        </w:rPr>
      </w:pPr>
      <w:r w:rsidRPr="00155420">
        <w:rPr>
          <w:rFonts w:ascii="微軟正黑體" w:eastAsia="微軟正黑體" w:hAnsi="微軟正黑體" w:cs="微軟正黑體"/>
          <w:color w:val="auto"/>
          <w:sz w:val="21"/>
        </w:rPr>
        <w:t xml:space="preserve"> </w:t>
      </w:r>
    </w:p>
    <w:p w:rsidR="00FD3013" w:rsidRPr="00C603E6" w:rsidRDefault="007F1002" w:rsidP="00155420">
      <w:pPr>
        <w:pStyle w:val="Heading7"/>
        <w:spacing w:line="240" w:lineRule="auto"/>
        <w:ind w:left="-5"/>
        <w:rPr>
          <w:color w:val="auto"/>
        </w:rPr>
      </w:pPr>
      <w:r w:rsidRPr="00C603E6">
        <w:rPr>
          <w:rFonts w:ascii="微軟正黑體" w:eastAsia="微軟正黑體" w:hAnsi="微軟正黑體" w:cs="微軟正黑體"/>
          <w:color w:val="auto"/>
          <w:sz w:val="22"/>
        </w:rPr>
        <w:t xml:space="preserve">方法 </w:t>
      </w:r>
    </w:p>
    <w:p w:rsidR="00FD3013" w:rsidRPr="00155420" w:rsidRDefault="007F1002" w:rsidP="00155420">
      <w:pPr>
        <w:spacing w:after="0" w:line="240" w:lineRule="auto"/>
        <w:ind w:left="18" w:right="0" w:firstLine="0"/>
        <w:jc w:val="left"/>
        <w:rPr>
          <w:color w:val="auto"/>
        </w:rPr>
      </w:pPr>
      <w:r w:rsidRPr="00155420">
        <w:rPr>
          <w:rFonts w:ascii="微軟正黑體" w:eastAsia="微軟正黑體" w:hAnsi="微軟正黑體" w:cs="微軟正黑體"/>
          <w:color w:val="auto"/>
          <w:sz w:val="21"/>
        </w:rPr>
        <w:t xml:space="preserve"> </w:t>
      </w:r>
    </w:p>
    <w:p w:rsidR="00FD3013" w:rsidRPr="0043132C" w:rsidRDefault="007F1002" w:rsidP="00155420">
      <w:pPr>
        <w:spacing w:after="0" w:line="240" w:lineRule="auto"/>
        <w:ind w:left="14" w:right="0"/>
        <w:jc w:val="left"/>
        <w:rPr>
          <w:color w:val="auto"/>
          <w:sz w:val="20"/>
          <w:szCs w:val="20"/>
        </w:rPr>
      </w:pPr>
      <w:r w:rsidRPr="0043132C">
        <w:rPr>
          <w:rFonts w:ascii="微軟正黑體" w:eastAsia="微軟正黑體" w:hAnsi="微軟正黑體" w:cs="微軟正黑體"/>
          <w:color w:val="auto"/>
          <w:sz w:val="20"/>
          <w:szCs w:val="20"/>
        </w:rPr>
        <w:t>生產力局的核實過程是參考 ISAE 3000 標準而進行，程序</w:t>
      </w:r>
      <w:r w:rsidRPr="0043132C">
        <w:rPr>
          <w:rFonts w:ascii="微軟正黑體" w:eastAsia="微軟正黑體" w:hAnsi="微軟正黑體" w:cs="微軟正黑體"/>
          <w:color w:val="auto"/>
          <w:sz w:val="20"/>
          <w:szCs w:val="20"/>
          <w:vertAlign w:val="superscript"/>
        </w:rPr>
        <w:footnoteReference w:id="4"/>
      </w:r>
      <w:r w:rsidRPr="0043132C">
        <w:rPr>
          <w:rFonts w:ascii="微軟正黑體" w:eastAsia="微軟正黑體" w:hAnsi="微軟正黑體" w:cs="微軟正黑體"/>
          <w:color w:val="auto"/>
          <w:sz w:val="20"/>
          <w:szCs w:val="20"/>
        </w:rPr>
        <w:t xml:space="preserve">包括全面審閱報告的內容，然後就現代貨箱碼頭的重要範疇選取具代表性的陳述和數據進行核實。透過 2018 年 4 月 4 日與現代貨箱碼頭的代表會面，我們審閱和檢查了數據整理系統與所選取陳述和數據有關的證明文件，以及現代貨箱碼頭的相關管理規範和措施。 </w:t>
      </w:r>
    </w:p>
    <w:p w:rsidR="00FD3013" w:rsidRPr="00155420" w:rsidRDefault="007F1002" w:rsidP="00155420">
      <w:pPr>
        <w:spacing w:after="0" w:line="240" w:lineRule="auto"/>
        <w:ind w:left="18" w:right="0" w:firstLine="0"/>
        <w:jc w:val="left"/>
        <w:rPr>
          <w:color w:val="auto"/>
        </w:rPr>
      </w:pPr>
      <w:r w:rsidRPr="00155420">
        <w:rPr>
          <w:rFonts w:ascii="微軟正黑體" w:eastAsia="微軟正黑體" w:hAnsi="微軟正黑體" w:cs="微軟正黑體"/>
          <w:color w:val="auto"/>
          <w:sz w:val="21"/>
        </w:rPr>
        <w:t xml:space="preserve"> </w:t>
      </w:r>
    </w:p>
    <w:p w:rsidR="00FD3013" w:rsidRPr="00C603E6" w:rsidRDefault="007F1002" w:rsidP="00155420">
      <w:pPr>
        <w:pStyle w:val="Heading7"/>
        <w:spacing w:line="240" w:lineRule="auto"/>
        <w:ind w:left="-5"/>
        <w:rPr>
          <w:color w:val="auto"/>
        </w:rPr>
      </w:pPr>
      <w:r w:rsidRPr="00C603E6">
        <w:rPr>
          <w:rFonts w:ascii="微軟正黑體" w:eastAsia="微軟正黑體" w:hAnsi="微軟正黑體" w:cs="微軟正黑體"/>
          <w:color w:val="auto"/>
          <w:sz w:val="22"/>
        </w:rPr>
        <w:t>總</w:t>
      </w:r>
      <w:bookmarkStart w:id="8" w:name="_GoBack"/>
      <w:bookmarkEnd w:id="8"/>
      <w:r w:rsidRPr="00C603E6">
        <w:rPr>
          <w:rFonts w:ascii="微軟正黑體" w:eastAsia="微軟正黑體" w:hAnsi="微軟正黑體" w:cs="微軟正黑體"/>
          <w:color w:val="auto"/>
          <w:sz w:val="22"/>
        </w:rPr>
        <w:t xml:space="preserve">結 </w:t>
      </w:r>
    </w:p>
    <w:p w:rsidR="00FD3013" w:rsidRPr="00155420" w:rsidRDefault="007F1002" w:rsidP="00155420">
      <w:pPr>
        <w:spacing w:after="0" w:line="240" w:lineRule="auto"/>
        <w:ind w:left="18" w:right="0" w:firstLine="0"/>
        <w:jc w:val="left"/>
        <w:rPr>
          <w:color w:val="auto"/>
        </w:rPr>
      </w:pPr>
      <w:r w:rsidRPr="00155420">
        <w:rPr>
          <w:rFonts w:ascii="微軟正黑體" w:eastAsia="微軟正黑體" w:hAnsi="微軟正黑體" w:cs="微軟正黑體"/>
          <w:color w:val="auto"/>
          <w:sz w:val="21"/>
        </w:rPr>
        <w:t xml:space="preserve"> </w:t>
      </w:r>
    </w:p>
    <w:p w:rsidR="00FD3013" w:rsidRPr="0043132C" w:rsidRDefault="007F1002" w:rsidP="00155420">
      <w:pPr>
        <w:spacing w:after="0" w:line="240" w:lineRule="auto"/>
        <w:ind w:left="14" w:right="0"/>
        <w:jc w:val="left"/>
        <w:rPr>
          <w:color w:val="auto"/>
          <w:sz w:val="20"/>
          <w:szCs w:val="20"/>
        </w:rPr>
      </w:pPr>
      <w:r w:rsidRPr="0043132C">
        <w:rPr>
          <w:rFonts w:ascii="微軟正黑體" w:eastAsia="微軟正黑體" w:hAnsi="微軟正黑體" w:cs="微軟正黑體"/>
          <w:color w:val="auto"/>
          <w:sz w:val="20"/>
          <w:szCs w:val="20"/>
        </w:rPr>
        <w:t xml:space="preserve">報告整體而言符合 GRI G4 可持續發展報告指引的核心選項要求，並概述了現代貨箱碼頭於其主要服務、活動及工作的環境、社會及經濟方面的表現。就報告的準確性及可靠性而言，核實過程中所選取作檢查的陳述和數據與所審查的源頭資料一致，且公正地反映現代貨箱碼頭在環境、社會及經濟方面的表現。為編寫報告所採用的數據整理和資料管理系統整體而言是可靠的。 </w:t>
      </w:r>
    </w:p>
    <w:p w:rsidR="00FD3013" w:rsidRPr="00155420" w:rsidRDefault="007F1002" w:rsidP="00155420">
      <w:pPr>
        <w:spacing w:after="0" w:line="240" w:lineRule="auto"/>
        <w:ind w:left="18" w:right="0" w:firstLine="0"/>
        <w:jc w:val="left"/>
        <w:rPr>
          <w:color w:val="auto"/>
        </w:rPr>
      </w:pPr>
      <w:r w:rsidRPr="00155420">
        <w:rPr>
          <w:rFonts w:ascii="微軟正黑體" w:eastAsia="微軟正黑體" w:hAnsi="微軟正黑體" w:cs="微軟正黑體"/>
          <w:color w:val="auto"/>
          <w:sz w:val="21"/>
        </w:rPr>
        <w:t xml:space="preserve"> </w:t>
      </w:r>
    </w:p>
    <w:p w:rsidR="0043132C" w:rsidRDefault="007F1002" w:rsidP="00155420">
      <w:pPr>
        <w:spacing w:after="0" w:line="240" w:lineRule="auto"/>
        <w:ind w:left="14" w:right="7120"/>
        <w:jc w:val="left"/>
        <w:rPr>
          <w:rFonts w:ascii="Times New Roman" w:eastAsia="Times New Roman" w:hAnsi="Times New Roman" w:cs="Times New Roman"/>
          <w:color w:val="auto"/>
          <w:sz w:val="23"/>
        </w:rPr>
      </w:pPr>
      <w:r w:rsidRPr="00155420">
        <w:rPr>
          <w:noProof/>
          <w:color w:val="auto"/>
        </w:rPr>
        <w:drawing>
          <wp:inline distT="0" distB="0" distL="0" distR="0">
            <wp:extent cx="1318161" cy="855024"/>
            <wp:effectExtent l="0" t="0" r="0" b="2540"/>
            <wp:docPr id="25086" name="Picture 25086"/>
            <wp:cNvGraphicFramePr/>
            <a:graphic xmlns:a="http://schemas.openxmlformats.org/drawingml/2006/main">
              <a:graphicData uri="http://schemas.openxmlformats.org/drawingml/2006/picture">
                <pic:pic xmlns:pic="http://schemas.openxmlformats.org/drawingml/2006/picture">
                  <pic:nvPicPr>
                    <pic:cNvPr id="25086" name="Picture 25086"/>
                    <pic:cNvPicPr/>
                  </pic:nvPicPr>
                  <pic:blipFill>
                    <a:blip r:embed="rId78"/>
                    <a:stretch>
                      <a:fillRect/>
                    </a:stretch>
                  </pic:blipFill>
                  <pic:spPr>
                    <a:xfrm>
                      <a:off x="0" y="0"/>
                      <a:ext cx="1327129" cy="860841"/>
                    </a:xfrm>
                    <a:prstGeom prst="rect">
                      <a:avLst/>
                    </a:prstGeom>
                  </pic:spPr>
                </pic:pic>
              </a:graphicData>
            </a:graphic>
          </wp:inline>
        </w:drawing>
      </w:r>
      <w:r w:rsidRPr="00155420">
        <w:rPr>
          <w:rFonts w:ascii="Times New Roman" w:eastAsia="Times New Roman" w:hAnsi="Times New Roman" w:cs="Times New Roman"/>
          <w:color w:val="auto"/>
          <w:sz w:val="23"/>
        </w:rPr>
        <w:t xml:space="preserve"> </w:t>
      </w:r>
    </w:p>
    <w:p w:rsidR="0043132C" w:rsidRDefault="007F1002" w:rsidP="00155420">
      <w:pPr>
        <w:spacing w:after="0" w:line="240" w:lineRule="auto"/>
        <w:ind w:left="14" w:right="7120"/>
        <w:jc w:val="left"/>
        <w:rPr>
          <w:rFonts w:ascii="微軟正黑體" w:eastAsia="微軟正黑體" w:hAnsi="微軟正黑體" w:cs="微軟正黑體"/>
          <w:color w:val="auto"/>
          <w:sz w:val="21"/>
        </w:rPr>
      </w:pPr>
      <w:r w:rsidRPr="00155420">
        <w:rPr>
          <w:rFonts w:ascii="微軟正黑體" w:eastAsia="微軟正黑體" w:hAnsi="微軟正黑體" w:cs="微軟正黑體"/>
          <w:color w:val="auto"/>
          <w:sz w:val="21"/>
        </w:rPr>
        <w:t>香港生產力促進局</w:t>
      </w:r>
    </w:p>
    <w:p w:rsidR="0043132C" w:rsidRDefault="007F1002" w:rsidP="0043132C">
      <w:pPr>
        <w:spacing w:after="0" w:line="240" w:lineRule="exact"/>
        <w:ind w:left="17" w:right="7122" w:hanging="11"/>
        <w:jc w:val="left"/>
        <w:rPr>
          <w:rFonts w:ascii="微軟正黑體" w:eastAsia="微軟正黑體" w:hAnsi="微軟正黑體" w:cs="微軟正黑體"/>
          <w:color w:val="auto"/>
          <w:sz w:val="21"/>
        </w:rPr>
      </w:pPr>
      <w:r w:rsidRPr="00155420">
        <w:rPr>
          <w:rFonts w:ascii="微軟正黑體" w:eastAsia="微軟正黑體" w:hAnsi="微軟正黑體" w:cs="微軟正黑體"/>
          <w:color w:val="auto"/>
          <w:sz w:val="21"/>
        </w:rPr>
        <w:t>管理諮詢部</w:t>
      </w:r>
    </w:p>
    <w:p w:rsidR="0043132C" w:rsidRDefault="007F1002" w:rsidP="0043132C">
      <w:pPr>
        <w:spacing w:after="0" w:line="240" w:lineRule="exact"/>
        <w:ind w:left="17" w:right="7122" w:hanging="11"/>
        <w:jc w:val="left"/>
        <w:rPr>
          <w:rFonts w:ascii="微軟正黑體" w:eastAsia="微軟正黑體" w:hAnsi="微軟正黑體" w:cs="微軟正黑體"/>
          <w:color w:val="auto"/>
          <w:sz w:val="21"/>
        </w:rPr>
      </w:pPr>
      <w:r w:rsidRPr="00155420">
        <w:rPr>
          <w:rFonts w:ascii="微軟正黑體" w:eastAsia="微軟正黑體" w:hAnsi="微軟正黑體" w:cs="微軟正黑體"/>
          <w:color w:val="auto"/>
          <w:sz w:val="21"/>
        </w:rPr>
        <w:t>總經理</w:t>
      </w:r>
    </w:p>
    <w:p w:rsidR="00FD3013" w:rsidRPr="00155420" w:rsidRDefault="007F1002" w:rsidP="0043132C">
      <w:pPr>
        <w:spacing w:after="0" w:line="240" w:lineRule="exact"/>
        <w:ind w:left="17" w:right="7122" w:hanging="11"/>
        <w:jc w:val="left"/>
        <w:rPr>
          <w:color w:val="auto"/>
        </w:rPr>
      </w:pPr>
      <w:r w:rsidRPr="00155420">
        <w:rPr>
          <w:rFonts w:ascii="微軟正黑體" w:eastAsia="微軟正黑體" w:hAnsi="微軟正黑體" w:cs="微軟正黑體"/>
          <w:color w:val="auto"/>
          <w:sz w:val="21"/>
        </w:rPr>
        <w:t xml:space="preserve">李寶雄 </w:t>
      </w:r>
    </w:p>
    <w:p w:rsidR="00FD3013" w:rsidRDefault="007F1002" w:rsidP="00405C3E">
      <w:pPr>
        <w:spacing w:after="0" w:line="240" w:lineRule="auto"/>
        <w:ind w:left="14" w:right="0"/>
        <w:jc w:val="left"/>
        <w:rPr>
          <w:rFonts w:ascii="微軟正黑體" w:eastAsia="微軟正黑體" w:hAnsi="微軟正黑體" w:cs="微軟正黑體"/>
          <w:color w:val="auto"/>
          <w:sz w:val="21"/>
        </w:rPr>
      </w:pPr>
      <w:r w:rsidRPr="00155420">
        <w:rPr>
          <w:rFonts w:ascii="微軟正黑體" w:eastAsia="微軟正黑體" w:hAnsi="微軟正黑體" w:cs="微軟正黑體"/>
          <w:color w:val="auto"/>
          <w:sz w:val="21"/>
        </w:rPr>
        <w:t>2018 年 4 月 20</w:t>
      </w:r>
      <w:r w:rsidR="00AC5A40">
        <w:rPr>
          <w:rFonts w:ascii="微軟正黑體" w:eastAsia="微軟正黑體" w:hAnsi="微軟正黑體" w:cs="微軟正黑體" w:hint="eastAsia"/>
          <w:color w:val="auto"/>
          <w:sz w:val="21"/>
        </w:rPr>
        <w:t xml:space="preserve"> 日</w:t>
      </w:r>
    </w:p>
    <w:p w:rsidR="00FB4DA4" w:rsidRDefault="00FB4DA4" w:rsidP="00FB4DA4">
      <w:pPr>
        <w:spacing w:after="0" w:line="240" w:lineRule="auto"/>
        <w:ind w:left="0" w:right="0" w:firstLine="0"/>
        <w:jc w:val="left"/>
        <w:rPr>
          <w:rFonts w:ascii="微軟正黑體" w:eastAsia="微軟正黑體" w:hAnsi="微軟正黑體" w:cs="微軟正黑體"/>
          <w:color w:val="auto"/>
          <w:sz w:val="21"/>
        </w:rPr>
        <w:sectPr w:rsidR="00FB4DA4" w:rsidSect="00371A29">
          <w:headerReference w:type="even" r:id="rId79"/>
          <w:headerReference w:type="default" r:id="rId80"/>
          <w:footerReference w:type="even" r:id="rId81"/>
          <w:footerReference w:type="default" r:id="rId82"/>
          <w:headerReference w:type="first" r:id="rId83"/>
          <w:footerReference w:type="first" r:id="rId84"/>
          <w:footnotePr>
            <w:numRestart w:val="eachPage"/>
          </w:footnotePr>
          <w:pgSz w:w="23811" w:h="16838" w:orient="landscape" w:code="8"/>
          <w:pgMar w:top="1134" w:right="851" w:bottom="1134" w:left="851" w:header="720" w:footer="720" w:gutter="0"/>
          <w:cols w:num="2" w:space="420"/>
          <w:docGrid w:linePitch="245"/>
        </w:sectPr>
      </w:pPr>
    </w:p>
    <w:p w:rsidR="00FB4DA4" w:rsidRDefault="00FB4DA4" w:rsidP="00FB4DA4">
      <w:pPr>
        <w:spacing w:after="0" w:line="240" w:lineRule="auto"/>
        <w:ind w:left="14" w:right="0"/>
        <w:jc w:val="left"/>
        <w:rPr>
          <w:color w:val="auto"/>
        </w:rPr>
      </w:pPr>
    </w:p>
    <w:p w:rsidR="00FB4DA4" w:rsidRDefault="00FB4DA4" w:rsidP="00FB4DA4">
      <w:pPr>
        <w:spacing w:after="0" w:line="240" w:lineRule="auto"/>
        <w:ind w:left="14" w:right="0"/>
        <w:jc w:val="left"/>
        <w:rPr>
          <w:color w:val="auto"/>
        </w:rPr>
      </w:pPr>
    </w:p>
    <w:p w:rsidR="00FB4DA4" w:rsidRPr="00EB2994" w:rsidRDefault="00FB4DA4" w:rsidP="00FB4DA4">
      <w:pPr>
        <w:autoSpaceDE w:val="0"/>
        <w:autoSpaceDN w:val="0"/>
        <w:adjustRightInd w:val="0"/>
        <w:spacing w:after="0" w:line="241" w:lineRule="atLeast"/>
        <w:ind w:left="0" w:right="0" w:firstLine="0"/>
        <w:jc w:val="left"/>
        <w:rPr>
          <w:rFonts w:ascii="Frutiger 45 Light" w:eastAsia="Frutiger 45 Light" w:hAnsiTheme="minorHAnsi" w:cs="Frutiger 45 Light"/>
          <w:color w:val="000000"/>
          <w:sz w:val="22"/>
        </w:rPr>
      </w:pPr>
      <w:r w:rsidRPr="00EB2994">
        <w:rPr>
          <w:rFonts w:ascii="Frutiger 45 Light" w:eastAsia="Frutiger 45 Light" w:hAnsiTheme="minorHAnsi" w:cs="Frutiger 45 Light"/>
          <w:b/>
          <w:bCs/>
          <w:color w:val="000000"/>
          <w:sz w:val="22"/>
        </w:rPr>
        <w:t>Modern Terminals Limited</w:t>
      </w:r>
    </w:p>
    <w:p w:rsidR="00FB4DA4" w:rsidRPr="00EB2994" w:rsidRDefault="00FB4DA4" w:rsidP="00FB4DA4">
      <w:pPr>
        <w:autoSpaceDE w:val="0"/>
        <w:autoSpaceDN w:val="0"/>
        <w:adjustRightInd w:val="0"/>
        <w:spacing w:after="0" w:line="241" w:lineRule="atLeast"/>
        <w:ind w:left="0" w:right="0" w:firstLine="0"/>
        <w:jc w:val="left"/>
        <w:rPr>
          <w:rFonts w:ascii="MHeiHK-Bold" w:eastAsia="MHeiHK-Bold" w:hAnsiTheme="minorHAnsi" w:cs="MHeiHK-Bold"/>
          <w:color w:val="000000"/>
          <w:sz w:val="22"/>
        </w:rPr>
      </w:pPr>
      <w:r w:rsidRPr="00EB2994">
        <w:rPr>
          <w:rFonts w:ascii="MHeiHK-Bold" w:eastAsia="MHeiHK-Bold" w:hAnsiTheme="minorHAnsi" w:cs="MHeiHK-Bold" w:hint="eastAsia"/>
          <w:b/>
          <w:bCs/>
          <w:color w:val="000000"/>
          <w:sz w:val="22"/>
        </w:rPr>
        <w:t>現代貨箱碼頭有限公司</w:t>
      </w:r>
    </w:p>
    <w:p w:rsidR="00FB4DA4" w:rsidRPr="00EB2994" w:rsidRDefault="00FB4DA4" w:rsidP="00FB4DA4">
      <w:pPr>
        <w:autoSpaceDE w:val="0"/>
        <w:autoSpaceDN w:val="0"/>
        <w:adjustRightInd w:val="0"/>
        <w:spacing w:before="100" w:after="0" w:line="241" w:lineRule="atLeast"/>
        <w:ind w:left="0" w:right="0" w:firstLine="0"/>
        <w:jc w:val="left"/>
        <w:rPr>
          <w:rFonts w:ascii="Frutiger 45 Light" w:eastAsia="Frutiger 45 Light" w:hAnsiTheme="minorHAnsi" w:cs="Frutiger 45 Light"/>
          <w:color w:val="000000"/>
          <w:sz w:val="20"/>
          <w:szCs w:val="20"/>
        </w:rPr>
      </w:pPr>
      <w:r w:rsidRPr="00EB2994">
        <w:rPr>
          <w:rFonts w:ascii="Frutiger 45 Light" w:eastAsia="Frutiger 45 Light" w:hAnsiTheme="minorHAnsi" w:cs="Frutiger 45 Light"/>
          <w:color w:val="000000"/>
          <w:sz w:val="20"/>
          <w:szCs w:val="20"/>
        </w:rPr>
        <w:t>Berth One, Kwai Chung, Hong Kong</w:t>
      </w:r>
    </w:p>
    <w:p w:rsidR="00FB4DA4" w:rsidRPr="00EB2994" w:rsidRDefault="00FB4DA4" w:rsidP="00FB4DA4">
      <w:pPr>
        <w:autoSpaceDE w:val="0"/>
        <w:autoSpaceDN w:val="0"/>
        <w:adjustRightInd w:val="0"/>
        <w:spacing w:after="0" w:line="241" w:lineRule="atLeast"/>
        <w:ind w:left="0" w:right="0" w:firstLine="0"/>
        <w:jc w:val="left"/>
        <w:rPr>
          <w:rFonts w:ascii="MHeiHK-Light" w:eastAsia="MHeiHK-Light" w:hAnsiTheme="minorHAnsi" w:cs="MHeiHK-Light"/>
          <w:color w:val="000000"/>
          <w:sz w:val="20"/>
          <w:szCs w:val="20"/>
        </w:rPr>
      </w:pPr>
      <w:r w:rsidRPr="00EB2994">
        <w:rPr>
          <w:rFonts w:ascii="MHeiHK-Light" w:eastAsia="MHeiHK-Light" w:hAnsiTheme="minorHAnsi" w:cs="MHeiHK-Light" w:hint="eastAsia"/>
          <w:color w:val="000000"/>
          <w:sz w:val="20"/>
          <w:szCs w:val="20"/>
        </w:rPr>
        <w:t>香港葵</w:t>
      </w:r>
      <w:proofErr w:type="gramStart"/>
      <w:r w:rsidRPr="00EB2994">
        <w:rPr>
          <w:rFonts w:ascii="MHeiHK-Light" w:eastAsia="MHeiHK-Light" w:hAnsiTheme="minorHAnsi" w:cs="MHeiHK-Light" w:hint="eastAsia"/>
          <w:color w:val="000000"/>
          <w:sz w:val="20"/>
          <w:szCs w:val="20"/>
        </w:rPr>
        <w:t>涌</w:t>
      </w:r>
      <w:proofErr w:type="gramEnd"/>
      <w:r w:rsidRPr="00EB2994">
        <w:rPr>
          <w:rFonts w:ascii="MHeiHK-Light" w:eastAsia="MHeiHK-Light" w:hAnsiTheme="minorHAnsi" w:cs="MHeiHK-Light" w:hint="eastAsia"/>
          <w:color w:val="000000"/>
          <w:sz w:val="20"/>
          <w:szCs w:val="20"/>
        </w:rPr>
        <w:t>一號碼頭</w:t>
      </w:r>
    </w:p>
    <w:p w:rsidR="00FB4DA4" w:rsidRPr="00EB2994" w:rsidRDefault="00FB4DA4" w:rsidP="00FB4DA4">
      <w:pPr>
        <w:autoSpaceDE w:val="0"/>
        <w:autoSpaceDN w:val="0"/>
        <w:adjustRightInd w:val="0"/>
        <w:spacing w:before="100" w:after="0" w:line="241" w:lineRule="atLeast"/>
        <w:ind w:left="0" w:right="0" w:firstLine="0"/>
        <w:jc w:val="left"/>
        <w:rPr>
          <w:rFonts w:ascii="Frutiger 45 Light" w:eastAsia="Frutiger 45 Light" w:hAnsiTheme="minorHAnsi" w:cs="Frutiger 45 Light"/>
          <w:color w:val="000000"/>
          <w:sz w:val="20"/>
          <w:szCs w:val="20"/>
        </w:rPr>
      </w:pPr>
      <w:r w:rsidRPr="00EB2994">
        <w:rPr>
          <w:rFonts w:ascii="Frutiger 45 Light" w:eastAsia="Frutiger 45 Light" w:hAnsiTheme="minorHAnsi" w:cs="Frutiger 45 Light"/>
          <w:color w:val="000000"/>
          <w:sz w:val="20"/>
          <w:szCs w:val="20"/>
        </w:rPr>
        <w:t xml:space="preserve">Tel </w:t>
      </w:r>
      <w:r w:rsidRPr="00EB2994">
        <w:rPr>
          <w:rFonts w:ascii="MHeiHK-Light" w:eastAsia="MHeiHK-Light" w:hAnsiTheme="minorHAnsi" w:cs="MHeiHK-Light" w:hint="eastAsia"/>
          <w:color w:val="000000"/>
          <w:sz w:val="20"/>
          <w:szCs w:val="20"/>
        </w:rPr>
        <w:t>電話</w:t>
      </w:r>
      <w:proofErr w:type="gramStart"/>
      <w:r w:rsidRPr="00EB2994">
        <w:rPr>
          <w:rFonts w:ascii="MHeiHK-Light" w:eastAsia="MHeiHK-Light" w:hAnsiTheme="minorHAnsi" w:cs="MHeiHK-Light" w:hint="eastAsia"/>
          <w:color w:val="000000"/>
          <w:sz w:val="20"/>
          <w:szCs w:val="20"/>
        </w:rPr>
        <w:t>：</w:t>
      </w:r>
      <w:r w:rsidRPr="00EB2994">
        <w:rPr>
          <w:rFonts w:ascii="MHeiHK-Light" w:eastAsia="MHeiHK-Light" w:hAnsiTheme="minorHAnsi" w:cs="MHeiHK-Light"/>
          <w:color w:val="000000"/>
          <w:sz w:val="20"/>
          <w:szCs w:val="20"/>
        </w:rPr>
        <w:t>(</w:t>
      </w:r>
      <w:proofErr w:type="gramEnd"/>
      <w:r w:rsidRPr="00EB2994">
        <w:rPr>
          <w:rFonts w:ascii="Frutiger 45 Light" w:eastAsia="Frutiger 45 Light" w:hAnsiTheme="minorHAnsi" w:cs="Frutiger 45 Light"/>
          <w:color w:val="000000"/>
          <w:sz w:val="20"/>
          <w:szCs w:val="20"/>
        </w:rPr>
        <w:t>852</w:t>
      </w:r>
      <w:r w:rsidRPr="00EB2994">
        <w:rPr>
          <w:rFonts w:ascii="MHeiHK-Light" w:eastAsia="MHeiHK-Light" w:hAnsiTheme="minorHAnsi" w:cs="MHeiHK-Light"/>
          <w:color w:val="000000"/>
          <w:sz w:val="20"/>
          <w:szCs w:val="20"/>
        </w:rPr>
        <w:t>)</w:t>
      </w:r>
      <w:r w:rsidRPr="00EB2994">
        <w:rPr>
          <w:rFonts w:ascii="Frutiger 45 Light" w:eastAsia="Frutiger 45 Light" w:hAnsiTheme="minorHAnsi" w:cs="Frutiger 45 Light"/>
          <w:color w:val="000000"/>
          <w:sz w:val="20"/>
          <w:szCs w:val="20"/>
        </w:rPr>
        <w:t xml:space="preserve">2115 3838 Fax </w:t>
      </w:r>
      <w:r w:rsidRPr="00EB2994">
        <w:rPr>
          <w:rFonts w:ascii="MHeiHK-Light" w:eastAsia="MHeiHK-Light" w:hAnsiTheme="minorHAnsi" w:cs="MHeiHK-Light" w:hint="eastAsia"/>
          <w:color w:val="000000"/>
          <w:sz w:val="20"/>
          <w:szCs w:val="20"/>
        </w:rPr>
        <w:t>傳真：</w:t>
      </w:r>
      <w:r w:rsidRPr="00EB2994">
        <w:rPr>
          <w:rFonts w:ascii="MHeiHK-Light" w:eastAsia="MHeiHK-Light" w:hAnsiTheme="minorHAnsi" w:cs="MHeiHK-Light"/>
          <w:color w:val="000000"/>
          <w:sz w:val="20"/>
          <w:szCs w:val="20"/>
        </w:rPr>
        <w:t>(</w:t>
      </w:r>
      <w:r w:rsidRPr="00EB2994">
        <w:rPr>
          <w:rFonts w:ascii="Frutiger 45 Light" w:eastAsia="Frutiger 45 Light" w:hAnsiTheme="minorHAnsi" w:cs="Frutiger 45 Light"/>
          <w:color w:val="000000"/>
          <w:sz w:val="20"/>
          <w:szCs w:val="20"/>
        </w:rPr>
        <w:t>852</w:t>
      </w:r>
      <w:r w:rsidRPr="00EB2994">
        <w:rPr>
          <w:rFonts w:ascii="MHeiHK-Light" w:eastAsia="MHeiHK-Light" w:hAnsiTheme="minorHAnsi" w:cs="MHeiHK-Light"/>
          <w:color w:val="000000"/>
          <w:sz w:val="20"/>
          <w:szCs w:val="20"/>
        </w:rPr>
        <w:t>)</w:t>
      </w:r>
      <w:r w:rsidRPr="00EB2994">
        <w:rPr>
          <w:rFonts w:ascii="Frutiger 45 Light" w:eastAsia="Frutiger 45 Light" w:hAnsiTheme="minorHAnsi" w:cs="Frutiger 45 Light"/>
          <w:color w:val="000000"/>
          <w:sz w:val="20"/>
          <w:szCs w:val="20"/>
        </w:rPr>
        <w:t>2115 4848</w:t>
      </w:r>
    </w:p>
    <w:p w:rsidR="00FB4DA4" w:rsidRPr="00EB2994" w:rsidRDefault="00FB4DA4" w:rsidP="00FB4DA4">
      <w:pPr>
        <w:autoSpaceDE w:val="0"/>
        <w:autoSpaceDN w:val="0"/>
        <w:adjustRightInd w:val="0"/>
        <w:spacing w:before="40" w:after="0" w:line="241" w:lineRule="atLeast"/>
        <w:ind w:left="0" w:right="0" w:firstLine="0"/>
        <w:jc w:val="left"/>
        <w:rPr>
          <w:rFonts w:ascii="Frutiger 45 Light" w:eastAsia="Frutiger 45 Light" w:hAnsiTheme="minorHAnsi" w:cs="Frutiger 45 Light"/>
          <w:color w:val="000000"/>
          <w:sz w:val="20"/>
          <w:szCs w:val="20"/>
        </w:rPr>
      </w:pPr>
      <w:r w:rsidRPr="00EB2994">
        <w:rPr>
          <w:rFonts w:ascii="Frutiger 45 Light" w:eastAsia="Frutiger 45 Light" w:hAnsiTheme="minorHAnsi" w:cs="Frutiger 45 Light"/>
          <w:color w:val="000000"/>
          <w:sz w:val="20"/>
          <w:szCs w:val="20"/>
        </w:rPr>
        <w:t xml:space="preserve">E-mail </w:t>
      </w:r>
      <w:r w:rsidRPr="00EB2994">
        <w:rPr>
          <w:rFonts w:ascii="MHeiHK-Light" w:eastAsia="MHeiHK-Light" w:hAnsiTheme="minorHAnsi" w:cs="MHeiHK-Light" w:hint="eastAsia"/>
          <w:color w:val="000000"/>
          <w:sz w:val="20"/>
          <w:szCs w:val="20"/>
        </w:rPr>
        <w:t>電郵：</w:t>
      </w:r>
      <w:r w:rsidRPr="00EB2994">
        <w:rPr>
          <w:rFonts w:ascii="Frutiger 45 Light" w:eastAsia="Frutiger 45 Light" w:hAnsiTheme="minorHAnsi" w:cs="Frutiger 45 Light"/>
          <w:color w:val="000000"/>
          <w:sz w:val="20"/>
          <w:szCs w:val="20"/>
        </w:rPr>
        <w:t>cad@modernterminals.com</w:t>
      </w:r>
    </w:p>
    <w:p w:rsidR="00FB4DA4" w:rsidRPr="00155420" w:rsidRDefault="00FB4DA4" w:rsidP="00FB4DA4">
      <w:pPr>
        <w:spacing w:after="0" w:line="240" w:lineRule="auto"/>
        <w:ind w:left="14" w:right="0"/>
        <w:jc w:val="left"/>
        <w:rPr>
          <w:color w:val="auto"/>
        </w:rPr>
      </w:pPr>
      <w:r w:rsidRPr="00EB2994">
        <w:rPr>
          <w:rFonts w:ascii="Frutiger 45 Light" w:eastAsia="Frutiger 45 Light" w:hAnsiTheme="minorHAnsi" w:cs="Frutiger 45 Light"/>
          <w:color w:val="000000"/>
          <w:sz w:val="20"/>
          <w:szCs w:val="20"/>
        </w:rPr>
        <w:t>www.modernterminals.com</w:t>
      </w:r>
    </w:p>
    <w:p w:rsidR="00FB4DA4" w:rsidRDefault="00FB4DA4" w:rsidP="00405C3E">
      <w:pPr>
        <w:spacing w:after="0" w:line="240" w:lineRule="auto"/>
        <w:ind w:left="14" w:right="0"/>
        <w:jc w:val="left"/>
        <w:rPr>
          <w:rFonts w:ascii="微軟正黑體" w:eastAsia="微軟正黑體" w:hAnsi="微軟正黑體" w:cs="微軟正黑體"/>
          <w:color w:val="auto"/>
          <w:sz w:val="21"/>
        </w:rPr>
      </w:pPr>
    </w:p>
    <w:sectPr w:rsidR="00FB4DA4" w:rsidSect="00371A29">
      <w:headerReference w:type="even" r:id="rId85"/>
      <w:headerReference w:type="default" r:id="rId86"/>
      <w:footerReference w:type="even" r:id="rId87"/>
      <w:footerReference w:type="default" r:id="rId88"/>
      <w:headerReference w:type="first" r:id="rId89"/>
      <w:footerReference w:type="first" r:id="rId90"/>
      <w:footnotePr>
        <w:numRestart w:val="eachPage"/>
      </w:footnotePr>
      <w:pgSz w:w="11906" w:h="16838" w:code="9"/>
      <w:pgMar w:top="1134" w:right="851" w:bottom="1134" w:left="851" w:header="720" w:footer="720" w:gutter="0"/>
      <w:cols w:num="2" w:space="420"/>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389A" w:rsidRDefault="008E389A">
      <w:pPr>
        <w:spacing w:after="0" w:line="240" w:lineRule="auto"/>
      </w:pPr>
      <w:r>
        <w:separator/>
      </w:r>
    </w:p>
  </w:endnote>
  <w:endnote w:type="continuationSeparator" w:id="0">
    <w:p w:rsidR="008E389A" w:rsidRDefault="008E38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微軟正黑體">
    <w:panose1 w:val="020B0604030504040204"/>
    <w:charset w:val="88"/>
    <w:family w:val="swiss"/>
    <w:pitch w:val="variable"/>
    <w:sig w:usb0="000002A7" w:usb1="28CF4400" w:usb2="00000016" w:usb3="00000000" w:csb0="00100009"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Frutiger 45 Light">
    <w:altName w:val="微軟正黑體"/>
    <w:panose1 w:val="00000000000000000000"/>
    <w:charset w:val="88"/>
    <w:family w:val="swiss"/>
    <w:notTrueType/>
    <w:pitch w:val="default"/>
    <w:sig w:usb0="00000001" w:usb1="08080000" w:usb2="00000010" w:usb3="00000000" w:csb0="00100000" w:csb1="00000000"/>
  </w:font>
  <w:font w:name="Frutiger 55 Roman">
    <w:altName w:val="新細明體"/>
    <w:panose1 w:val="00000000000000000000"/>
    <w:charset w:val="88"/>
    <w:family w:val="roman"/>
    <w:notTrueType/>
    <w:pitch w:val="default"/>
    <w:sig w:usb0="00000001" w:usb1="08080000" w:usb2="00000010" w:usb3="00000000" w:csb0="00100000" w:csb1="00000000"/>
  </w:font>
  <w:font w:name="MHeiHK-Bold">
    <w:altName w:val="微軟正黑體"/>
    <w:panose1 w:val="00000000000000000000"/>
    <w:charset w:val="88"/>
    <w:family w:val="swiss"/>
    <w:notTrueType/>
    <w:pitch w:val="default"/>
    <w:sig w:usb0="00000001" w:usb1="08080000" w:usb2="00000010" w:usb3="00000000" w:csb0="00100000" w:csb1="00000000"/>
  </w:font>
  <w:font w:name="MHeiHK-Light">
    <w:altName w:val="微軟正黑體"/>
    <w:panose1 w:val="00000000000000000000"/>
    <w:charset w:val="88"/>
    <w:family w:val="swiss"/>
    <w:notTrueType/>
    <w:pitch w:val="default"/>
    <w:sig w:usb0="00000001" w:usb1="08080000" w:usb2="00000010" w:usb3="00000000" w:csb0="00100000" w:csb1="00000000"/>
  </w:font>
  <w:font w:name="Frutiger 57Cn">
    <w:altName w:val="微軟正黑體"/>
    <w:panose1 w:val="00000000000000000000"/>
    <w:charset w:val="88"/>
    <w:family w:val="swiss"/>
    <w:notTrueType/>
    <w:pitch w:val="default"/>
    <w:sig w:usb0="00000001" w:usb1="08080000" w:usb2="00000010" w:usb3="00000000" w:csb0="00100000" w:csb1="00000000"/>
  </w:font>
  <w:font w:name="Frutiger 47LightCn">
    <w:altName w:val="微軟正黑體"/>
    <w:panose1 w:val="00000000000000000000"/>
    <w:charset w:val="88"/>
    <w:family w:val="swiss"/>
    <w:notTrueType/>
    <w:pitch w:val="default"/>
    <w:sig w:usb0="00000001" w:usb1="08080000" w:usb2="00000010" w:usb3="00000000" w:csb0="00100000" w:csb1="00000000"/>
  </w:font>
  <w:font w:name="UTWIMS+MHeiHK-Medium">
    <w:altName w:val="微軟正黑體"/>
    <w:panose1 w:val="00000000000000000000"/>
    <w:charset w:val="88"/>
    <w:family w:val="swiss"/>
    <w:notTrueType/>
    <w:pitch w:val="default"/>
    <w:sig w:usb0="00000001" w:usb1="08080000" w:usb2="00000010" w:usb3="00000000" w:csb0="00100000"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UTWIMS+MHeiHK-Heavy">
    <w:altName w:val="微軟正黑體"/>
    <w:panose1 w:val="00000000000000000000"/>
    <w:charset w:val="88"/>
    <w:family w:val="swiss"/>
    <w:notTrueType/>
    <w:pitch w:val="default"/>
    <w:sig w:usb0="00000001" w:usb1="08080000" w:usb2="00000010" w:usb3="00000000" w:csb0="00100000"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rsidP="0000700E">
    <w:pPr>
      <w:spacing w:after="0" w:line="259" w:lineRule="auto"/>
      <w:ind w:left="-567" w:right="0" w:firstLine="0"/>
      <w:jc w:val="left"/>
    </w:pPr>
    <w:r>
      <w:ptab w:relativeTo="indent" w:alignment="left" w:leader="none"/>
    </w:r>
    <w:r>
      <w:ptab w:relativeTo="indent" w:alignment="center" w:leader="none"/>
    </w:r>
    <w:r>
      <w:ptab w:relativeTo="margin" w:alignment="center" w:leader="none"/>
    </w:r>
    <w:r>
      <w:ptab w:relativeTo="margin" w:alignment="right" w:leader="none"/>
    </w:r>
    <w:r>
      <w:ptab w:relativeTo="margin" w:alignment="left" w:leader="none"/>
    </w:r>
    <w:r>
      <w:fldChar w:fldCharType="begin"/>
    </w:r>
    <w:r>
      <w:instrText xml:space="preserve"> PAGE   \* MERGEFORMAT </w:instrText>
    </w:r>
    <w:r>
      <w:fldChar w:fldCharType="separate"/>
    </w:r>
    <w:r>
      <w:t>2</w:t>
    </w:r>
    <w:r>
      <w:fldChar w:fldCharType="end"/>
    </w:r>
    <w:r>
      <w:t xml:space="preserve">    </w:t>
    </w:r>
    <w:proofErr w:type="gramStart"/>
    <w:r>
      <w:rPr>
        <w:rFonts w:ascii="微軟正黑體" w:eastAsia="微軟正黑體" w:hAnsi="微軟正黑體" w:cs="微軟正黑體"/>
        <w:color w:val="0071BB"/>
        <w:sz w:val="12"/>
      </w:rPr>
      <w:t>•</w:t>
    </w:r>
    <w:r>
      <w:rPr>
        <w:rFonts w:ascii="微軟正黑體" w:eastAsia="微軟正黑體" w:hAnsi="微軟正黑體" w:cs="微軟正黑體"/>
        <w:color w:val="7B0612"/>
        <w:sz w:val="12"/>
      </w:rPr>
      <w:t xml:space="preserve">  </w:t>
    </w:r>
    <w:r>
      <w:rPr>
        <w:sz w:val="14"/>
      </w:rPr>
      <w:t>Sustainability</w:t>
    </w:r>
    <w:proofErr w:type="gramEnd"/>
    <w:r>
      <w:rPr>
        <w:sz w:val="14"/>
      </w:rPr>
      <w:t xml:space="preserve"> Report 2015 - 2017</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rsidP="0000700E">
    <w:pPr>
      <w:tabs>
        <w:tab w:val="center" w:pos="9329"/>
        <w:tab w:val="right" w:pos="10503"/>
      </w:tabs>
      <w:spacing w:after="0" w:line="259" w:lineRule="auto"/>
      <w:ind w:left="7200" w:right="-742" w:firstLine="0"/>
      <w:jc w:val="right"/>
    </w:pP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0" w:firstLine="0"/>
      <w:jc w:val="left"/>
    </w:pPr>
    <w:r>
      <w:fldChar w:fldCharType="begin"/>
    </w:r>
    <w:r>
      <w:instrText xml:space="preserve"> PAGE   \* MERGEFORMAT </w:instrText>
    </w:r>
    <w:r>
      <w:fldChar w:fldCharType="separate"/>
    </w:r>
    <w:r>
      <w:t>10</w:t>
    </w:r>
    <w:r>
      <w:fldChar w:fldCharType="end"/>
    </w:r>
    <w:r>
      <w:t xml:space="preserve"> </w:t>
    </w:r>
    <w:proofErr w:type="gramStart"/>
    <w:r>
      <w:rPr>
        <w:rFonts w:ascii="微軟正黑體" w:eastAsia="微軟正黑體" w:hAnsi="微軟正黑體" w:cs="微軟正黑體"/>
        <w:color w:val="00A9AD"/>
        <w:sz w:val="12"/>
      </w:rPr>
      <w:t xml:space="preserve">• </w:t>
    </w:r>
    <w:r>
      <w:rPr>
        <w:rFonts w:ascii="微軟正黑體" w:eastAsia="微軟正黑體" w:hAnsi="微軟正黑體" w:cs="微軟正黑體"/>
        <w:color w:val="007FB7"/>
        <w:sz w:val="12"/>
      </w:rPr>
      <w:t xml:space="preserve"> </w:t>
    </w:r>
    <w:r>
      <w:rPr>
        <w:sz w:val="14"/>
      </w:rPr>
      <w:t>Sustainability</w:t>
    </w:r>
    <w:proofErr w:type="gramEnd"/>
    <w:r>
      <w:rPr>
        <w:sz w:val="14"/>
      </w:rPr>
      <w:t xml:space="preserve"> Report 2015 - 2017</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257"/>
        <w:tab w:val="right" w:pos="10376"/>
      </w:tabs>
      <w:spacing w:after="0" w:line="259" w:lineRule="auto"/>
      <w:ind w:left="0" w:right="-55"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13</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257"/>
        <w:tab w:val="right" w:pos="10376"/>
      </w:tabs>
      <w:spacing w:after="0" w:line="259" w:lineRule="auto"/>
      <w:ind w:left="0" w:right="-55"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11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0" w:firstLine="0"/>
      <w:jc w:val="left"/>
    </w:pPr>
    <w:r>
      <w:fldChar w:fldCharType="begin"/>
    </w:r>
    <w:r>
      <w:instrText xml:space="preserve"> PAGE   \* MERGEFORMAT </w:instrText>
    </w:r>
    <w:r>
      <w:fldChar w:fldCharType="separate"/>
    </w:r>
    <w:r>
      <w:t>10</w:t>
    </w:r>
    <w:r>
      <w:fldChar w:fldCharType="end"/>
    </w:r>
    <w:r>
      <w:t xml:space="preserve"> </w:t>
    </w:r>
    <w:proofErr w:type="gramStart"/>
    <w:r>
      <w:rPr>
        <w:rFonts w:ascii="微軟正黑體" w:eastAsia="微軟正黑體" w:hAnsi="微軟正黑體" w:cs="微軟正黑體"/>
        <w:color w:val="00A9AD"/>
        <w:sz w:val="12"/>
      </w:rPr>
      <w:t xml:space="preserve">• </w:t>
    </w:r>
    <w:r>
      <w:rPr>
        <w:rFonts w:ascii="微軟正黑體" w:eastAsia="微軟正黑體" w:hAnsi="微軟正黑體" w:cs="微軟正黑體"/>
        <w:color w:val="007FB7"/>
        <w:sz w:val="12"/>
      </w:rPr>
      <w:t xml:space="preserve"> </w:t>
    </w:r>
    <w:r>
      <w:rPr>
        <w:sz w:val="14"/>
      </w:rPr>
      <w:t>Sustainability</w:t>
    </w:r>
    <w:proofErr w:type="gramEnd"/>
    <w:r>
      <w:rPr>
        <w:sz w:val="14"/>
      </w:rPr>
      <w:t xml:space="preserve"> Report 2015 - 2017</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994"/>
        <w:tab w:val="center" w:pos="11118"/>
      </w:tabs>
      <w:spacing w:after="0" w:line="259" w:lineRule="auto"/>
      <w:ind w:left="0" w:right="-1"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15</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994"/>
        <w:tab w:val="center" w:pos="11118"/>
      </w:tabs>
      <w:spacing w:after="0" w:line="259" w:lineRule="auto"/>
      <w:ind w:left="0" w:right="-1"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14</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2381" w:right="0" w:firstLine="0"/>
      <w:jc w:val="left"/>
    </w:pPr>
    <w:r>
      <w:fldChar w:fldCharType="begin"/>
    </w:r>
    <w:r>
      <w:instrText xml:space="preserve"> PAGE   \* MERGEFORMAT </w:instrText>
    </w:r>
    <w:r>
      <w:fldChar w:fldCharType="separate"/>
    </w:r>
    <w:r>
      <w:t>10</w:t>
    </w:r>
    <w:r>
      <w:fldChar w:fldCharType="end"/>
    </w:r>
    <w:r>
      <w:t xml:space="preserve"> </w:t>
    </w:r>
    <w:proofErr w:type="gramStart"/>
    <w:r>
      <w:rPr>
        <w:rFonts w:ascii="微軟正黑體" w:eastAsia="微軟正黑體" w:hAnsi="微軟正黑體" w:cs="微軟正黑體"/>
        <w:color w:val="00A9AD"/>
        <w:sz w:val="12"/>
      </w:rPr>
      <w:t xml:space="preserve">• </w:t>
    </w:r>
    <w:r>
      <w:rPr>
        <w:rFonts w:ascii="微軟正黑體" w:eastAsia="微軟正黑體" w:hAnsi="微軟正黑體" w:cs="微軟正黑體"/>
        <w:color w:val="007FB7"/>
        <w:sz w:val="12"/>
      </w:rPr>
      <w:t xml:space="preserve"> </w:t>
    </w:r>
    <w:r>
      <w:rPr>
        <w:sz w:val="14"/>
      </w:rPr>
      <w:t>Sustainability</w:t>
    </w:r>
    <w:proofErr w:type="gramEnd"/>
    <w:r>
      <w:rPr>
        <w:sz w:val="14"/>
      </w:rPr>
      <w:t xml:space="preserve"> Report 2015 - 2017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6876"/>
        <w:tab w:val="right" w:pos="8051"/>
      </w:tabs>
      <w:spacing w:after="0" w:line="259" w:lineRule="auto"/>
      <w:ind w:left="0" w:right="0"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16</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6876"/>
        <w:tab w:val="right" w:pos="8051"/>
      </w:tabs>
      <w:spacing w:after="0" w:line="259" w:lineRule="auto"/>
      <w:ind w:left="0" w:right="0"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t>3</w:t>
    </w:r>
    <w: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1314"/>
      </w:tabs>
      <w:spacing w:after="0" w:line="259" w:lineRule="auto"/>
      <w:ind w:left="0" w:right="0" w:firstLine="0"/>
      <w:jc w:val="left"/>
    </w:pPr>
    <w:r>
      <w:fldChar w:fldCharType="begin"/>
    </w:r>
    <w:r>
      <w:instrText xml:space="preserve"> PAGE   \* MERGEFORMAT </w:instrText>
    </w:r>
    <w:r>
      <w:fldChar w:fldCharType="separate"/>
    </w:r>
    <w:r>
      <w:t>2</w:t>
    </w:r>
    <w:r>
      <w:fldChar w:fldCharType="end"/>
    </w:r>
    <w:r>
      <w:tab/>
    </w:r>
    <w:proofErr w:type="gramStart"/>
    <w:r>
      <w:rPr>
        <w:rFonts w:ascii="微軟正黑體" w:eastAsia="微軟正黑體" w:hAnsi="微軟正黑體" w:cs="微軟正黑體"/>
        <w:color w:val="0071BB"/>
        <w:sz w:val="12"/>
      </w:rPr>
      <w:t>•</w:t>
    </w:r>
    <w:r>
      <w:rPr>
        <w:rFonts w:ascii="微軟正黑體" w:eastAsia="微軟正黑體" w:hAnsi="微軟正黑體" w:cs="微軟正黑體"/>
        <w:color w:val="7B0612"/>
        <w:sz w:val="12"/>
      </w:rPr>
      <w:t xml:space="preserve">  </w:t>
    </w:r>
    <w:r>
      <w:rPr>
        <w:sz w:val="14"/>
      </w:rPr>
      <w:t>Sustainability</w:t>
    </w:r>
    <w:proofErr w:type="gramEnd"/>
    <w:r>
      <w:rPr>
        <w:sz w:val="14"/>
      </w:rPr>
      <w:t xml:space="preserve"> Report 2015 - 2017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257"/>
        <w:tab w:val="right" w:pos="10431"/>
      </w:tabs>
      <w:spacing w:after="0" w:line="259" w:lineRule="auto"/>
      <w:ind w:left="0" w:right="-2167"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23</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257"/>
        <w:tab w:val="right" w:pos="10431"/>
      </w:tabs>
      <w:spacing w:after="0" w:line="259" w:lineRule="auto"/>
      <w:ind w:left="0" w:right="-2167"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t>3</w:t>
    </w:r>
    <w: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611"/>
      </w:tabs>
      <w:spacing w:after="0" w:line="259" w:lineRule="auto"/>
      <w:ind w:left="-703" w:right="0" w:firstLine="0"/>
      <w:jc w:val="left"/>
    </w:pPr>
    <w:r>
      <w:fldChar w:fldCharType="begin"/>
    </w:r>
    <w:r>
      <w:instrText xml:space="preserve"> PAGE   \* MERGEFORMAT </w:instrText>
    </w:r>
    <w:r>
      <w:fldChar w:fldCharType="separate"/>
    </w:r>
    <w:r>
      <w:t>2</w:t>
    </w:r>
    <w:r>
      <w:fldChar w:fldCharType="end"/>
    </w:r>
    <w:r>
      <w:tab/>
    </w:r>
    <w:proofErr w:type="gramStart"/>
    <w:r>
      <w:rPr>
        <w:rFonts w:ascii="微軟正黑體" w:eastAsia="微軟正黑體" w:hAnsi="微軟正黑體" w:cs="微軟正黑體"/>
        <w:color w:val="0071BB"/>
        <w:sz w:val="12"/>
      </w:rPr>
      <w:t>•</w:t>
    </w:r>
    <w:r>
      <w:rPr>
        <w:rFonts w:ascii="微軟正黑體" w:eastAsia="微軟正黑體" w:hAnsi="微軟正黑體" w:cs="微軟正黑體"/>
        <w:color w:val="7B0612"/>
        <w:sz w:val="12"/>
      </w:rPr>
      <w:t xml:space="preserve">  </w:t>
    </w:r>
    <w:r>
      <w:rPr>
        <w:sz w:val="14"/>
      </w:rPr>
      <w:t>Sustainability</w:t>
    </w:r>
    <w:proofErr w:type="gramEnd"/>
    <w:r>
      <w:rPr>
        <w:sz w:val="14"/>
      </w:rPr>
      <w:t xml:space="preserve"> Report 2015 - 2017</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8554"/>
        <w:tab w:val="right" w:pos="9729"/>
      </w:tabs>
      <w:spacing w:after="0" w:line="259" w:lineRule="auto"/>
      <w:ind w:left="0" w:right="-703"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30</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8554"/>
        <w:tab w:val="right" w:pos="9729"/>
      </w:tabs>
      <w:spacing w:after="0" w:line="259" w:lineRule="auto"/>
      <w:ind w:left="0" w:right="-703"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t>3</w:t>
    </w:r>
    <w: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611"/>
      </w:tabs>
      <w:spacing w:after="0" w:line="259" w:lineRule="auto"/>
      <w:ind w:left="-703" w:right="0" w:firstLine="0"/>
      <w:jc w:val="left"/>
    </w:pPr>
    <w:r>
      <w:fldChar w:fldCharType="begin"/>
    </w:r>
    <w:r>
      <w:instrText xml:space="preserve"> PAGE   \* MERGEFORMAT </w:instrText>
    </w:r>
    <w:r>
      <w:fldChar w:fldCharType="separate"/>
    </w:r>
    <w:r>
      <w:t>2</w:t>
    </w:r>
    <w:r>
      <w:fldChar w:fldCharType="end"/>
    </w:r>
    <w:r>
      <w:tab/>
    </w:r>
    <w:proofErr w:type="gramStart"/>
    <w:r>
      <w:rPr>
        <w:rFonts w:ascii="微軟正黑體" w:eastAsia="微軟正黑體" w:hAnsi="微軟正黑體" w:cs="微軟正黑體"/>
        <w:color w:val="0071BB"/>
        <w:sz w:val="12"/>
      </w:rPr>
      <w:t>•</w:t>
    </w:r>
    <w:r>
      <w:rPr>
        <w:rFonts w:ascii="微軟正黑體" w:eastAsia="微軟正黑體" w:hAnsi="微軟正黑體" w:cs="微軟正黑體"/>
        <w:color w:val="7B0612"/>
        <w:sz w:val="12"/>
      </w:rPr>
      <w:t xml:space="preserve">  </w:t>
    </w:r>
    <w:r>
      <w:rPr>
        <w:sz w:val="14"/>
      </w:rPr>
      <w:t>Sustainability</w:t>
    </w:r>
    <w:proofErr w:type="gramEnd"/>
    <w:r>
      <w:rPr>
        <w:sz w:val="14"/>
      </w:rPr>
      <w:t xml:space="preserve"> Report 2015 - 2017</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8554"/>
        <w:tab w:val="right" w:pos="9729"/>
      </w:tabs>
      <w:spacing w:after="0" w:line="259" w:lineRule="auto"/>
      <w:ind w:left="0" w:right="-703"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31</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8554"/>
        <w:tab w:val="right" w:pos="9729"/>
      </w:tabs>
      <w:spacing w:after="0" w:line="259" w:lineRule="auto"/>
      <w:ind w:left="0" w:right="-703" w:firstLine="0"/>
      <w:jc w:val="left"/>
    </w:pPr>
    <w:r>
      <w:rPr>
        <w:color w:val="000000"/>
        <w:sz w:val="22"/>
      </w:rPr>
      <w:tab/>
    </w:r>
    <w:r>
      <w:rPr>
        <w:rFonts w:ascii="微軟正黑體" w:eastAsia="微軟正黑體" w:hAnsi="微軟正黑體" w:cs="微軟正黑體"/>
        <w:sz w:val="14"/>
      </w:rPr>
      <w:t>可持續發展報告</w:t>
    </w:r>
    <w:r>
      <w:rPr>
        <w:sz w:val="14"/>
      </w:rPr>
      <w:t>2015 - 2017</w:t>
    </w:r>
    <w:r>
      <w:rPr>
        <w:color w:val="7B0612"/>
      </w:rPr>
      <w:t xml:space="preserve"> </w:t>
    </w:r>
    <w:proofErr w:type="gramStart"/>
    <w:r>
      <w:rPr>
        <w:rFonts w:ascii="微軟正黑體" w:eastAsia="微軟正黑體" w:hAnsi="微軟正黑體" w:cs="微軟正黑體"/>
        <w:color w:val="0071BB"/>
        <w:vertAlign w:val="subscript"/>
      </w:rPr>
      <w:t>•</w:t>
    </w:r>
    <w:proofErr w:type="gramEnd"/>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t>3</w:t>
    </w:r>
    <w: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787"/>
        <w:tab w:val="center" w:pos="2051"/>
      </w:tabs>
      <w:spacing w:after="0" w:line="259" w:lineRule="auto"/>
      <w:ind w:left="0" w:right="0" w:firstLine="0"/>
      <w:jc w:val="left"/>
    </w:pPr>
    <w:r>
      <w:rPr>
        <w:color w:val="000000"/>
        <w:sz w:val="22"/>
      </w:rPr>
      <w:tab/>
    </w:r>
    <w:r>
      <w:fldChar w:fldCharType="begin"/>
    </w:r>
    <w:r>
      <w:instrText xml:space="preserve"> PAGE   \* MERGEFORMAT </w:instrText>
    </w:r>
    <w:r>
      <w:fldChar w:fldCharType="separate"/>
    </w:r>
    <w:r>
      <w:t>2</w:t>
    </w:r>
    <w:r>
      <w:fldChar w:fldCharType="end"/>
    </w:r>
    <w:r>
      <w:tab/>
    </w:r>
    <w:proofErr w:type="gramStart"/>
    <w:r>
      <w:rPr>
        <w:rFonts w:ascii="微軟正黑體" w:eastAsia="微軟正黑體" w:hAnsi="微軟正黑體" w:cs="微軟正黑體"/>
        <w:color w:val="0071BB"/>
        <w:sz w:val="12"/>
      </w:rPr>
      <w:t>•</w:t>
    </w:r>
    <w:r>
      <w:rPr>
        <w:rFonts w:ascii="微軟正黑體" w:eastAsia="微軟正黑體" w:hAnsi="微軟正黑體" w:cs="微軟正黑體"/>
        <w:color w:val="7B0612"/>
        <w:sz w:val="12"/>
      </w:rPr>
      <w:t xml:space="preserve">  </w:t>
    </w:r>
    <w:r>
      <w:rPr>
        <w:sz w:val="14"/>
      </w:rPr>
      <w:t>Sustainability</w:t>
    </w:r>
    <w:proofErr w:type="gramEnd"/>
    <w:r>
      <w:rPr>
        <w:sz w:val="14"/>
      </w:rPr>
      <w:t xml:space="preserve"> Report 2015 - 2017</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994"/>
        <w:tab w:val="center" w:pos="11118"/>
      </w:tabs>
      <w:spacing w:after="0" w:line="259" w:lineRule="auto"/>
      <w:ind w:left="0" w:right="0" w:firstLine="0"/>
      <w:jc w:val="left"/>
    </w:pPr>
    <w:r>
      <w:rPr>
        <w:rFonts w:ascii="微軟正黑體" w:eastAsia="微軟正黑體" w:hAnsi="微軟正黑體" w:cs="微軟正黑體"/>
        <w:color w:val="0071BB"/>
        <w:vertAlign w:val="subscript"/>
      </w:rPr>
      <w:t>•</w:t>
    </w:r>
    <w:r>
      <w:rPr>
        <w:rFonts w:ascii="微軟正黑體" w:eastAsia="微軟正黑體" w:hAnsi="微軟正黑體" w:cs="微軟正黑體"/>
        <w:color w:val="0071BB"/>
        <w:vertAlign w:val="subscript"/>
      </w:rPr>
      <w:tab/>
    </w:r>
    <w:r>
      <w:fldChar w:fldCharType="begin"/>
    </w:r>
    <w:r>
      <w:instrText xml:space="preserve"> PAGE   \* MERGEFORMAT </w:instrText>
    </w:r>
    <w:r>
      <w:fldChar w:fldCharType="separate"/>
    </w:r>
    <w:r w:rsidR="00C603E6">
      <w:rPr>
        <w:noProof/>
      </w:rPr>
      <w:t>47</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9994"/>
        <w:tab w:val="center" w:pos="11118"/>
      </w:tabs>
      <w:spacing w:after="0" w:line="259" w:lineRule="auto"/>
      <w:ind w:left="0" w:right="0" w:firstLine="0"/>
      <w:jc w:val="left"/>
    </w:pPr>
    <w:r>
      <w:fldChar w:fldCharType="begin"/>
    </w:r>
    <w:r>
      <w:instrText xml:space="preserve"> PAGE   \* MERGEFORMAT </w:instrText>
    </w:r>
    <w:r>
      <w:fldChar w:fldCharType="separate"/>
    </w:r>
    <w:r w:rsidR="00C603E6">
      <w:rPr>
        <w:noProof/>
      </w:rPr>
      <w:t>38</w:t>
    </w:r>
    <w:r>
      <w:fldChar w:fldCharType="end"/>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1354"/>
        <w:tab w:val="center" w:pos="21203"/>
      </w:tabs>
      <w:spacing w:after="0" w:line="259" w:lineRule="auto"/>
      <w:ind w:left="0" w:right="0" w:firstLine="0"/>
      <w:jc w:val="left"/>
    </w:pPr>
    <w:r>
      <w:rPr>
        <w:color w:val="000000"/>
        <w:sz w:val="22"/>
      </w:rPr>
      <w:tab/>
    </w:r>
    <w:r>
      <w:rPr>
        <w:rFonts w:ascii="微軟正黑體" w:eastAsia="微軟正黑體" w:hAnsi="微軟正黑體" w:cs="微軟正黑體"/>
        <w:color w:val="A6A047"/>
        <w:sz w:val="12"/>
      </w:rPr>
      <w:t xml:space="preserve">•  </w:t>
    </w:r>
    <w:r>
      <w:rPr>
        <w:sz w:val="14"/>
      </w:rPr>
      <w:t>Sustainability Report 2015 - 2017</w:t>
    </w:r>
    <w:r>
      <w:rPr>
        <w:sz w:val="14"/>
      </w:rPr>
      <w:tab/>
    </w:r>
    <w:r>
      <w:rPr>
        <w:rFonts w:ascii="微軟正黑體" w:eastAsia="微軟正黑體" w:hAnsi="微軟正黑體" w:cs="微軟正黑體"/>
        <w:sz w:val="14"/>
      </w:rPr>
      <w:t>可持續發展報告</w:t>
    </w:r>
    <w:r>
      <w:rPr>
        <w:sz w:val="14"/>
      </w:rPr>
      <w:t>2015 - 2017</w:t>
    </w:r>
    <w:r>
      <w:rPr>
        <w:color w:val="A6A047"/>
      </w:rPr>
      <w:t xml:space="preserve"> </w:t>
    </w:r>
    <w:r>
      <w:rPr>
        <w:rFonts w:ascii="微軟正黑體" w:eastAsia="微軟正黑體" w:hAnsi="微軟正黑體" w:cs="微軟正黑體"/>
        <w:color w:val="A6A047"/>
        <w:sz w:val="12"/>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1354"/>
        <w:tab w:val="center" w:pos="21203"/>
      </w:tabs>
      <w:spacing w:after="0" w:line="259" w:lineRule="auto"/>
      <w:ind w:left="0" w:right="0" w:firstLine="0"/>
      <w:jc w:val="left"/>
    </w:pPr>
    <w:r>
      <w:rPr>
        <w:color w:val="000000"/>
        <w:sz w:val="22"/>
      </w:rPr>
      <w:tab/>
    </w:r>
    <w:r>
      <w:rPr>
        <w:rFonts w:ascii="微軟正黑體" w:eastAsia="微軟正黑體" w:hAnsi="微軟正黑體" w:cs="微軟正黑體"/>
        <w:color w:val="A6A047"/>
        <w:sz w:val="12"/>
      </w:rPr>
      <w:t xml:space="preserve">•  </w:t>
    </w:r>
    <w:r>
      <w:rPr>
        <w:sz w:val="14"/>
      </w:rPr>
      <w:t>Sustainability Report 2015 - 2017</w:t>
    </w:r>
    <w:r>
      <w:rPr>
        <w:sz w:val="14"/>
      </w:rPr>
      <w:tab/>
    </w:r>
    <w:r>
      <w:rPr>
        <w:rFonts w:ascii="微軟正黑體" w:eastAsia="微軟正黑體" w:hAnsi="微軟正黑體" w:cs="微軟正黑體"/>
        <w:sz w:val="14"/>
      </w:rPr>
      <w:t>可持續發展報告</w:t>
    </w:r>
    <w:r>
      <w:rPr>
        <w:sz w:val="14"/>
      </w:rPr>
      <w:t>2015 - 2017</w:t>
    </w:r>
    <w:r>
      <w:rPr>
        <w:color w:val="A6A047"/>
      </w:rPr>
      <w:t xml:space="preserve"> </w:t>
    </w:r>
    <w:r>
      <w:rPr>
        <w:rFonts w:ascii="微軟正黑體" w:eastAsia="微軟正黑體" w:hAnsi="微軟正黑體" w:cs="微軟正黑體"/>
        <w:color w:val="A6A047"/>
        <w:sz w:val="12"/>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tabs>
        <w:tab w:val="center" w:pos="1354"/>
        <w:tab w:val="center" w:pos="21203"/>
      </w:tabs>
      <w:spacing w:after="0" w:line="259" w:lineRule="auto"/>
      <w:ind w:left="0" w:right="0" w:firstLine="0"/>
      <w:jc w:val="left"/>
    </w:pPr>
    <w:r>
      <w:rPr>
        <w:color w:val="000000"/>
        <w:sz w:val="22"/>
      </w:rPr>
      <w:tab/>
    </w:r>
    <w:r>
      <w:rPr>
        <w:rFonts w:ascii="微軟正黑體" w:eastAsia="微軟正黑體" w:hAnsi="微軟正黑體" w:cs="微軟正黑體"/>
        <w:color w:val="A6A047"/>
        <w:sz w:val="12"/>
      </w:rPr>
      <w:t xml:space="preserve">•  </w:t>
    </w:r>
    <w:r>
      <w:rPr>
        <w:sz w:val="14"/>
      </w:rPr>
      <w:t>Sustainability Report 2015 - 2017</w:t>
    </w:r>
    <w:r>
      <w:rPr>
        <w:sz w:val="14"/>
      </w:rPr>
      <w:tab/>
    </w:r>
    <w:r>
      <w:rPr>
        <w:rFonts w:ascii="微軟正黑體" w:eastAsia="微軟正黑體" w:hAnsi="微軟正黑體" w:cs="微軟正黑體"/>
        <w:sz w:val="14"/>
      </w:rPr>
      <w:t>可持續發展報告</w:t>
    </w:r>
    <w:r>
      <w:rPr>
        <w:sz w:val="14"/>
      </w:rPr>
      <w:t>2015 - 2017</w:t>
    </w:r>
    <w:r>
      <w:rPr>
        <w:color w:val="A6A047"/>
      </w:rPr>
      <w:t xml:space="preserve"> </w:t>
    </w:r>
    <w:r>
      <w:rPr>
        <w:rFonts w:ascii="微軟正黑體" w:eastAsia="微軟正黑體" w:hAnsi="微軟正黑體" w:cs="微軟正黑體"/>
        <w:color w:val="A6A047"/>
        <w:sz w:val="12"/>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389A" w:rsidRDefault="008E389A">
      <w:pPr>
        <w:spacing w:after="0" w:line="310" w:lineRule="auto"/>
        <w:ind w:left="3647" w:right="55" w:firstLine="0"/>
        <w:jc w:val="left"/>
      </w:pPr>
      <w:r>
        <w:separator/>
      </w:r>
    </w:p>
  </w:footnote>
  <w:footnote w:type="continuationSeparator" w:id="0">
    <w:p w:rsidR="008E389A" w:rsidRDefault="008E389A">
      <w:pPr>
        <w:spacing w:after="0" w:line="310" w:lineRule="auto"/>
        <w:ind w:left="3647" w:right="55" w:firstLine="0"/>
        <w:jc w:val="left"/>
      </w:pPr>
      <w:r>
        <w:continuationSeparator/>
      </w:r>
    </w:p>
  </w:footnote>
  <w:footnote w:id="1">
    <w:p w:rsidR="008E389A" w:rsidRDefault="008E389A">
      <w:pPr>
        <w:pStyle w:val="footnotedescription"/>
        <w:spacing w:line="252" w:lineRule="auto"/>
        <w:ind w:left="94" w:right="49"/>
        <w:jc w:val="both"/>
      </w:pPr>
      <w:r>
        <w:rPr>
          <w:rStyle w:val="footnotemark"/>
        </w:rPr>
        <w:footnoteRef/>
      </w:r>
      <w:r>
        <w:t xml:space="preserve"> This verification statement has been prepared for Modern Terminals for the purpose of assuring the statements and data presented in its Sustainability Report 2015-2017 only. The statement was prepared based on HKPC’s review of information provided by Modern Terminals during the verification process. HKPC will not accept or assume any responsibility or liability (legal or otherwise) in relation to this verification statement. </w:t>
      </w:r>
    </w:p>
  </w:footnote>
  <w:footnote w:id="2">
    <w:p w:rsidR="008E389A" w:rsidRDefault="008E389A">
      <w:pPr>
        <w:pStyle w:val="footnotedescription"/>
        <w:spacing w:line="228" w:lineRule="auto"/>
        <w:ind w:left="122" w:hanging="121"/>
        <w:jc w:val="both"/>
      </w:pPr>
      <w:r>
        <w:rPr>
          <w:rStyle w:val="footnotemark"/>
        </w:rPr>
        <w:footnoteRef/>
      </w:r>
      <w:r>
        <w:t xml:space="preserve"> Our verification work did not cover data and information which had already been published in the press releases, on the Company’s website, in the annual reports of its mother company or other publications.</w:t>
      </w:r>
      <w:r>
        <w:rPr>
          <w:sz w:val="17"/>
        </w:rPr>
        <w:t xml:space="preserve"> </w:t>
      </w:r>
    </w:p>
  </w:footnote>
  <w:footnote w:id="3">
    <w:p w:rsidR="008E389A" w:rsidRDefault="008E389A" w:rsidP="0043132C">
      <w:pPr>
        <w:pStyle w:val="footnotedescription"/>
        <w:spacing w:line="240" w:lineRule="auto"/>
        <w:ind w:left="171" w:hanging="153"/>
      </w:pPr>
      <w:r>
        <w:rPr>
          <w:rStyle w:val="footnotemark"/>
        </w:rPr>
        <w:footnoteRef/>
      </w:r>
      <w:r>
        <w:t xml:space="preserve"> </w:t>
      </w:r>
      <w:r>
        <w:rPr>
          <w:rFonts w:ascii="微軟正黑體" w:eastAsia="微軟正黑體" w:hAnsi="微軟正黑體" w:cs="微軟正黑體"/>
          <w:sz w:val="15"/>
        </w:rPr>
        <w:t xml:space="preserve">此核實聲明的目的，僅作為對現代貨箱碼頭可持續發展報告 2015-2017 內的陳述及數據進行核實用途。此聲明乃基於現代貨箱碼頭提供予生產力局的相關資料，經過審核而得出的結論。生產力局並不負有或承擔任何對於此聲明有關的法律或其他責任。 </w:t>
      </w:r>
    </w:p>
  </w:footnote>
  <w:footnote w:id="4">
    <w:p w:rsidR="008E389A" w:rsidRDefault="008E389A" w:rsidP="0043132C">
      <w:pPr>
        <w:pStyle w:val="footnotedescription"/>
        <w:spacing w:line="240" w:lineRule="auto"/>
        <w:ind w:left="18" w:firstLine="0"/>
      </w:pPr>
      <w:r>
        <w:rPr>
          <w:rStyle w:val="footnotemark"/>
        </w:rPr>
        <w:footnoteRef/>
      </w:r>
      <w:r>
        <w:t xml:space="preserve"> </w:t>
      </w:r>
      <w:r>
        <w:rPr>
          <w:rFonts w:ascii="微軟正黑體" w:eastAsia="微軟正黑體" w:hAnsi="微軟正黑體" w:cs="微軟正黑體"/>
          <w:sz w:val="15"/>
        </w:rPr>
        <w:t xml:space="preserve">生產力局的工作不包括核實已於現代貨箱碼頭發布的新聞稿、公司的網站、母公司年報，以及其他公開刊物內載述的數據及資料。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rsidP="00115D6B">
    <w:pPr>
      <w:spacing w:after="0" w:line="259" w:lineRule="auto"/>
      <w:ind w:left="-666" w:right="10427" w:firstLine="0"/>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Pr="001479F5" w:rsidRDefault="008E389A" w:rsidP="001479F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55" w:firstLine="0"/>
      <w:jc w:val="right"/>
    </w:pPr>
    <w:r>
      <w:rPr>
        <w:rFonts w:ascii="微軟正黑體" w:eastAsia="微軟正黑體" w:hAnsi="微軟正黑體" w:cs="微軟正黑體"/>
        <w:color w:val="9D0817"/>
        <w:sz w:val="12"/>
      </w:rPr>
      <w:t>•</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1" w:firstLine="0"/>
      <w:jc w:val="right"/>
    </w:pPr>
    <w:r>
      <w:rPr>
        <w:rFonts w:ascii="微軟正黑體" w:eastAsia="微軟正黑體" w:hAnsi="微軟正黑體" w:cs="微軟正黑體"/>
        <w:color w:val="00A9AD"/>
      </w:rPr>
      <w:t>與</w:t>
    </w:r>
    <w:proofErr w:type="gramStart"/>
    <w:r>
      <w:rPr>
        <w:rFonts w:ascii="微軟正黑體" w:eastAsia="微軟正黑體" w:hAnsi="微軟正黑體" w:cs="微軟正黑體"/>
        <w:color w:val="00A9AD"/>
      </w:rPr>
      <w:t>持份者溝通</w:t>
    </w:r>
    <w:proofErr w:type="gramEnd"/>
    <w:r>
      <w:rPr>
        <w:rFonts w:ascii="微軟正黑體" w:eastAsia="微軟正黑體" w:hAnsi="微軟正黑體" w:cs="微軟正黑體"/>
        <w:color w:val="00A9AD"/>
      </w:rPr>
      <w:t xml:space="preserve">  </w:t>
    </w:r>
    <w:proofErr w:type="gramStart"/>
    <w:r>
      <w:rPr>
        <w:rFonts w:ascii="微軟正黑體" w:eastAsia="微軟正黑體" w:hAnsi="微軟正黑體" w:cs="微軟正黑體"/>
        <w:color w:val="00A9AD"/>
        <w:sz w:val="12"/>
      </w:rPr>
      <w:t>•</w:t>
    </w:r>
    <w:proofErr w:type="gramEnd"/>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1" w:firstLine="0"/>
      <w:jc w:val="right"/>
    </w:pPr>
    <w:r>
      <w:rPr>
        <w:rFonts w:ascii="微軟正黑體" w:eastAsia="微軟正黑體" w:hAnsi="微軟正黑體" w:cs="微軟正黑體"/>
        <w:color w:val="9D0817"/>
        <w:sz w:val="12"/>
      </w:rPr>
      <w:t>•</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1" w:firstLine="0"/>
      <w:jc w:val="righ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1" w:firstLine="0"/>
      <w:jc w:val="right"/>
    </w:pPr>
    <w:r>
      <w:rPr>
        <w:rFonts w:ascii="微軟正黑體" w:eastAsia="微軟正黑體" w:hAnsi="微軟正黑體" w:cs="微軟正黑體"/>
        <w:color w:val="9D0817"/>
        <w:sz w:val="12"/>
      </w:rPr>
      <w:t>•</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703" w:firstLine="0"/>
      <w:jc w:val="right"/>
    </w:pPr>
    <w:r>
      <w:rPr>
        <w:rFonts w:ascii="微軟正黑體" w:eastAsia="微軟正黑體" w:hAnsi="微軟正黑體" w:cs="微軟正黑體"/>
        <w:color w:val="E2984C"/>
      </w:rPr>
      <w:t xml:space="preserve">以人為本 </w:t>
    </w:r>
    <w:proofErr w:type="gramStart"/>
    <w:r>
      <w:rPr>
        <w:rFonts w:ascii="微軟正黑體" w:eastAsia="微軟正黑體" w:hAnsi="微軟正黑體" w:cs="微軟正黑體"/>
        <w:color w:val="E2984C"/>
        <w:sz w:val="12"/>
      </w:rPr>
      <w:t>•</w:t>
    </w:r>
    <w:proofErr w:type="gramEnd"/>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0" w:right="-703" w:firstLine="0"/>
      <w:jc w:val="right"/>
    </w:pPr>
    <w:r>
      <w:rPr>
        <w:rFonts w:ascii="微軟正黑體" w:eastAsia="微軟正黑體" w:hAnsi="微軟正黑體" w:cs="微軟正黑體"/>
        <w:color w:val="E2984C"/>
      </w:rPr>
      <w:t xml:space="preserve">以人為本 </w:t>
    </w:r>
    <w:proofErr w:type="gramStart"/>
    <w:r>
      <w:rPr>
        <w:rFonts w:ascii="微軟正黑體" w:eastAsia="微軟正黑體" w:hAnsi="微軟正黑體" w:cs="微軟正黑體"/>
        <w:color w:val="E2984C"/>
        <w:sz w:val="12"/>
      </w:rPr>
      <w:t>•</w:t>
    </w:r>
    <w:proofErr w:type="gramEnd"/>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697" w:right="23074" w:firstLine="0"/>
      <w:jc w:val="left"/>
    </w:pPr>
    <w:r>
      <w:rPr>
        <w:noProof/>
        <w:color w:val="000000"/>
        <w:sz w:val="22"/>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0</wp:posOffset>
              </wp:positionV>
              <wp:extent cx="14516925" cy="830530"/>
              <wp:effectExtent l="0" t="0" r="0" b="0"/>
              <wp:wrapSquare wrapText="bothSides"/>
              <wp:docPr id="144415" name="Group 144415"/>
              <wp:cNvGraphicFramePr/>
              <a:graphic xmlns:a="http://schemas.openxmlformats.org/drawingml/2006/main">
                <a:graphicData uri="http://schemas.microsoft.com/office/word/2010/wordprocessingGroup">
                  <wpg:wgp>
                    <wpg:cNvGrpSpPr/>
                    <wpg:grpSpPr>
                      <a:xfrm>
                        <a:off x="0" y="0"/>
                        <a:ext cx="14516925" cy="830530"/>
                        <a:chOff x="0" y="0"/>
                        <a:chExt cx="14516925" cy="830530"/>
                      </a:xfrm>
                    </wpg:grpSpPr>
                    <wps:wsp>
                      <wps:cNvPr id="144416" name="Shape 144416"/>
                      <wps:cNvSpPr/>
                      <wps:spPr>
                        <a:xfrm>
                          <a:off x="0" y="0"/>
                          <a:ext cx="14516925" cy="830530"/>
                        </a:xfrm>
                        <a:custGeom>
                          <a:avLst/>
                          <a:gdLst/>
                          <a:ahLst/>
                          <a:cxnLst/>
                          <a:rect l="0" t="0" r="0" b="0"/>
                          <a:pathLst>
                            <a:path w="14516925" h="830530">
                              <a:moveTo>
                                <a:pt x="0" y="0"/>
                              </a:moveTo>
                              <a:lnTo>
                                <a:pt x="14516925" y="0"/>
                              </a:lnTo>
                              <a:lnTo>
                                <a:pt x="14516925" y="555158"/>
                              </a:lnTo>
                              <a:lnTo>
                                <a:pt x="14194946" y="555158"/>
                              </a:lnTo>
                              <a:cubicBezTo>
                                <a:pt x="14151245" y="555158"/>
                                <a:pt x="14107544" y="568595"/>
                                <a:pt x="14161329" y="598846"/>
                              </a:cubicBezTo>
                              <a:cubicBezTo>
                                <a:pt x="14181499" y="610186"/>
                                <a:pt x="14287691" y="656505"/>
                                <a:pt x="14412553" y="709974"/>
                              </a:cubicBezTo>
                              <a:lnTo>
                                <a:pt x="14516925" y="754471"/>
                              </a:lnTo>
                              <a:lnTo>
                                <a:pt x="14516925" y="830530"/>
                              </a:lnTo>
                              <a:lnTo>
                                <a:pt x="13848744" y="534978"/>
                              </a:lnTo>
                              <a:lnTo>
                                <a:pt x="0" y="534978"/>
                              </a:lnTo>
                              <a:lnTo>
                                <a:pt x="0" y="0"/>
                              </a:lnTo>
                              <a:close/>
                            </a:path>
                          </a:pathLst>
                        </a:custGeom>
                        <a:ln w="0" cap="flat">
                          <a:miter lim="127000"/>
                        </a:ln>
                      </wps:spPr>
                      <wps:style>
                        <a:lnRef idx="0">
                          <a:srgbClr val="000000">
                            <a:alpha val="0"/>
                          </a:srgbClr>
                        </a:lnRef>
                        <a:fillRef idx="1">
                          <a:srgbClr val="8F728E"/>
                        </a:fillRef>
                        <a:effectRef idx="0">
                          <a:scrgbClr r="0" g="0" b="0"/>
                        </a:effectRef>
                        <a:fontRef idx="none"/>
                      </wps:style>
                      <wps:bodyPr/>
                    </wps:wsp>
                  </wpg:wgp>
                </a:graphicData>
              </a:graphic>
            </wp:anchor>
          </w:drawing>
        </mc:Choice>
        <mc:Fallback xmlns:a="http://schemas.openxmlformats.org/drawingml/2006/main">
          <w:pict>
            <v:group id="Group 144415" style="width:1143.06pt;height:65.3961pt;position:absolute;mso-position-horizontal-relative:page;mso-position-horizontal:absolute;margin-left:0pt;mso-position-vertical-relative:page;margin-top:0pt;" coordsize="145169,8305">
              <v:shape id="Shape 144416" style="position:absolute;width:145169;height:8305;left:0;top:0;" coordsize="14516925,830530" path="m0,0l14516925,0l14516925,555158l14194946,555158c14151245,555158,14107544,568595,14161329,598846c14181499,610186,14287691,656505,14412553,709974l14516925,754471l14516925,830530l13848744,534978l0,534978l0,0x">
                <v:stroke weight="0pt" endcap="flat" joinstyle="miter" miterlimit="10" on="false" color="#000000" opacity="0"/>
                <v:fill on="true" color="#8f728e"/>
              </v:shape>
              <w10:wrap type="square"/>
            </v:group>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0" w:line="259" w:lineRule="auto"/>
      <w:ind w:left="-697" w:right="23074" w:firstLine="0"/>
      <w:jc w:val="left"/>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E389A" w:rsidRDefault="008E389A">
    <w:pPr>
      <w:spacing w:after="160" w:line="259" w:lineRule="auto"/>
      <w:ind w:left="0" w:righ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07634D"/>
    <w:multiLevelType w:val="hybridMultilevel"/>
    <w:tmpl w:val="BB14A450"/>
    <w:lvl w:ilvl="0" w:tplc="07B2A076">
      <w:start w:val="1"/>
      <w:numFmt w:val="bullet"/>
      <w:lvlText w:val="•"/>
      <w:lvlJc w:val="left"/>
      <w:pPr>
        <w:ind w:left="34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51C43DE2">
      <w:start w:val="1"/>
      <w:numFmt w:val="bullet"/>
      <w:lvlText w:val="o"/>
      <w:lvlJc w:val="left"/>
      <w:pPr>
        <w:ind w:left="109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75DE23DC">
      <w:start w:val="1"/>
      <w:numFmt w:val="bullet"/>
      <w:lvlText w:val="▪"/>
      <w:lvlJc w:val="left"/>
      <w:pPr>
        <w:ind w:left="181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23AA7F50">
      <w:start w:val="1"/>
      <w:numFmt w:val="bullet"/>
      <w:lvlText w:val="•"/>
      <w:lvlJc w:val="left"/>
      <w:pPr>
        <w:ind w:left="253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7EFE7BEA">
      <w:start w:val="1"/>
      <w:numFmt w:val="bullet"/>
      <w:lvlText w:val="o"/>
      <w:lvlJc w:val="left"/>
      <w:pPr>
        <w:ind w:left="325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5A004496">
      <w:start w:val="1"/>
      <w:numFmt w:val="bullet"/>
      <w:lvlText w:val="▪"/>
      <w:lvlJc w:val="left"/>
      <w:pPr>
        <w:ind w:left="397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ADF2B34E">
      <w:start w:val="1"/>
      <w:numFmt w:val="bullet"/>
      <w:lvlText w:val="•"/>
      <w:lvlJc w:val="left"/>
      <w:pPr>
        <w:ind w:left="4698"/>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2CDC5D54">
      <w:start w:val="1"/>
      <w:numFmt w:val="bullet"/>
      <w:lvlText w:val="o"/>
      <w:lvlJc w:val="left"/>
      <w:pPr>
        <w:ind w:left="541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FB8A9FE8">
      <w:start w:val="1"/>
      <w:numFmt w:val="bullet"/>
      <w:lvlText w:val="▪"/>
      <w:lvlJc w:val="left"/>
      <w:pPr>
        <w:ind w:left="6138"/>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1" w15:restartNumberingAfterBreak="0">
    <w:nsid w:val="32E65195"/>
    <w:multiLevelType w:val="hybridMultilevel"/>
    <w:tmpl w:val="13A4C122"/>
    <w:lvl w:ilvl="0" w:tplc="E54E5E70">
      <w:start w:val="1"/>
      <w:numFmt w:val="bullet"/>
      <w:lvlText w:val="•"/>
      <w:lvlJc w:val="left"/>
      <w:pPr>
        <w:ind w:left="118"/>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1" w:tplc="87E03556">
      <w:start w:val="1"/>
      <w:numFmt w:val="bullet"/>
      <w:lvlText w:val="o"/>
      <w:lvlJc w:val="left"/>
      <w:pPr>
        <w:ind w:left="351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2" w:tplc="9ACE6A20">
      <w:start w:val="1"/>
      <w:numFmt w:val="bullet"/>
      <w:lvlText w:val="▪"/>
      <w:lvlJc w:val="left"/>
      <w:pPr>
        <w:ind w:left="423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3" w:tplc="DF56647E">
      <w:start w:val="1"/>
      <w:numFmt w:val="bullet"/>
      <w:lvlText w:val="•"/>
      <w:lvlJc w:val="left"/>
      <w:pPr>
        <w:ind w:left="495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4" w:tplc="A302146A">
      <w:start w:val="1"/>
      <w:numFmt w:val="bullet"/>
      <w:lvlText w:val="o"/>
      <w:lvlJc w:val="left"/>
      <w:pPr>
        <w:ind w:left="567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5" w:tplc="944E22D2">
      <w:start w:val="1"/>
      <w:numFmt w:val="bullet"/>
      <w:lvlText w:val="▪"/>
      <w:lvlJc w:val="left"/>
      <w:pPr>
        <w:ind w:left="639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6" w:tplc="315E4F46">
      <w:start w:val="1"/>
      <w:numFmt w:val="bullet"/>
      <w:lvlText w:val="•"/>
      <w:lvlJc w:val="left"/>
      <w:pPr>
        <w:ind w:left="711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7" w:tplc="90E2B306">
      <w:start w:val="1"/>
      <w:numFmt w:val="bullet"/>
      <w:lvlText w:val="o"/>
      <w:lvlJc w:val="left"/>
      <w:pPr>
        <w:ind w:left="783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lvl w:ilvl="8" w:tplc="6DA002AA">
      <w:start w:val="1"/>
      <w:numFmt w:val="bullet"/>
      <w:lvlText w:val="▪"/>
      <w:lvlJc w:val="left"/>
      <w:pPr>
        <w:ind w:left="8551"/>
      </w:pPr>
      <w:rPr>
        <w:rFonts w:ascii="微軟正黑體" w:eastAsia="微軟正黑體" w:hAnsi="微軟正黑體" w:cs="微軟正黑體"/>
        <w:b w:val="0"/>
        <w:i w:val="0"/>
        <w:strike w:val="0"/>
        <w:dstrike w:val="0"/>
        <w:color w:val="C84062"/>
        <w:sz w:val="12"/>
        <w:szCs w:val="12"/>
        <w:u w:val="none" w:color="000000"/>
        <w:bdr w:val="none" w:sz="0" w:space="0" w:color="auto"/>
        <w:shd w:val="clear" w:color="auto" w:fill="auto"/>
        <w:vertAlign w:val="baseline"/>
      </w:rPr>
    </w:lvl>
  </w:abstractNum>
  <w:abstractNum w:abstractNumId="2" w15:restartNumberingAfterBreak="0">
    <w:nsid w:val="3D8E24CD"/>
    <w:multiLevelType w:val="hybridMultilevel"/>
    <w:tmpl w:val="10A4DCA0"/>
    <w:lvl w:ilvl="0" w:tplc="9BA69A88">
      <w:start w:val="1"/>
      <w:numFmt w:val="bullet"/>
      <w:lvlText w:val=""/>
      <w:lvlJc w:val="left"/>
      <w:pPr>
        <w:ind w:left="720" w:hanging="360"/>
      </w:pPr>
      <w:rPr>
        <w:rFonts w:ascii="Symbol" w:hAnsi="Symbol" w:hint="default"/>
        <w:color w:val="00A9AD"/>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7E2121"/>
    <w:multiLevelType w:val="hybridMultilevel"/>
    <w:tmpl w:val="283E4690"/>
    <w:lvl w:ilvl="0" w:tplc="4F7A505A">
      <w:start w:val="1"/>
      <w:numFmt w:val="bullet"/>
      <w:lvlText w:val="•"/>
      <w:lvlJc w:val="left"/>
      <w:pPr>
        <w:ind w:left="207"/>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1" w:tplc="E1C60E4E">
      <w:start w:val="1"/>
      <w:numFmt w:val="bullet"/>
      <w:lvlText w:val="o"/>
      <w:lvlJc w:val="left"/>
      <w:pPr>
        <w:ind w:left="108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2" w:tplc="427E6CDA">
      <w:start w:val="1"/>
      <w:numFmt w:val="bullet"/>
      <w:lvlText w:val="▪"/>
      <w:lvlJc w:val="left"/>
      <w:pPr>
        <w:ind w:left="180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3" w:tplc="48BCDA94">
      <w:start w:val="1"/>
      <w:numFmt w:val="bullet"/>
      <w:lvlText w:val="•"/>
      <w:lvlJc w:val="left"/>
      <w:pPr>
        <w:ind w:left="252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4" w:tplc="E482EB44">
      <w:start w:val="1"/>
      <w:numFmt w:val="bullet"/>
      <w:lvlText w:val="o"/>
      <w:lvlJc w:val="left"/>
      <w:pPr>
        <w:ind w:left="324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5" w:tplc="0EC60634">
      <w:start w:val="1"/>
      <w:numFmt w:val="bullet"/>
      <w:lvlText w:val="▪"/>
      <w:lvlJc w:val="left"/>
      <w:pPr>
        <w:ind w:left="396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6" w:tplc="7B8E746A">
      <w:start w:val="1"/>
      <w:numFmt w:val="bullet"/>
      <w:lvlText w:val="•"/>
      <w:lvlJc w:val="left"/>
      <w:pPr>
        <w:ind w:left="468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7" w:tplc="7F5E9C5A">
      <w:start w:val="1"/>
      <w:numFmt w:val="bullet"/>
      <w:lvlText w:val="o"/>
      <w:lvlJc w:val="left"/>
      <w:pPr>
        <w:ind w:left="540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lvl w:ilvl="8" w:tplc="A912B8BC">
      <w:start w:val="1"/>
      <w:numFmt w:val="bullet"/>
      <w:lvlText w:val="▪"/>
      <w:lvlJc w:val="left"/>
      <w:pPr>
        <w:ind w:left="6120"/>
      </w:pPr>
      <w:rPr>
        <w:rFonts w:ascii="Calibri" w:eastAsia="Calibri" w:hAnsi="Calibri" w:cs="Calibri"/>
        <w:b w:val="0"/>
        <w:i w:val="0"/>
        <w:strike w:val="0"/>
        <w:dstrike w:val="0"/>
        <w:color w:val="FFFFFF"/>
        <w:sz w:val="12"/>
        <w:szCs w:val="12"/>
        <w:u w:val="none" w:color="000000"/>
        <w:bdr w:val="none" w:sz="0" w:space="0" w:color="auto"/>
        <w:shd w:val="clear" w:color="auto" w:fill="auto"/>
        <w:vertAlign w:val="baseline"/>
      </w:rPr>
    </w:lvl>
  </w:abstractNum>
  <w:abstractNum w:abstractNumId="4" w15:restartNumberingAfterBreak="0">
    <w:nsid w:val="40571CC6"/>
    <w:multiLevelType w:val="hybridMultilevel"/>
    <w:tmpl w:val="0EF29CD6"/>
    <w:lvl w:ilvl="0" w:tplc="40CADA0E">
      <w:start w:val="1"/>
      <w:numFmt w:val="bullet"/>
      <w:lvlText w:val="•"/>
      <w:lvlJc w:val="left"/>
      <w:pPr>
        <w:ind w:left="342"/>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FBB62AB6">
      <w:start w:val="1"/>
      <w:numFmt w:val="bullet"/>
      <w:lvlText w:val="o"/>
      <w:lvlJc w:val="left"/>
      <w:pPr>
        <w:ind w:left="1081"/>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F4BA0F8C">
      <w:start w:val="1"/>
      <w:numFmt w:val="bullet"/>
      <w:lvlText w:val="▪"/>
      <w:lvlJc w:val="left"/>
      <w:pPr>
        <w:ind w:left="1801"/>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B05C67D6">
      <w:start w:val="1"/>
      <w:numFmt w:val="bullet"/>
      <w:lvlText w:val="•"/>
      <w:lvlJc w:val="left"/>
      <w:pPr>
        <w:ind w:left="252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12E064A2">
      <w:start w:val="1"/>
      <w:numFmt w:val="bullet"/>
      <w:lvlText w:val="o"/>
      <w:lvlJc w:val="left"/>
      <w:pPr>
        <w:ind w:left="3241"/>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F71C957E">
      <w:start w:val="1"/>
      <w:numFmt w:val="bullet"/>
      <w:lvlText w:val="▪"/>
      <w:lvlJc w:val="left"/>
      <w:pPr>
        <w:ind w:left="3961"/>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9B3E1A5A">
      <w:start w:val="1"/>
      <w:numFmt w:val="bullet"/>
      <w:lvlText w:val="•"/>
      <w:lvlJc w:val="left"/>
      <w:pPr>
        <w:ind w:left="4681"/>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456238A6">
      <w:start w:val="1"/>
      <w:numFmt w:val="bullet"/>
      <w:lvlText w:val="o"/>
      <w:lvlJc w:val="left"/>
      <w:pPr>
        <w:ind w:left="5401"/>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81CE38E6">
      <w:start w:val="1"/>
      <w:numFmt w:val="bullet"/>
      <w:lvlText w:val="▪"/>
      <w:lvlJc w:val="left"/>
      <w:pPr>
        <w:ind w:left="6121"/>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99768D0"/>
    <w:multiLevelType w:val="hybridMultilevel"/>
    <w:tmpl w:val="9E2EBFA0"/>
    <w:lvl w:ilvl="0" w:tplc="D9E2677A">
      <w:start w:val="1"/>
      <w:numFmt w:val="bullet"/>
      <w:lvlText w:val="•"/>
      <w:lvlJc w:val="left"/>
      <w:pPr>
        <w:ind w:left="118"/>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1" w:tplc="1908B038">
      <w:start w:val="1"/>
      <w:numFmt w:val="bullet"/>
      <w:lvlText w:val="o"/>
      <w:lvlJc w:val="left"/>
      <w:pPr>
        <w:ind w:left="108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2" w:tplc="C558659C">
      <w:start w:val="1"/>
      <w:numFmt w:val="bullet"/>
      <w:lvlText w:val="▪"/>
      <w:lvlJc w:val="left"/>
      <w:pPr>
        <w:ind w:left="180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3" w:tplc="9BF6D47A">
      <w:start w:val="1"/>
      <w:numFmt w:val="bullet"/>
      <w:lvlText w:val="•"/>
      <w:lvlJc w:val="left"/>
      <w:pPr>
        <w:ind w:left="252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4" w:tplc="069283B2">
      <w:start w:val="1"/>
      <w:numFmt w:val="bullet"/>
      <w:lvlText w:val="o"/>
      <w:lvlJc w:val="left"/>
      <w:pPr>
        <w:ind w:left="324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5" w:tplc="B2E6D6DA">
      <w:start w:val="1"/>
      <w:numFmt w:val="bullet"/>
      <w:lvlText w:val="▪"/>
      <w:lvlJc w:val="left"/>
      <w:pPr>
        <w:ind w:left="396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6" w:tplc="F690992E">
      <w:start w:val="1"/>
      <w:numFmt w:val="bullet"/>
      <w:lvlText w:val="•"/>
      <w:lvlJc w:val="left"/>
      <w:pPr>
        <w:ind w:left="468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7" w:tplc="02EEABF8">
      <w:start w:val="1"/>
      <w:numFmt w:val="bullet"/>
      <w:lvlText w:val="o"/>
      <w:lvlJc w:val="left"/>
      <w:pPr>
        <w:ind w:left="540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lvl w:ilvl="8" w:tplc="E74CEE74">
      <w:start w:val="1"/>
      <w:numFmt w:val="bullet"/>
      <w:lvlText w:val="▪"/>
      <w:lvlJc w:val="left"/>
      <w:pPr>
        <w:ind w:left="6120"/>
      </w:pPr>
      <w:rPr>
        <w:rFonts w:ascii="微軟正黑體" w:eastAsia="微軟正黑體" w:hAnsi="微軟正黑體" w:cs="微軟正黑體"/>
        <w:b w:val="0"/>
        <w:i w:val="0"/>
        <w:strike w:val="0"/>
        <w:dstrike w:val="0"/>
        <w:color w:val="9D0817"/>
        <w:sz w:val="12"/>
        <w:szCs w:val="12"/>
        <w:u w:val="none" w:color="000000"/>
        <w:bdr w:val="none" w:sz="0" w:space="0" w:color="auto"/>
        <w:shd w:val="clear" w:color="auto" w:fill="auto"/>
        <w:vertAlign w:val="baseline"/>
      </w:rPr>
    </w:lvl>
  </w:abstractNum>
  <w:num w:numId="1">
    <w:abstractNumId w:val="5"/>
  </w:num>
  <w:num w:numId="2">
    <w:abstractNumId w:val="1"/>
  </w:num>
  <w:num w:numId="3">
    <w:abstractNumId w:val="3"/>
  </w:num>
  <w:num w:numId="4">
    <w:abstractNumId w:val="4"/>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hideSpellingErrors/>
  <w:hideGrammaticalErrors/>
  <w:proofState w:grammar="clean"/>
  <w:defaultTabStop w:val="720"/>
  <w:characterSpacingControl w:val="doNotCompress"/>
  <w:hdrShapeDefaults>
    <o:shapedefaults v:ext="edit" spidmax="4097"/>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3013"/>
    <w:rsid w:val="000008F1"/>
    <w:rsid w:val="0000700E"/>
    <w:rsid w:val="00011585"/>
    <w:rsid w:val="00015275"/>
    <w:rsid w:val="0002323D"/>
    <w:rsid w:val="00026D49"/>
    <w:rsid w:val="00027280"/>
    <w:rsid w:val="00030BC0"/>
    <w:rsid w:val="00034C45"/>
    <w:rsid w:val="00045732"/>
    <w:rsid w:val="00055FEA"/>
    <w:rsid w:val="00083C41"/>
    <w:rsid w:val="00084A13"/>
    <w:rsid w:val="00086E64"/>
    <w:rsid w:val="00093234"/>
    <w:rsid w:val="0009340A"/>
    <w:rsid w:val="00095CF0"/>
    <w:rsid w:val="000A0780"/>
    <w:rsid w:val="000A5AC0"/>
    <w:rsid w:val="000A76AA"/>
    <w:rsid w:val="000B1CE9"/>
    <w:rsid w:val="000B3BE0"/>
    <w:rsid w:val="000C3E7D"/>
    <w:rsid w:val="000C6BBB"/>
    <w:rsid w:val="000C7A57"/>
    <w:rsid w:val="000D2E2E"/>
    <w:rsid w:val="000D7922"/>
    <w:rsid w:val="000E1145"/>
    <w:rsid w:val="000E73D0"/>
    <w:rsid w:val="000F2D4C"/>
    <w:rsid w:val="000F729B"/>
    <w:rsid w:val="00101585"/>
    <w:rsid w:val="0010738A"/>
    <w:rsid w:val="00110B43"/>
    <w:rsid w:val="00111AED"/>
    <w:rsid w:val="00113210"/>
    <w:rsid w:val="00115D6B"/>
    <w:rsid w:val="00116245"/>
    <w:rsid w:val="00121F66"/>
    <w:rsid w:val="00130F82"/>
    <w:rsid w:val="00132018"/>
    <w:rsid w:val="00135334"/>
    <w:rsid w:val="00135B30"/>
    <w:rsid w:val="001479F5"/>
    <w:rsid w:val="00154D79"/>
    <w:rsid w:val="00155420"/>
    <w:rsid w:val="00155CA2"/>
    <w:rsid w:val="001575D9"/>
    <w:rsid w:val="00157792"/>
    <w:rsid w:val="00160BD9"/>
    <w:rsid w:val="00165A8F"/>
    <w:rsid w:val="001731AC"/>
    <w:rsid w:val="001758D0"/>
    <w:rsid w:val="00195CFF"/>
    <w:rsid w:val="001A093F"/>
    <w:rsid w:val="001A2AD0"/>
    <w:rsid w:val="001A7C16"/>
    <w:rsid w:val="001B610D"/>
    <w:rsid w:val="001C798C"/>
    <w:rsid w:val="001F11B1"/>
    <w:rsid w:val="001F758C"/>
    <w:rsid w:val="00200CD7"/>
    <w:rsid w:val="002155BB"/>
    <w:rsid w:val="00222C11"/>
    <w:rsid w:val="00240F7F"/>
    <w:rsid w:val="00242064"/>
    <w:rsid w:val="00242AE2"/>
    <w:rsid w:val="00243453"/>
    <w:rsid w:val="00257E59"/>
    <w:rsid w:val="0026074F"/>
    <w:rsid w:val="00274906"/>
    <w:rsid w:val="00275F8C"/>
    <w:rsid w:val="00280728"/>
    <w:rsid w:val="00285782"/>
    <w:rsid w:val="00293EB1"/>
    <w:rsid w:val="00293F03"/>
    <w:rsid w:val="002A126F"/>
    <w:rsid w:val="002A5276"/>
    <w:rsid w:val="002B22E3"/>
    <w:rsid w:val="002B38BD"/>
    <w:rsid w:val="002B60CB"/>
    <w:rsid w:val="002B6319"/>
    <w:rsid w:val="002B7B2E"/>
    <w:rsid w:val="002C517B"/>
    <w:rsid w:val="002D1EE7"/>
    <w:rsid w:val="002D34A2"/>
    <w:rsid w:val="002D5822"/>
    <w:rsid w:val="002E5A5D"/>
    <w:rsid w:val="002F2A84"/>
    <w:rsid w:val="0030019A"/>
    <w:rsid w:val="00300DF2"/>
    <w:rsid w:val="00304A23"/>
    <w:rsid w:val="003058CF"/>
    <w:rsid w:val="00314369"/>
    <w:rsid w:val="0031690F"/>
    <w:rsid w:val="00331E60"/>
    <w:rsid w:val="00337F5E"/>
    <w:rsid w:val="003427A4"/>
    <w:rsid w:val="00347BB6"/>
    <w:rsid w:val="003624D3"/>
    <w:rsid w:val="00362CEE"/>
    <w:rsid w:val="0036426D"/>
    <w:rsid w:val="00371A29"/>
    <w:rsid w:val="00373C2C"/>
    <w:rsid w:val="0037530A"/>
    <w:rsid w:val="00376DF3"/>
    <w:rsid w:val="00384C36"/>
    <w:rsid w:val="00386C18"/>
    <w:rsid w:val="00387F94"/>
    <w:rsid w:val="00390045"/>
    <w:rsid w:val="003A2C3C"/>
    <w:rsid w:val="003B1D02"/>
    <w:rsid w:val="003C099C"/>
    <w:rsid w:val="003D0906"/>
    <w:rsid w:val="003D4EEE"/>
    <w:rsid w:val="003D77D8"/>
    <w:rsid w:val="003E38FA"/>
    <w:rsid w:val="003E4315"/>
    <w:rsid w:val="003F25A9"/>
    <w:rsid w:val="003F79D9"/>
    <w:rsid w:val="003F7EFD"/>
    <w:rsid w:val="004023F0"/>
    <w:rsid w:val="00402FCC"/>
    <w:rsid w:val="00405C3E"/>
    <w:rsid w:val="00422663"/>
    <w:rsid w:val="004245DD"/>
    <w:rsid w:val="0042567D"/>
    <w:rsid w:val="0043132C"/>
    <w:rsid w:val="00431C2D"/>
    <w:rsid w:val="00434AF0"/>
    <w:rsid w:val="00440DBF"/>
    <w:rsid w:val="00452A03"/>
    <w:rsid w:val="00453A94"/>
    <w:rsid w:val="00464A36"/>
    <w:rsid w:val="004651E7"/>
    <w:rsid w:val="004725C0"/>
    <w:rsid w:val="00473FC0"/>
    <w:rsid w:val="00475229"/>
    <w:rsid w:val="00490BDC"/>
    <w:rsid w:val="00495802"/>
    <w:rsid w:val="004A47CC"/>
    <w:rsid w:val="004B0891"/>
    <w:rsid w:val="004B38CB"/>
    <w:rsid w:val="004C161D"/>
    <w:rsid w:val="004D2FE2"/>
    <w:rsid w:val="004D42FC"/>
    <w:rsid w:val="004D77E3"/>
    <w:rsid w:val="004E3344"/>
    <w:rsid w:val="00500508"/>
    <w:rsid w:val="00505C1F"/>
    <w:rsid w:val="0050620B"/>
    <w:rsid w:val="00507160"/>
    <w:rsid w:val="0050767A"/>
    <w:rsid w:val="00514845"/>
    <w:rsid w:val="00542206"/>
    <w:rsid w:val="00552DB1"/>
    <w:rsid w:val="00557601"/>
    <w:rsid w:val="00560C71"/>
    <w:rsid w:val="0056519D"/>
    <w:rsid w:val="005671D5"/>
    <w:rsid w:val="0059205B"/>
    <w:rsid w:val="00592236"/>
    <w:rsid w:val="0059249F"/>
    <w:rsid w:val="00593441"/>
    <w:rsid w:val="00593963"/>
    <w:rsid w:val="005979AE"/>
    <w:rsid w:val="005B2826"/>
    <w:rsid w:val="005B70DE"/>
    <w:rsid w:val="005C4ABB"/>
    <w:rsid w:val="005D52F9"/>
    <w:rsid w:val="005E0340"/>
    <w:rsid w:val="005E0EB3"/>
    <w:rsid w:val="005E2459"/>
    <w:rsid w:val="005F5F6E"/>
    <w:rsid w:val="0061238C"/>
    <w:rsid w:val="00625EBF"/>
    <w:rsid w:val="00626469"/>
    <w:rsid w:val="00636162"/>
    <w:rsid w:val="00646207"/>
    <w:rsid w:val="00652146"/>
    <w:rsid w:val="00671323"/>
    <w:rsid w:val="00683572"/>
    <w:rsid w:val="00684F36"/>
    <w:rsid w:val="00685EF1"/>
    <w:rsid w:val="00692ACF"/>
    <w:rsid w:val="006A0AEE"/>
    <w:rsid w:val="006A42A8"/>
    <w:rsid w:val="006A5A04"/>
    <w:rsid w:val="006B00FE"/>
    <w:rsid w:val="006B6034"/>
    <w:rsid w:val="006B7183"/>
    <w:rsid w:val="006C3A0C"/>
    <w:rsid w:val="006D20DC"/>
    <w:rsid w:val="006D3EB9"/>
    <w:rsid w:val="006E207F"/>
    <w:rsid w:val="007007E0"/>
    <w:rsid w:val="007035F0"/>
    <w:rsid w:val="00705A3B"/>
    <w:rsid w:val="00717A04"/>
    <w:rsid w:val="007247C4"/>
    <w:rsid w:val="00727A25"/>
    <w:rsid w:val="00727C68"/>
    <w:rsid w:val="00730151"/>
    <w:rsid w:val="007304FA"/>
    <w:rsid w:val="0073714C"/>
    <w:rsid w:val="00737446"/>
    <w:rsid w:val="007462B0"/>
    <w:rsid w:val="00751155"/>
    <w:rsid w:val="007531E5"/>
    <w:rsid w:val="00756210"/>
    <w:rsid w:val="0075643F"/>
    <w:rsid w:val="0076484E"/>
    <w:rsid w:val="007669AE"/>
    <w:rsid w:val="00767765"/>
    <w:rsid w:val="00773337"/>
    <w:rsid w:val="00781766"/>
    <w:rsid w:val="007836F0"/>
    <w:rsid w:val="007A2B54"/>
    <w:rsid w:val="007A3B43"/>
    <w:rsid w:val="007A44E2"/>
    <w:rsid w:val="007B3770"/>
    <w:rsid w:val="007B5DA1"/>
    <w:rsid w:val="007C1C56"/>
    <w:rsid w:val="007C1E1C"/>
    <w:rsid w:val="007C2F34"/>
    <w:rsid w:val="007D0A63"/>
    <w:rsid w:val="007D66D1"/>
    <w:rsid w:val="007E14E7"/>
    <w:rsid w:val="007F046E"/>
    <w:rsid w:val="007F1002"/>
    <w:rsid w:val="00800A18"/>
    <w:rsid w:val="00804AC2"/>
    <w:rsid w:val="00804FE0"/>
    <w:rsid w:val="00805918"/>
    <w:rsid w:val="00811466"/>
    <w:rsid w:val="00825961"/>
    <w:rsid w:val="00830BA0"/>
    <w:rsid w:val="00831EBF"/>
    <w:rsid w:val="00840555"/>
    <w:rsid w:val="00840A78"/>
    <w:rsid w:val="008427B6"/>
    <w:rsid w:val="00854104"/>
    <w:rsid w:val="0085520B"/>
    <w:rsid w:val="00860810"/>
    <w:rsid w:val="00864146"/>
    <w:rsid w:val="008642D5"/>
    <w:rsid w:val="008656C9"/>
    <w:rsid w:val="008701A3"/>
    <w:rsid w:val="00873E4C"/>
    <w:rsid w:val="00875FD9"/>
    <w:rsid w:val="00877CBD"/>
    <w:rsid w:val="00881145"/>
    <w:rsid w:val="00881795"/>
    <w:rsid w:val="008850DD"/>
    <w:rsid w:val="008876BC"/>
    <w:rsid w:val="008918AF"/>
    <w:rsid w:val="008A2024"/>
    <w:rsid w:val="008B167B"/>
    <w:rsid w:val="008B7C66"/>
    <w:rsid w:val="008C26C1"/>
    <w:rsid w:val="008D61E6"/>
    <w:rsid w:val="008E30F0"/>
    <w:rsid w:val="008E389A"/>
    <w:rsid w:val="008E5F03"/>
    <w:rsid w:val="008E6E13"/>
    <w:rsid w:val="008F03B1"/>
    <w:rsid w:val="008F6823"/>
    <w:rsid w:val="00901D98"/>
    <w:rsid w:val="00914DC9"/>
    <w:rsid w:val="00927964"/>
    <w:rsid w:val="00963F55"/>
    <w:rsid w:val="00964A6D"/>
    <w:rsid w:val="0096638F"/>
    <w:rsid w:val="00966B5C"/>
    <w:rsid w:val="00977520"/>
    <w:rsid w:val="00980D8B"/>
    <w:rsid w:val="00982FA6"/>
    <w:rsid w:val="00990B88"/>
    <w:rsid w:val="00995FE3"/>
    <w:rsid w:val="00997514"/>
    <w:rsid w:val="009A1912"/>
    <w:rsid w:val="009A2343"/>
    <w:rsid w:val="009A41C6"/>
    <w:rsid w:val="009A59BA"/>
    <w:rsid w:val="009A5CA1"/>
    <w:rsid w:val="009A73C3"/>
    <w:rsid w:val="009B7C6E"/>
    <w:rsid w:val="009C7757"/>
    <w:rsid w:val="009D4680"/>
    <w:rsid w:val="009D57DC"/>
    <w:rsid w:val="009D7A3D"/>
    <w:rsid w:val="009E52E2"/>
    <w:rsid w:val="009F54C7"/>
    <w:rsid w:val="00A068E6"/>
    <w:rsid w:val="00A0784E"/>
    <w:rsid w:val="00A16C3C"/>
    <w:rsid w:val="00A16C8B"/>
    <w:rsid w:val="00A415E1"/>
    <w:rsid w:val="00A4399D"/>
    <w:rsid w:val="00A44774"/>
    <w:rsid w:val="00A52863"/>
    <w:rsid w:val="00A5675A"/>
    <w:rsid w:val="00A57F6B"/>
    <w:rsid w:val="00A66183"/>
    <w:rsid w:val="00A727F5"/>
    <w:rsid w:val="00A810EA"/>
    <w:rsid w:val="00A844D8"/>
    <w:rsid w:val="00A90706"/>
    <w:rsid w:val="00A90EC1"/>
    <w:rsid w:val="00A94CDC"/>
    <w:rsid w:val="00AB10CC"/>
    <w:rsid w:val="00AB1554"/>
    <w:rsid w:val="00AB3F10"/>
    <w:rsid w:val="00AB42DE"/>
    <w:rsid w:val="00AC5A40"/>
    <w:rsid w:val="00AD2A7F"/>
    <w:rsid w:val="00AE31C6"/>
    <w:rsid w:val="00AE5F7B"/>
    <w:rsid w:val="00AF345C"/>
    <w:rsid w:val="00AF45CC"/>
    <w:rsid w:val="00AF54A8"/>
    <w:rsid w:val="00B16B30"/>
    <w:rsid w:val="00B17536"/>
    <w:rsid w:val="00B20F71"/>
    <w:rsid w:val="00B21167"/>
    <w:rsid w:val="00B303A5"/>
    <w:rsid w:val="00B44DD7"/>
    <w:rsid w:val="00B510B3"/>
    <w:rsid w:val="00B51C57"/>
    <w:rsid w:val="00B62996"/>
    <w:rsid w:val="00B70D6E"/>
    <w:rsid w:val="00B71E22"/>
    <w:rsid w:val="00B739D0"/>
    <w:rsid w:val="00B800EE"/>
    <w:rsid w:val="00B8420B"/>
    <w:rsid w:val="00B87693"/>
    <w:rsid w:val="00B97A5F"/>
    <w:rsid w:val="00BA751E"/>
    <w:rsid w:val="00BA7AB0"/>
    <w:rsid w:val="00BB14CE"/>
    <w:rsid w:val="00BB189B"/>
    <w:rsid w:val="00BC0279"/>
    <w:rsid w:val="00BC319E"/>
    <w:rsid w:val="00BC7EEE"/>
    <w:rsid w:val="00BD37F8"/>
    <w:rsid w:val="00BE0A02"/>
    <w:rsid w:val="00BF22F1"/>
    <w:rsid w:val="00BF47B7"/>
    <w:rsid w:val="00BF5486"/>
    <w:rsid w:val="00C034C6"/>
    <w:rsid w:val="00C04606"/>
    <w:rsid w:val="00C04E58"/>
    <w:rsid w:val="00C12EB8"/>
    <w:rsid w:val="00C1517D"/>
    <w:rsid w:val="00C1788B"/>
    <w:rsid w:val="00C17E0F"/>
    <w:rsid w:val="00C17E3C"/>
    <w:rsid w:val="00C22E2C"/>
    <w:rsid w:val="00C26D0E"/>
    <w:rsid w:val="00C32206"/>
    <w:rsid w:val="00C40FCB"/>
    <w:rsid w:val="00C4222F"/>
    <w:rsid w:val="00C45A26"/>
    <w:rsid w:val="00C46FC7"/>
    <w:rsid w:val="00C603E6"/>
    <w:rsid w:val="00C62692"/>
    <w:rsid w:val="00C822B3"/>
    <w:rsid w:val="00C82B33"/>
    <w:rsid w:val="00CA79C9"/>
    <w:rsid w:val="00CB368A"/>
    <w:rsid w:val="00CB47EE"/>
    <w:rsid w:val="00CC02B5"/>
    <w:rsid w:val="00CC555B"/>
    <w:rsid w:val="00CD550A"/>
    <w:rsid w:val="00CE1098"/>
    <w:rsid w:val="00CE1B85"/>
    <w:rsid w:val="00CE6503"/>
    <w:rsid w:val="00CF2CE2"/>
    <w:rsid w:val="00CF579E"/>
    <w:rsid w:val="00CF5DA8"/>
    <w:rsid w:val="00D07AA0"/>
    <w:rsid w:val="00D101F7"/>
    <w:rsid w:val="00D24BA1"/>
    <w:rsid w:val="00D25E6A"/>
    <w:rsid w:val="00D32E8D"/>
    <w:rsid w:val="00D374EB"/>
    <w:rsid w:val="00D53F5F"/>
    <w:rsid w:val="00D5406A"/>
    <w:rsid w:val="00D55390"/>
    <w:rsid w:val="00D64243"/>
    <w:rsid w:val="00D6629E"/>
    <w:rsid w:val="00D7165E"/>
    <w:rsid w:val="00D83AE2"/>
    <w:rsid w:val="00D91C45"/>
    <w:rsid w:val="00DA6F7E"/>
    <w:rsid w:val="00DA7D3B"/>
    <w:rsid w:val="00DC5BAA"/>
    <w:rsid w:val="00DD65EF"/>
    <w:rsid w:val="00DE49D7"/>
    <w:rsid w:val="00DF7C60"/>
    <w:rsid w:val="00E155F5"/>
    <w:rsid w:val="00E21092"/>
    <w:rsid w:val="00E2429B"/>
    <w:rsid w:val="00E24F32"/>
    <w:rsid w:val="00E3057A"/>
    <w:rsid w:val="00E40CD5"/>
    <w:rsid w:val="00E45B23"/>
    <w:rsid w:val="00E50396"/>
    <w:rsid w:val="00E616E8"/>
    <w:rsid w:val="00E63F80"/>
    <w:rsid w:val="00E64A2E"/>
    <w:rsid w:val="00E71D7C"/>
    <w:rsid w:val="00E9567D"/>
    <w:rsid w:val="00EA0259"/>
    <w:rsid w:val="00EA2C41"/>
    <w:rsid w:val="00EB1AE4"/>
    <w:rsid w:val="00EB2994"/>
    <w:rsid w:val="00EB5F19"/>
    <w:rsid w:val="00EB69A4"/>
    <w:rsid w:val="00EC1A9D"/>
    <w:rsid w:val="00EC5458"/>
    <w:rsid w:val="00EC63AD"/>
    <w:rsid w:val="00ED04E3"/>
    <w:rsid w:val="00ED4C65"/>
    <w:rsid w:val="00EE14FE"/>
    <w:rsid w:val="00EE16A3"/>
    <w:rsid w:val="00EE7B01"/>
    <w:rsid w:val="00EF30FF"/>
    <w:rsid w:val="00EF384F"/>
    <w:rsid w:val="00F0021D"/>
    <w:rsid w:val="00F14292"/>
    <w:rsid w:val="00F3112B"/>
    <w:rsid w:val="00F36C7A"/>
    <w:rsid w:val="00F400B9"/>
    <w:rsid w:val="00F50860"/>
    <w:rsid w:val="00F611CA"/>
    <w:rsid w:val="00F622B4"/>
    <w:rsid w:val="00F65680"/>
    <w:rsid w:val="00F80B7E"/>
    <w:rsid w:val="00F93B2D"/>
    <w:rsid w:val="00F95387"/>
    <w:rsid w:val="00F97E3D"/>
    <w:rsid w:val="00FA4295"/>
    <w:rsid w:val="00FB1810"/>
    <w:rsid w:val="00FB2C74"/>
    <w:rsid w:val="00FB3DB6"/>
    <w:rsid w:val="00FB4DA4"/>
    <w:rsid w:val="00FB7701"/>
    <w:rsid w:val="00FC4469"/>
    <w:rsid w:val="00FD3013"/>
    <w:rsid w:val="00FD6E40"/>
    <w:rsid w:val="00FD7A61"/>
    <w:rsid w:val="00FE23A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E28DD9"/>
  <w15:docId w15:val="{296A106C-2A22-402A-9977-33FA5F970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387"/>
    <w:pPr>
      <w:spacing w:after="107" w:line="314" w:lineRule="auto"/>
      <w:ind w:left="76" w:right="2018" w:hanging="10"/>
      <w:jc w:val="both"/>
    </w:pPr>
    <w:rPr>
      <w:rFonts w:ascii="Calibri" w:eastAsia="Calibri" w:hAnsi="Calibri" w:cs="Calibri"/>
      <w:color w:val="4C4D4F"/>
      <w:sz w:val="18"/>
    </w:rPr>
  </w:style>
  <w:style w:type="paragraph" w:styleId="Heading1">
    <w:name w:val="heading 1"/>
    <w:next w:val="Normal"/>
    <w:link w:val="Heading1Char"/>
    <w:uiPriority w:val="9"/>
    <w:unhideWhenUsed/>
    <w:qFormat/>
    <w:pPr>
      <w:keepNext/>
      <w:keepLines/>
      <w:spacing w:after="247" w:line="216" w:lineRule="auto"/>
      <w:ind w:left="20" w:right="572"/>
      <w:outlineLvl w:val="0"/>
    </w:pPr>
    <w:rPr>
      <w:rFonts w:ascii="Calibri" w:eastAsia="Calibri" w:hAnsi="Calibri" w:cs="Calibri"/>
      <w:color w:val="0071BB"/>
      <w:sz w:val="90"/>
    </w:rPr>
  </w:style>
  <w:style w:type="paragraph" w:styleId="Heading2">
    <w:name w:val="heading 2"/>
    <w:next w:val="Normal"/>
    <w:link w:val="Heading2Char"/>
    <w:uiPriority w:val="9"/>
    <w:unhideWhenUsed/>
    <w:qFormat/>
    <w:pPr>
      <w:keepNext/>
      <w:keepLines/>
      <w:spacing w:after="310"/>
      <w:ind w:left="123" w:hanging="10"/>
      <w:outlineLvl w:val="1"/>
    </w:pPr>
    <w:rPr>
      <w:rFonts w:ascii="Calibri" w:eastAsia="Calibri" w:hAnsi="Calibri" w:cs="Calibri"/>
      <w:b/>
      <w:color w:val="00A9AD"/>
      <w:sz w:val="20"/>
    </w:rPr>
  </w:style>
  <w:style w:type="paragraph" w:styleId="Heading3">
    <w:name w:val="heading 3"/>
    <w:next w:val="Normal"/>
    <w:link w:val="Heading3Char"/>
    <w:uiPriority w:val="9"/>
    <w:unhideWhenUsed/>
    <w:qFormat/>
    <w:pPr>
      <w:keepNext/>
      <w:keepLines/>
      <w:spacing w:after="77"/>
      <w:ind w:left="10" w:hanging="10"/>
      <w:outlineLvl w:val="2"/>
    </w:pPr>
    <w:rPr>
      <w:rFonts w:ascii="Calibri" w:eastAsia="Calibri" w:hAnsi="Calibri" w:cs="Calibri"/>
      <w:b/>
      <w:color w:val="A63351"/>
      <w:sz w:val="24"/>
    </w:rPr>
  </w:style>
  <w:style w:type="paragraph" w:styleId="Heading4">
    <w:name w:val="heading 4"/>
    <w:next w:val="Normal"/>
    <w:link w:val="Heading4Char"/>
    <w:uiPriority w:val="9"/>
    <w:unhideWhenUsed/>
    <w:qFormat/>
    <w:pPr>
      <w:keepNext/>
      <w:keepLines/>
      <w:spacing w:after="77"/>
      <w:ind w:left="10" w:hanging="10"/>
      <w:outlineLvl w:val="3"/>
    </w:pPr>
    <w:rPr>
      <w:rFonts w:ascii="Calibri" w:eastAsia="Calibri" w:hAnsi="Calibri" w:cs="Calibri"/>
      <w:b/>
      <w:color w:val="6FBF54"/>
      <w:sz w:val="24"/>
    </w:rPr>
  </w:style>
  <w:style w:type="paragraph" w:styleId="Heading5">
    <w:name w:val="heading 5"/>
    <w:next w:val="Normal"/>
    <w:link w:val="Heading5Char"/>
    <w:uiPriority w:val="9"/>
    <w:unhideWhenUsed/>
    <w:qFormat/>
    <w:pPr>
      <w:keepNext/>
      <w:keepLines/>
      <w:spacing w:after="80"/>
      <w:ind w:left="-209" w:right="-701" w:hanging="10"/>
      <w:outlineLvl w:val="4"/>
    </w:pPr>
    <w:rPr>
      <w:rFonts w:ascii="Calibri" w:eastAsia="Calibri" w:hAnsi="Calibri" w:cs="Calibri"/>
      <w:b/>
      <w:color w:val="0092D5"/>
      <w:sz w:val="24"/>
    </w:rPr>
  </w:style>
  <w:style w:type="paragraph" w:styleId="Heading6">
    <w:name w:val="heading 6"/>
    <w:next w:val="Normal"/>
    <w:link w:val="Heading6Char"/>
    <w:uiPriority w:val="9"/>
    <w:unhideWhenUsed/>
    <w:qFormat/>
    <w:pPr>
      <w:keepNext/>
      <w:keepLines/>
      <w:spacing w:after="108" w:line="255" w:lineRule="auto"/>
      <w:ind w:left="110" w:hanging="10"/>
      <w:outlineLvl w:val="5"/>
    </w:pPr>
    <w:rPr>
      <w:rFonts w:ascii="微軟正黑體" w:eastAsia="微軟正黑體" w:hAnsi="微軟正黑體" w:cs="微軟正黑體"/>
      <w:b/>
      <w:color w:val="0092D5"/>
    </w:rPr>
  </w:style>
  <w:style w:type="paragraph" w:styleId="Heading7">
    <w:name w:val="heading 7"/>
    <w:next w:val="Normal"/>
    <w:link w:val="Heading7Char"/>
    <w:uiPriority w:val="9"/>
    <w:unhideWhenUsed/>
    <w:qFormat/>
    <w:pPr>
      <w:keepNext/>
      <w:keepLines/>
      <w:spacing w:after="0"/>
      <w:ind w:left="11" w:hanging="10"/>
      <w:outlineLvl w:val="6"/>
    </w:pPr>
    <w:rPr>
      <w:rFonts w:ascii="Calibri" w:eastAsia="Calibri" w:hAnsi="Calibri" w:cs="Calibri"/>
      <w:b/>
      <w:i/>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A9AD"/>
      <w:sz w:val="20"/>
    </w:rPr>
  </w:style>
  <w:style w:type="character" w:customStyle="1" w:styleId="Heading7Char">
    <w:name w:val="Heading 7 Char"/>
    <w:link w:val="Heading7"/>
    <w:rPr>
      <w:rFonts w:ascii="Calibri" w:eastAsia="Calibri" w:hAnsi="Calibri" w:cs="Calibri"/>
      <w:b/>
      <w:i/>
      <w:color w:val="000000"/>
      <w:sz w:val="21"/>
    </w:rPr>
  </w:style>
  <w:style w:type="character" w:customStyle="1" w:styleId="Heading6Char">
    <w:name w:val="Heading 6 Char"/>
    <w:link w:val="Heading6"/>
    <w:rPr>
      <w:rFonts w:ascii="微軟正黑體" w:eastAsia="微軟正黑體" w:hAnsi="微軟正黑體" w:cs="微軟正黑體"/>
      <w:b/>
      <w:color w:val="0092D5"/>
      <w:sz w:val="22"/>
    </w:rPr>
  </w:style>
  <w:style w:type="character" w:customStyle="1" w:styleId="Heading5Char">
    <w:name w:val="Heading 5 Char"/>
    <w:link w:val="Heading5"/>
    <w:rPr>
      <w:rFonts w:ascii="Calibri" w:eastAsia="Calibri" w:hAnsi="Calibri" w:cs="Calibri"/>
      <w:b/>
      <w:color w:val="0092D5"/>
      <w:sz w:val="24"/>
    </w:rPr>
  </w:style>
  <w:style w:type="character" w:customStyle="1" w:styleId="Heading4Char">
    <w:name w:val="Heading 4 Char"/>
    <w:link w:val="Heading4"/>
    <w:rPr>
      <w:rFonts w:ascii="Calibri" w:eastAsia="Calibri" w:hAnsi="Calibri" w:cs="Calibri"/>
      <w:b/>
      <w:color w:val="6FBF54"/>
      <w:sz w:val="24"/>
    </w:rPr>
  </w:style>
  <w:style w:type="character" w:customStyle="1" w:styleId="Heading3Char">
    <w:name w:val="Heading 3 Char"/>
    <w:link w:val="Heading3"/>
    <w:rPr>
      <w:rFonts w:ascii="Calibri" w:eastAsia="Calibri" w:hAnsi="Calibri" w:cs="Calibri"/>
      <w:b/>
      <w:color w:val="A63351"/>
      <w:sz w:val="24"/>
    </w:rPr>
  </w:style>
  <w:style w:type="character" w:customStyle="1" w:styleId="Heading1Char">
    <w:name w:val="Heading 1 Char"/>
    <w:link w:val="Heading1"/>
    <w:rPr>
      <w:rFonts w:ascii="Calibri" w:eastAsia="Calibri" w:hAnsi="Calibri" w:cs="Calibri"/>
      <w:color w:val="0071BB"/>
      <w:sz w:val="90"/>
    </w:rPr>
  </w:style>
  <w:style w:type="paragraph" w:customStyle="1" w:styleId="footnotedescription">
    <w:name w:val="footnote description"/>
    <w:next w:val="Normal"/>
    <w:link w:val="footnotedescriptionChar"/>
    <w:hidden/>
    <w:pPr>
      <w:spacing w:after="0"/>
      <w:ind w:left="111" w:hanging="93"/>
    </w:pPr>
    <w:rPr>
      <w:rFonts w:ascii="Calibri" w:eastAsia="Calibri" w:hAnsi="Calibri" w:cs="Calibri"/>
      <w:color w:val="000000"/>
      <w:sz w:val="13"/>
    </w:rPr>
  </w:style>
  <w:style w:type="character" w:customStyle="1" w:styleId="footnotedescriptionChar">
    <w:name w:val="footnote description Char"/>
    <w:link w:val="footnotedescription"/>
    <w:rPr>
      <w:rFonts w:ascii="Calibri" w:eastAsia="Calibri" w:hAnsi="Calibri" w:cs="Calibri"/>
      <w:color w:val="000000"/>
      <w:sz w:val="13"/>
    </w:rPr>
  </w:style>
  <w:style w:type="character" w:customStyle="1" w:styleId="footnotemark">
    <w:name w:val="footnote mark"/>
    <w:hidden/>
    <w:rPr>
      <w:rFonts w:ascii="Calibri" w:eastAsia="Calibri" w:hAnsi="Calibri" w:cs="Calibri"/>
      <w:color w:val="000000"/>
      <w:sz w:val="13"/>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B629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64146"/>
    <w:pPr>
      <w:tabs>
        <w:tab w:val="center" w:pos="4320"/>
        <w:tab w:val="right" w:pos="8640"/>
      </w:tabs>
      <w:spacing w:after="0" w:line="240" w:lineRule="auto"/>
    </w:pPr>
  </w:style>
  <w:style w:type="character" w:customStyle="1" w:styleId="HeaderChar">
    <w:name w:val="Header Char"/>
    <w:basedOn w:val="DefaultParagraphFont"/>
    <w:link w:val="Header"/>
    <w:uiPriority w:val="99"/>
    <w:rsid w:val="00864146"/>
    <w:rPr>
      <w:rFonts w:ascii="Calibri" w:eastAsia="Calibri" w:hAnsi="Calibri" w:cs="Calibri"/>
      <w:color w:val="4C4D4F"/>
      <w:sz w:val="18"/>
    </w:rPr>
  </w:style>
  <w:style w:type="paragraph" w:styleId="ListParagraph">
    <w:name w:val="List Paragraph"/>
    <w:basedOn w:val="Normal"/>
    <w:uiPriority w:val="34"/>
    <w:qFormat/>
    <w:rsid w:val="003427A4"/>
    <w:pPr>
      <w:ind w:left="720"/>
      <w:contextualSpacing/>
    </w:pPr>
  </w:style>
  <w:style w:type="paragraph" w:customStyle="1" w:styleId="Pa5">
    <w:name w:val="Pa5"/>
    <w:basedOn w:val="Normal"/>
    <w:next w:val="Normal"/>
    <w:uiPriority w:val="99"/>
    <w:rsid w:val="00727C68"/>
    <w:pPr>
      <w:autoSpaceDE w:val="0"/>
      <w:autoSpaceDN w:val="0"/>
      <w:adjustRightInd w:val="0"/>
      <w:spacing w:after="0" w:line="241" w:lineRule="atLeast"/>
      <w:ind w:left="0" w:right="0" w:firstLine="0"/>
      <w:jc w:val="left"/>
    </w:pPr>
    <w:rPr>
      <w:rFonts w:ascii="Frutiger 45 Light" w:eastAsia="Frutiger 45 Light" w:hAnsiTheme="minorHAnsi" w:cstheme="minorBidi"/>
      <w:color w:val="auto"/>
      <w:sz w:val="24"/>
      <w:szCs w:val="24"/>
    </w:rPr>
  </w:style>
  <w:style w:type="character" w:customStyle="1" w:styleId="A3">
    <w:name w:val="A3"/>
    <w:uiPriority w:val="99"/>
    <w:rsid w:val="00727C68"/>
    <w:rPr>
      <w:rFonts w:cs="Frutiger 45 Light"/>
      <w:color w:val="000000"/>
      <w:sz w:val="18"/>
      <w:szCs w:val="18"/>
    </w:rPr>
  </w:style>
  <w:style w:type="character" w:customStyle="1" w:styleId="A12">
    <w:name w:val="A12"/>
    <w:uiPriority w:val="99"/>
    <w:rsid w:val="00240F7F"/>
    <w:rPr>
      <w:rFonts w:cs="Frutiger 55 Roman"/>
      <w:color w:val="000000"/>
      <w:sz w:val="60"/>
      <w:szCs w:val="60"/>
    </w:rPr>
  </w:style>
  <w:style w:type="character" w:customStyle="1" w:styleId="A5">
    <w:name w:val="A5"/>
    <w:uiPriority w:val="99"/>
    <w:rsid w:val="00240F7F"/>
    <w:rPr>
      <w:rFonts w:cs="Frutiger 55 Roman"/>
      <w:b/>
      <w:bCs/>
      <w:color w:val="000000"/>
      <w:sz w:val="20"/>
      <w:szCs w:val="20"/>
    </w:rPr>
  </w:style>
  <w:style w:type="paragraph" w:customStyle="1" w:styleId="Default">
    <w:name w:val="Default"/>
    <w:rsid w:val="000E1145"/>
    <w:pPr>
      <w:autoSpaceDE w:val="0"/>
      <w:autoSpaceDN w:val="0"/>
      <w:adjustRightInd w:val="0"/>
      <w:spacing w:after="0" w:line="240" w:lineRule="auto"/>
    </w:pPr>
    <w:rPr>
      <w:rFonts w:ascii="Frutiger 45 Light" w:eastAsia="Frutiger 45 Light" w:cs="Frutiger 45 Light"/>
      <w:color w:val="000000"/>
      <w:sz w:val="24"/>
      <w:szCs w:val="24"/>
    </w:rPr>
  </w:style>
  <w:style w:type="paragraph" w:customStyle="1" w:styleId="Pa31">
    <w:name w:val="Pa31"/>
    <w:basedOn w:val="Default"/>
    <w:next w:val="Default"/>
    <w:uiPriority w:val="99"/>
    <w:rsid w:val="0085520B"/>
    <w:pPr>
      <w:spacing w:line="241" w:lineRule="atLeast"/>
    </w:pPr>
    <w:rPr>
      <w:rFonts w:cstheme="minorBidi"/>
      <w:color w:val="auto"/>
    </w:rPr>
  </w:style>
  <w:style w:type="paragraph" w:customStyle="1" w:styleId="Pa13">
    <w:name w:val="Pa13"/>
    <w:basedOn w:val="Default"/>
    <w:next w:val="Default"/>
    <w:uiPriority w:val="99"/>
    <w:rsid w:val="0085520B"/>
    <w:pPr>
      <w:spacing w:line="241" w:lineRule="atLeast"/>
    </w:pPr>
    <w:rPr>
      <w:rFonts w:ascii="MHeiHK-Bold" w:eastAsia="MHeiHK-Bold" w:cstheme="minorBidi"/>
      <w:color w:val="auto"/>
    </w:rPr>
  </w:style>
  <w:style w:type="paragraph" w:customStyle="1" w:styleId="Pa3">
    <w:name w:val="Pa3"/>
    <w:basedOn w:val="Default"/>
    <w:next w:val="Default"/>
    <w:uiPriority w:val="99"/>
    <w:rsid w:val="007B5DA1"/>
    <w:pPr>
      <w:spacing w:line="241" w:lineRule="atLeast"/>
    </w:pPr>
    <w:rPr>
      <w:rFonts w:ascii="MHeiHK-Light" w:eastAsia="MHeiHK-Light" w:cstheme="minorBidi"/>
      <w:color w:val="auto"/>
    </w:rPr>
  </w:style>
  <w:style w:type="paragraph" w:customStyle="1" w:styleId="Pa41">
    <w:name w:val="Pa41"/>
    <w:basedOn w:val="Default"/>
    <w:next w:val="Default"/>
    <w:uiPriority w:val="99"/>
    <w:rsid w:val="00901D98"/>
    <w:pPr>
      <w:spacing w:line="241" w:lineRule="atLeast"/>
    </w:pPr>
    <w:rPr>
      <w:rFonts w:cstheme="minorBidi"/>
      <w:color w:val="auto"/>
    </w:rPr>
  </w:style>
  <w:style w:type="paragraph" w:customStyle="1" w:styleId="Pa1">
    <w:name w:val="Pa1"/>
    <w:basedOn w:val="Default"/>
    <w:next w:val="Default"/>
    <w:uiPriority w:val="99"/>
    <w:rsid w:val="00901D98"/>
    <w:pPr>
      <w:spacing w:line="241" w:lineRule="atLeast"/>
    </w:pPr>
    <w:rPr>
      <w:rFonts w:ascii="Frutiger 57Cn" w:eastAsia="Frutiger 57Cn" w:cstheme="minorBidi"/>
      <w:color w:val="auto"/>
    </w:rPr>
  </w:style>
  <w:style w:type="paragraph" w:customStyle="1" w:styleId="Pa11">
    <w:name w:val="Pa11"/>
    <w:basedOn w:val="Default"/>
    <w:next w:val="Default"/>
    <w:uiPriority w:val="99"/>
    <w:rsid w:val="009D4680"/>
    <w:pPr>
      <w:spacing w:line="241" w:lineRule="atLeast"/>
    </w:pPr>
    <w:rPr>
      <w:rFonts w:cstheme="minorBidi"/>
      <w:color w:val="auto"/>
    </w:rPr>
  </w:style>
  <w:style w:type="character" w:customStyle="1" w:styleId="A13">
    <w:name w:val="A13"/>
    <w:uiPriority w:val="99"/>
    <w:rsid w:val="009D4680"/>
    <w:rPr>
      <w:rFonts w:cs="Frutiger 45 Light"/>
      <w:color w:val="000000"/>
      <w:sz w:val="10"/>
      <w:szCs w:val="10"/>
    </w:rPr>
  </w:style>
  <w:style w:type="paragraph" w:customStyle="1" w:styleId="Pa42">
    <w:name w:val="Pa42"/>
    <w:basedOn w:val="Default"/>
    <w:next w:val="Default"/>
    <w:uiPriority w:val="99"/>
    <w:rsid w:val="00EF384F"/>
    <w:pPr>
      <w:spacing w:line="241" w:lineRule="atLeast"/>
    </w:pPr>
    <w:rPr>
      <w:rFonts w:ascii="MHeiHK-Bold" w:eastAsia="MHeiHK-Bold" w:cstheme="minorBidi"/>
      <w:color w:val="auto"/>
    </w:rPr>
  </w:style>
  <w:style w:type="character" w:customStyle="1" w:styleId="A10">
    <w:name w:val="A10"/>
    <w:uiPriority w:val="99"/>
    <w:rsid w:val="00EF384F"/>
    <w:rPr>
      <w:rFonts w:cs="MHeiHK-Bold"/>
      <w:b/>
      <w:bCs/>
      <w:color w:val="000000"/>
      <w:sz w:val="22"/>
      <w:szCs w:val="22"/>
    </w:rPr>
  </w:style>
  <w:style w:type="paragraph" w:customStyle="1" w:styleId="Pa38">
    <w:name w:val="Pa38"/>
    <w:basedOn w:val="Default"/>
    <w:next w:val="Default"/>
    <w:uiPriority w:val="99"/>
    <w:rsid w:val="00F0021D"/>
    <w:pPr>
      <w:spacing w:line="241" w:lineRule="atLeast"/>
    </w:pPr>
    <w:rPr>
      <w:rFonts w:cstheme="minorBidi"/>
      <w:color w:val="auto"/>
    </w:rPr>
  </w:style>
  <w:style w:type="paragraph" w:customStyle="1" w:styleId="Pa43">
    <w:name w:val="Pa43"/>
    <w:basedOn w:val="Default"/>
    <w:next w:val="Default"/>
    <w:uiPriority w:val="99"/>
    <w:rsid w:val="00F0021D"/>
    <w:pPr>
      <w:spacing w:line="241" w:lineRule="atLeast"/>
    </w:pPr>
    <w:rPr>
      <w:rFonts w:cstheme="minorBidi"/>
      <w:color w:val="auto"/>
    </w:rPr>
  </w:style>
  <w:style w:type="paragraph" w:customStyle="1" w:styleId="Pa34">
    <w:name w:val="Pa34"/>
    <w:basedOn w:val="Default"/>
    <w:next w:val="Default"/>
    <w:uiPriority w:val="99"/>
    <w:rsid w:val="00EB1AE4"/>
    <w:pPr>
      <w:spacing w:line="241" w:lineRule="atLeast"/>
    </w:pPr>
    <w:rPr>
      <w:rFonts w:ascii="MHeiHK-Bold" w:eastAsia="MHeiHK-Bold" w:cstheme="minorBidi"/>
      <w:color w:val="auto"/>
    </w:rPr>
  </w:style>
  <w:style w:type="paragraph" w:styleId="Footer">
    <w:name w:val="footer"/>
    <w:basedOn w:val="Normal"/>
    <w:link w:val="FooterChar"/>
    <w:uiPriority w:val="99"/>
    <w:unhideWhenUsed/>
    <w:rsid w:val="009A59BA"/>
    <w:pPr>
      <w:tabs>
        <w:tab w:val="center" w:pos="4320"/>
        <w:tab w:val="right" w:pos="8640"/>
      </w:tabs>
      <w:spacing w:after="0" w:line="240" w:lineRule="auto"/>
    </w:pPr>
  </w:style>
  <w:style w:type="character" w:customStyle="1" w:styleId="FooterChar">
    <w:name w:val="Footer Char"/>
    <w:basedOn w:val="DefaultParagraphFont"/>
    <w:link w:val="Footer"/>
    <w:uiPriority w:val="99"/>
    <w:rsid w:val="009A59BA"/>
    <w:rPr>
      <w:rFonts w:ascii="Calibri" w:eastAsia="Calibri" w:hAnsi="Calibri" w:cs="Calibri"/>
      <w:color w:val="4C4D4F"/>
      <w:sz w:val="18"/>
    </w:rPr>
  </w:style>
  <w:style w:type="paragraph" w:customStyle="1" w:styleId="Pa20">
    <w:name w:val="Pa20"/>
    <w:basedOn w:val="Default"/>
    <w:next w:val="Default"/>
    <w:uiPriority w:val="99"/>
    <w:rsid w:val="00135334"/>
    <w:pPr>
      <w:spacing w:line="241" w:lineRule="atLeast"/>
    </w:pPr>
    <w:rPr>
      <w:rFonts w:cstheme="minorBidi"/>
      <w:color w:val="auto"/>
    </w:rPr>
  </w:style>
  <w:style w:type="paragraph" w:customStyle="1" w:styleId="Pa0">
    <w:name w:val="Pa0"/>
    <w:basedOn w:val="Default"/>
    <w:next w:val="Default"/>
    <w:uiPriority w:val="99"/>
    <w:rsid w:val="000D2E2E"/>
    <w:pPr>
      <w:spacing w:line="241" w:lineRule="atLeast"/>
    </w:pPr>
    <w:rPr>
      <w:rFonts w:cstheme="minorBidi"/>
      <w:color w:val="auto"/>
    </w:rPr>
  </w:style>
  <w:style w:type="paragraph" w:customStyle="1" w:styleId="Pa211">
    <w:name w:val="Pa21+1"/>
    <w:basedOn w:val="Default"/>
    <w:next w:val="Default"/>
    <w:uiPriority w:val="99"/>
    <w:rsid w:val="004D2FE2"/>
    <w:pPr>
      <w:spacing w:line="241" w:lineRule="atLeast"/>
    </w:pPr>
    <w:rPr>
      <w:rFonts w:cstheme="minorBidi"/>
      <w:color w:val="auto"/>
    </w:rPr>
  </w:style>
  <w:style w:type="character" w:customStyle="1" w:styleId="A81">
    <w:name w:val="A8+1"/>
    <w:uiPriority w:val="99"/>
    <w:rsid w:val="004D2FE2"/>
    <w:rPr>
      <w:rFonts w:cs="Frutiger 45 Light"/>
      <w:b/>
      <w:bCs/>
      <w:color w:val="000000"/>
      <w:sz w:val="20"/>
      <w:szCs w:val="20"/>
    </w:rPr>
  </w:style>
  <w:style w:type="paragraph" w:customStyle="1" w:styleId="Pa301">
    <w:name w:val="Pa30+1"/>
    <w:basedOn w:val="Default"/>
    <w:next w:val="Default"/>
    <w:uiPriority w:val="99"/>
    <w:rsid w:val="004D2FE2"/>
    <w:pPr>
      <w:spacing w:line="241" w:lineRule="atLeast"/>
    </w:pPr>
    <w:rPr>
      <w:rFonts w:cstheme="minorBidi"/>
      <w:color w:val="auto"/>
    </w:rPr>
  </w:style>
  <w:style w:type="character" w:customStyle="1" w:styleId="A151">
    <w:name w:val="A15+1"/>
    <w:uiPriority w:val="99"/>
    <w:rsid w:val="004D2FE2"/>
    <w:rPr>
      <w:rFonts w:cs="Frutiger 45 Light"/>
      <w:b/>
      <w:bCs/>
      <w:color w:val="000000"/>
      <w:sz w:val="16"/>
      <w:szCs w:val="16"/>
    </w:rPr>
  </w:style>
  <w:style w:type="paragraph" w:customStyle="1" w:styleId="Pa201">
    <w:name w:val="Pa20+1"/>
    <w:basedOn w:val="Default"/>
    <w:next w:val="Default"/>
    <w:uiPriority w:val="99"/>
    <w:rsid w:val="004D2FE2"/>
    <w:pPr>
      <w:spacing w:line="241" w:lineRule="atLeast"/>
    </w:pPr>
    <w:rPr>
      <w:rFonts w:cstheme="minorBidi"/>
      <w:color w:val="auto"/>
    </w:rPr>
  </w:style>
  <w:style w:type="paragraph" w:customStyle="1" w:styleId="Pa01">
    <w:name w:val="Pa0+1"/>
    <w:basedOn w:val="Default"/>
    <w:next w:val="Default"/>
    <w:uiPriority w:val="99"/>
    <w:rsid w:val="00C32206"/>
    <w:pPr>
      <w:spacing w:line="241" w:lineRule="atLeast"/>
    </w:pPr>
    <w:rPr>
      <w:rFonts w:ascii="Frutiger 47LightCn" w:eastAsia="Frutiger 47LightCn" w:cstheme="minorBidi"/>
      <w:color w:val="auto"/>
    </w:rPr>
  </w:style>
  <w:style w:type="character" w:customStyle="1" w:styleId="A51">
    <w:name w:val="A5+1"/>
    <w:uiPriority w:val="99"/>
    <w:rsid w:val="00C32206"/>
    <w:rPr>
      <w:rFonts w:cs="Frutiger 47LightCn"/>
      <w:color w:val="000000"/>
      <w:sz w:val="90"/>
      <w:szCs w:val="90"/>
    </w:rPr>
  </w:style>
  <w:style w:type="character" w:customStyle="1" w:styleId="A61">
    <w:name w:val="A6+1"/>
    <w:uiPriority w:val="99"/>
    <w:rsid w:val="00C32206"/>
    <w:rPr>
      <w:rFonts w:ascii="UTWIMS+MHeiHK-Medium" w:eastAsia="UTWIMS+MHeiHK-Medium" w:cs="UTWIMS+MHeiHK-Medium"/>
      <w:color w:val="000000"/>
      <w:sz w:val="68"/>
      <w:szCs w:val="68"/>
    </w:rPr>
  </w:style>
  <w:style w:type="character" w:customStyle="1" w:styleId="A21">
    <w:name w:val="A2+1"/>
    <w:uiPriority w:val="99"/>
    <w:rsid w:val="0026074F"/>
    <w:rPr>
      <w:rFonts w:cs="Frutiger 45 Light"/>
      <w:color w:val="000000"/>
      <w:sz w:val="14"/>
      <w:szCs w:val="14"/>
    </w:rPr>
  </w:style>
  <w:style w:type="paragraph" w:customStyle="1" w:styleId="Pa15">
    <w:name w:val="Pa15"/>
    <w:basedOn w:val="Default"/>
    <w:next w:val="Default"/>
    <w:uiPriority w:val="99"/>
    <w:rsid w:val="0026074F"/>
    <w:pPr>
      <w:spacing w:line="241" w:lineRule="atLeast"/>
    </w:pPr>
    <w:rPr>
      <w:rFonts w:cstheme="minorBidi"/>
      <w:color w:val="auto"/>
    </w:rPr>
  </w:style>
  <w:style w:type="character" w:customStyle="1" w:styleId="A82">
    <w:name w:val="A8+2"/>
    <w:uiPriority w:val="99"/>
    <w:rsid w:val="004A47CC"/>
    <w:rPr>
      <w:rFonts w:cs="Frutiger 45 Light"/>
      <w:b/>
      <w:bCs/>
      <w:color w:val="000000"/>
      <w:sz w:val="20"/>
      <w:szCs w:val="20"/>
    </w:rPr>
  </w:style>
  <w:style w:type="paragraph" w:customStyle="1" w:styleId="Pa202">
    <w:name w:val="Pa20+2"/>
    <w:basedOn w:val="Default"/>
    <w:next w:val="Default"/>
    <w:uiPriority w:val="99"/>
    <w:rsid w:val="004A47CC"/>
    <w:pPr>
      <w:spacing w:line="241" w:lineRule="atLeast"/>
    </w:pPr>
    <w:rPr>
      <w:rFonts w:cstheme="minorBidi"/>
      <w:color w:val="auto"/>
    </w:rPr>
  </w:style>
  <w:style w:type="character" w:customStyle="1" w:styleId="A152">
    <w:name w:val="A15+2"/>
    <w:uiPriority w:val="99"/>
    <w:rsid w:val="004A47CC"/>
    <w:rPr>
      <w:rFonts w:cs="Frutiger 45 Light"/>
      <w:b/>
      <w:bCs/>
      <w:color w:val="000000"/>
      <w:sz w:val="16"/>
      <w:szCs w:val="16"/>
    </w:rPr>
  </w:style>
  <w:style w:type="character" w:customStyle="1" w:styleId="A242">
    <w:name w:val="A24+2"/>
    <w:uiPriority w:val="99"/>
    <w:rsid w:val="00CE6503"/>
    <w:rPr>
      <w:rFonts w:cs="Frutiger 45 Light"/>
      <w:b/>
      <w:bCs/>
      <w:color w:val="000000"/>
      <w:sz w:val="9"/>
      <w:szCs w:val="9"/>
    </w:rPr>
  </w:style>
  <w:style w:type="character" w:customStyle="1" w:styleId="A22">
    <w:name w:val="A2+2"/>
    <w:uiPriority w:val="99"/>
    <w:rsid w:val="00F3112B"/>
    <w:rPr>
      <w:rFonts w:cs="MHeiHK-Light"/>
      <w:color w:val="000000"/>
      <w:sz w:val="14"/>
      <w:szCs w:val="14"/>
    </w:rPr>
  </w:style>
  <w:style w:type="character" w:styleId="CommentReference">
    <w:name w:val="annotation reference"/>
    <w:basedOn w:val="DefaultParagraphFont"/>
    <w:uiPriority w:val="99"/>
    <w:semiHidden/>
    <w:unhideWhenUsed/>
    <w:rsid w:val="00055FEA"/>
    <w:rPr>
      <w:sz w:val="16"/>
      <w:szCs w:val="16"/>
    </w:rPr>
  </w:style>
  <w:style w:type="paragraph" w:styleId="CommentText">
    <w:name w:val="annotation text"/>
    <w:basedOn w:val="Normal"/>
    <w:link w:val="CommentTextChar"/>
    <w:uiPriority w:val="99"/>
    <w:semiHidden/>
    <w:unhideWhenUsed/>
    <w:rsid w:val="00055FEA"/>
    <w:pPr>
      <w:spacing w:line="240" w:lineRule="auto"/>
    </w:pPr>
    <w:rPr>
      <w:sz w:val="20"/>
      <w:szCs w:val="20"/>
    </w:rPr>
  </w:style>
  <w:style w:type="character" w:customStyle="1" w:styleId="CommentTextChar">
    <w:name w:val="Comment Text Char"/>
    <w:basedOn w:val="DefaultParagraphFont"/>
    <w:link w:val="CommentText"/>
    <w:uiPriority w:val="99"/>
    <w:semiHidden/>
    <w:rsid w:val="00055FEA"/>
    <w:rPr>
      <w:rFonts w:ascii="Calibri" w:eastAsia="Calibri" w:hAnsi="Calibri" w:cs="Calibri"/>
      <w:color w:val="4C4D4F"/>
      <w:sz w:val="20"/>
      <w:szCs w:val="20"/>
    </w:rPr>
  </w:style>
  <w:style w:type="paragraph" w:styleId="CommentSubject">
    <w:name w:val="annotation subject"/>
    <w:basedOn w:val="CommentText"/>
    <w:next w:val="CommentText"/>
    <w:link w:val="CommentSubjectChar"/>
    <w:uiPriority w:val="99"/>
    <w:semiHidden/>
    <w:unhideWhenUsed/>
    <w:rsid w:val="00055FEA"/>
    <w:rPr>
      <w:b/>
      <w:bCs/>
    </w:rPr>
  </w:style>
  <w:style w:type="character" w:customStyle="1" w:styleId="CommentSubjectChar">
    <w:name w:val="Comment Subject Char"/>
    <w:basedOn w:val="CommentTextChar"/>
    <w:link w:val="CommentSubject"/>
    <w:uiPriority w:val="99"/>
    <w:semiHidden/>
    <w:rsid w:val="00055FEA"/>
    <w:rPr>
      <w:rFonts w:ascii="Calibri" w:eastAsia="Calibri" w:hAnsi="Calibri" w:cs="Calibri"/>
      <w:b/>
      <w:bCs/>
      <w:color w:val="4C4D4F"/>
      <w:sz w:val="20"/>
      <w:szCs w:val="20"/>
    </w:rPr>
  </w:style>
  <w:style w:type="paragraph" w:styleId="BalloonText">
    <w:name w:val="Balloon Text"/>
    <w:basedOn w:val="Normal"/>
    <w:link w:val="BalloonTextChar"/>
    <w:uiPriority w:val="99"/>
    <w:semiHidden/>
    <w:unhideWhenUsed/>
    <w:rsid w:val="00055FEA"/>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055FEA"/>
    <w:rPr>
      <w:rFonts w:ascii="Segoe UI" w:eastAsia="Calibri" w:hAnsi="Segoe UI" w:cs="Segoe UI"/>
      <w:color w:val="4C4D4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675916">
      <w:bodyDiv w:val="1"/>
      <w:marLeft w:val="0"/>
      <w:marRight w:val="0"/>
      <w:marTop w:val="0"/>
      <w:marBottom w:val="0"/>
      <w:divBdr>
        <w:top w:val="none" w:sz="0" w:space="0" w:color="auto"/>
        <w:left w:val="none" w:sz="0" w:space="0" w:color="auto"/>
        <w:bottom w:val="none" w:sz="0" w:space="0" w:color="auto"/>
        <w:right w:val="none" w:sz="0" w:space="0" w:color="auto"/>
      </w:divBdr>
    </w:div>
    <w:div w:id="112022811">
      <w:bodyDiv w:val="1"/>
      <w:marLeft w:val="0"/>
      <w:marRight w:val="0"/>
      <w:marTop w:val="0"/>
      <w:marBottom w:val="0"/>
      <w:divBdr>
        <w:top w:val="none" w:sz="0" w:space="0" w:color="auto"/>
        <w:left w:val="none" w:sz="0" w:space="0" w:color="auto"/>
        <w:bottom w:val="none" w:sz="0" w:space="0" w:color="auto"/>
        <w:right w:val="none" w:sz="0" w:space="0" w:color="auto"/>
      </w:divBdr>
    </w:div>
    <w:div w:id="159077486">
      <w:bodyDiv w:val="1"/>
      <w:marLeft w:val="0"/>
      <w:marRight w:val="0"/>
      <w:marTop w:val="0"/>
      <w:marBottom w:val="0"/>
      <w:divBdr>
        <w:top w:val="none" w:sz="0" w:space="0" w:color="auto"/>
        <w:left w:val="none" w:sz="0" w:space="0" w:color="auto"/>
        <w:bottom w:val="none" w:sz="0" w:space="0" w:color="auto"/>
        <w:right w:val="none" w:sz="0" w:space="0" w:color="auto"/>
      </w:divBdr>
    </w:div>
    <w:div w:id="297730761">
      <w:bodyDiv w:val="1"/>
      <w:marLeft w:val="0"/>
      <w:marRight w:val="0"/>
      <w:marTop w:val="0"/>
      <w:marBottom w:val="0"/>
      <w:divBdr>
        <w:top w:val="none" w:sz="0" w:space="0" w:color="auto"/>
        <w:left w:val="none" w:sz="0" w:space="0" w:color="auto"/>
        <w:bottom w:val="none" w:sz="0" w:space="0" w:color="auto"/>
        <w:right w:val="none" w:sz="0" w:space="0" w:color="auto"/>
      </w:divBdr>
    </w:div>
    <w:div w:id="353385164">
      <w:bodyDiv w:val="1"/>
      <w:marLeft w:val="0"/>
      <w:marRight w:val="0"/>
      <w:marTop w:val="0"/>
      <w:marBottom w:val="0"/>
      <w:divBdr>
        <w:top w:val="none" w:sz="0" w:space="0" w:color="auto"/>
        <w:left w:val="none" w:sz="0" w:space="0" w:color="auto"/>
        <w:bottom w:val="none" w:sz="0" w:space="0" w:color="auto"/>
        <w:right w:val="none" w:sz="0" w:space="0" w:color="auto"/>
      </w:divBdr>
    </w:div>
    <w:div w:id="408884965">
      <w:bodyDiv w:val="1"/>
      <w:marLeft w:val="0"/>
      <w:marRight w:val="0"/>
      <w:marTop w:val="0"/>
      <w:marBottom w:val="0"/>
      <w:divBdr>
        <w:top w:val="none" w:sz="0" w:space="0" w:color="auto"/>
        <w:left w:val="none" w:sz="0" w:space="0" w:color="auto"/>
        <w:bottom w:val="none" w:sz="0" w:space="0" w:color="auto"/>
        <w:right w:val="none" w:sz="0" w:space="0" w:color="auto"/>
      </w:divBdr>
    </w:div>
    <w:div w:id="430784038">
      <w:bodyDiv w:val="1"/>
      <w:marLeft w:val="0"/>
      <w:marRight w:val="0"/>
      <w:marTop w:val="0"/>
      <w:marBottom w:val="0"/>
      <w:divBdr>
        <w:top w:val="none" w:sz="0" w:space="0" w:color="auto"/>
        <w:left w:val="none" w:sz="0" w:space="0" w:color="auto"/>
        <w:bottom w:val="none" w:sz="0" w:space="0" w:color="auto"/>
        <w:right w:val="none" w:sz="0" w:space="0" w:color="auto"/>
      </w:divBdr>
    </w:div>
    <w:div w:id="511145629">
      <w:bodyDiv w:val="1"/>
      <w:marLeft w:val="0"/>
      <w:marRight w:val="0"/>
      <w:marTop w:val="0"/>
      <w:marBottom w:val="0"/>
      <w:divBdr>
        <w:top w:val="none" w:sz="0" w:space="0" w:color="auto"/>
        <w:left w:val="none" w:sz="0" w:space="0" w:color="auto"/>
        <w:bottom w:val="none" w:sz="0" w:space="0" w:color="auto"/>
        <w:right w:val="none" w:sz="0" w:space="0" w:color="auto"/>
      </w:divBdr>
    </w:div>
    <w:div w:id="633681984">
      <w:bodyDiv w:val="1"/>
      <w:marLeft w:val="0"/>
      <w:marRight w:val="0"/>
      <w:marTop w:val="0"/>
      <w:marBottom w:val="0"/>
      <w:divBdr>
        <w:top w:val="none" w:sz="0" w:space="0" w:color="auto"/>
        <w:left w:val="none" w:sz="0" w:space="0" w:color="auto"/>
        <w:bottom w:val="none" w:sz="0" w:space="0" w:color="auto"/>
        <w:right w:val="none" w:sz="0" w:space="0" w:color="auto"/>
      </w:divBdr>
    </w:div>
    <w:div w:id="781148029">
      <w:bodyDiv w:val="1"/>
      <w:marLeft w:val="0"/>
      <w:marRight w:val="0"/>
      <w:marTop w:val="0"/>
      <w:marBottom w:val="0"/>
      <w:divBdr>
        <w:top w:val="none" w:sz="0" w:space="0" w:color="auto"/>
        <w:left w:val="none" w:sz="0" w:space="0" w:color="auto"/>
        <w:bottom w:val="none" w:sz="0" w:space="0" w:color="auto"/>
        <w:right w:val="none" w:sz="0" w:space="0" w:color="auto"/>
      </w:divBdr>
    </w:div>
    <w:div w:id="889803844">
      <w:bodyDiv w:val="1"/>
      <w:marLeft w:val="0"/>
      <w:marRight w:val="0"/>
      <w:marTop w:val="0"/>
      <w:marBottom w:val="0"/>
      <w:divBdr>
        <w:top w:val="none" w:sz="0" w:space="0" w:color="auto"/>
        <w:left w:val="none" w:sz="0" w:space="0" w:color="auto"/>
        <w:bottom w:val="none" w:sz="0" w:space="0" w:color="auto"/>
        <w:right w:val="none" w:sz="0" w:space="0" w:color="auto"/>
      </w:divBdr>
    </w:div>
    <w:div w:id="950480202">
      <w:bodyDiv w:val="1"/>
      <w:marLeft w:val="0"/>
      <w:marRight w:val="0"/>
      <w:marTop w:val="0"/>
      <w:marBottom w:val="0"/>
      <w:divBdr>
        <w:top w:val="none" w:sz="0" w:space="0" w:color="auto"/>
        <w:left w:val="none" w:sz="0" w:space="0" w:color="auto"/>
        <w:bottom w:val="none" w:sz="0" w:space="0" w:color="auto"/>
        <w:right w:val="none" w:sz="0" w:space="0" w:color="auto"/>
      </w:divBdr>
    </w:div>
    <w:div w:id="951088262">
      <w:bodyDiv w:val="1"/>
      <w:marLeft w:val="0"/>
      <w:marRight w:val="0"/>
      <w:marTop w:val="0"/>
      <w:marBottom w:val="0"/>
      <w:divBdr>
        <w:top w:val="none" w:sz="0" w:space="0" w:color="auto"/>
        <w:left w:val="none" w:sz="0" w:space="0" w:color="auto"/>
        <w:bottom w:val="none" w:sz="0" w:space="0" w:color="auto"/>
        <w:right w:val="none" w:sz="0" w:space="0" w:color="auto"/>
      </w:divBdr>
    </w:div>
    <w:div w:id="1100763425">
      <w:bodyDiv w:val="1"/>
      <w:marLeft w:val="0"/>
      <w:marRight w:val="0"/>
      <w:marTop w:val="0"/>
      <w:marBottom w:val="0"/>
      <w:divBdr>
        <w:top w:val="none" w:sz="0" w:space="0" w:color="auto"/>
        <w:left w:val="none" w:sz="0" w:space="0" w:color="auto"/>
        <w:bottom w:val="none" w:sz="0" w:space="0" w:color="auto"/>
        <w:right w:val="none" w:sz="0" w:space="0" w:color="auto"/>
      </w:divBdr>
    </w:div>
    <w:div w:id="1400594851">
      <w:bodyDiv w:val="1"/>
      <w:marLeft w:val="0"/>
      <w:marRight w:val="0"/>
      <w:marTop w:val="0"/>
      <w:marBottom w:val="0"/>
      <w:divBdr>
        <w:top w:val="none" w:sz="0" w:space="0" w:color="auto"/>
        <w:left w:val="none" w:sz="0" w:space="0" w:color="auto"/>
        <w:bottom w:val="none" w:sz="0" w:space="0" w:color="auto"/>
        <w:right w:val="none" w:sz="0" w:space="0" w:color="auto"/>
      </w:divBdr>
    </w:div>
    <w:div w:id="1446998270">
      <w:bodyDiv w:val="1"/>
      <w:marLeft w:val="0"/>
      <w:marRight w:val="0"/>
      <w:marTop w:val="0"/>
      <w:marBottom w:val="0"/>
      <w:divBdr>
        <w:top w:val="none" w:sz="0" w:space="0" w:color="auto"/>
        <w:left w:val="none" w:sz="0" w:space="0" w:color="auto"/>
        <w:bottom w:val="none" w:sz="0" w:space="0" w:color="auto"/>
        <w:right w:val="none" w:sz="0" w:space="0" w:color="auto"/>
      </w:divBdr>
    </w:div>
    <w:div w:id="1476215487">
      <w:bodyDiv w:val="1"/>
      <w:marLeft w:val="0"/>
      <w:marRight w:val="0"/>
      <w:marTop w:val="0"/>
      <w:marBottom w:val="0"/>
      <w:divBdr>
        <w:top w:val="none" w:sz="0" w:space="0" w:color="auto"/>
        <w:left w:val="none" w:sz="0" w:space="0" w:color="auto"/>
        <w:bottom w:val="none" w:sz="0" w:space="0" w:color="auto"/>
        <w:right w:val="none" w:sz="0" w:space="0" w:color="auto"/>
      </w:divBdr>
    </w:div>
    <w:div w:id="1485466418">
      <w:bodyDiv w:val="1"/>
      <w:marLeft w:val="0"/>
      <w:marRight w:val="0"/>
      <w:marTop w:val="0"/>
      <w:marBottom w:val="0"/>
      <w:divBdr>
        <w:top w:val="none" w:sz="0" w:space="0" w:color="auto"/>
        <w:left w:val="none" w:sz="0" w:space="0" w:color="auto"/>
        <w:bottom w:val="none" w:sz="0" w:space="0" w:color="auto"/>
        <w:right w:val="none" w:sz="0" w:space="0" w:color="auto"/>
      </w:divBdr>
    </w:div>
    <w:div w:id="1494098960">
      <w:bodyDiv w:val="1"/>
      <w:marLeft w:val="0"/>
      <w:marRight w:val="0"/>
      <w:marTop w:val="0"/>
      <w:marBottom w:val="0"/>
      <w:divBdr>
        <w:top w:val="none" w:sz="0" w:space="0" w:color="auto"/>
        <w:left w:val="none" w:sz="0" w:space="0" w:color="auto"/>
        <w:bottom w:val="none" w:sz="0" w:space="0" w:color="auto"/>
        <w:right w:val="none" w:sz="0" w:space="0" w:color="auto"/>
      </w:divBdr>
    </w:div>
    <w:div w:id="1664360373">
      <w:bodyDiv w:val="1"/>
      <w:marLeft w:val="0"/>
      <w:marRight w:val="0"/>
      <w:marTop w:val="0"/>
      <w:marBottom w:val="0"/>
      <w:divBdr>
        <w:top w:val="none" w:sz="0" w:space="0" w:color="auto"/>
        <w:left w:val="none" w:sz="0" w:space="0" w:color="auto"/>
        <w:bottom w:val="none" w:sz="0" w:space="0" w:color="auto"/>
        <w:right w:val="none" w:sz="0" w:space="0" w:color="auto"/>
      </w:divBdr>
    </w:div>
    <w:div w:id="1757049212">
      <w:bodyDiv w:val="1"/>
      <w:marLeft w:val="0"/>
      <w:marRight w:val="0"/>
      <w:marTop w:val="0"/>
      <w:marBottom w:val="0"/>
      <w:divBdr>
        <w:top w:val="none" w:sz="0" w:space="0" w:color="auto"/>
        <w:left w:val="none" w:sz="0" w:space="0" w:color="auto"/>
        <w:bottom w:val="none" w:sz="0" w:space="0" w:color="auto"/>
        <w:right w:val="none" w:sz="0" w:space="0" w:color="auto"/>
      </w:divBdr>
    </w:div>
    <w:div w:id="1768576134">
      <w:bodyDiv w:val="1"/>
      <w:marLeft w:val="0"/>
      <w:marRight w:val="0"/>
      <w:marTop w:val="0"/>
      <w:marBottom w:val="0"/>
      <w:divBdr>
        <w:top w:val="none" w:sz="0" w:space="0" w:color="auto"/>
        <w:left w:val="none" w:sz="0" w:space="0" w:color="auto"/>
        <w:bottom w:val="none" w:sz="0" w:space="0" w:color="auto"/>
        <w:right w:val="none" w:sz="0" w:space="0" w:color="auto"/>
      </w:divBdr>
    </w:div>
    <w:div w:id="1806509968">
      <w:bodyDiv w:val="1"/>
      <w:marLeft w:val="0"/>
      <w:marRight w:val="0"/>
      <w:marTop w:val="0"/>
      <w:marBottom w:val="0"/>
      <w:divBdr>
        <w:top w:val="none" w:sz="0" w:space="0" w:color="auto"/>
        <w:left w:val="none" w:sz="0" w:space="0" w:color="auto"/>
        <w:bottom w:val="none" w:sz="0" w:space="0" w:color="auto"/>
        <w:right w:val="none" w:sz="0" w:space="0" w:color="auto"/>
      </w:divBdr>
    </w:div>
    <w:div w:id="1888226030">
      <w:bodyDiv w:val="1"/>
      <w:marLeft w:val="0"/>
      <w:marRight w:val="0"/>
      <w:marTop w:val="0"/>
      <w:marBottom w:val="0"/>
      <w:divBdr>
        <w:top w:val="none" w:sz="0" w:space="0" w:color="auto"/>
        <w:left w:val="none" w:sz="0" w:space="0" w:color="auto"/>
        <w:bottom w:val="none" w:sz="0" w:space="0" w:color="auto"/>
        <w:right w:val="none" w:sz="0" w:space="0" w:color="auto"/>
      </w:divBdr>
    </w:div>
    <w:div w:id="1966692598">
      <w:bodyDiv w:val="1"/>
      <w:marLeft w:val="0"/>
      <w:marRight w:val="0"/>
      <w:marTop w:val="0"/>
      <w:marBottom w:val="0"/>
      <w:divBdr>
        <w:top w:val="none" w:sz="0" w:space="0" w:color="auto"/>
        <w:left w:val="none" w:sz="0" w:space="0" w:color="auto"/>
        <w:bottom w:val="none" w:sz="0" w:space="0" w:color="auto"/>
        <w:right w:val="none" w:sz="0" w:space="0" w:color="auto"/>
      </w:divBdr>
    </w:div>
    <w:div w:id="2032489770">
      <w:bodyDiv w:val="1"/>
      <w:marLeft w:val="0"/>
      <w:marRight w:val="0"/>
      <w:marTop w:val="0"/>
      <w:marBottom w:val="0"/>
      <w:divBdr>
        <w:top w:val="none" w:sz="0" w:space="0" w:color="auto"/>
        <w:left w:val="none" w:sz="0" w:space="0" w:color="auto"/>
        <w:bottom w:val="none" w:sz="0" w:space="0" w:color="auto"/>
        <w:right w:val="none" w:sz="0" w:space="0" w:color="auto"/>
      </w:divBdr>
    </w:div>
    <w:div w:id="2092384370">
      <w:bodyDiv w:val="1"/>
      <w:marLeft w:val="0"/>
      <w:marRight w:val="0"/>
      <w:marTop w:val="0"/>
      <w:marBottom w:val="0"/>
      <w:divBdr>
        <w:top w:val="none" w:sz="0" w:space="0" w:color="auto"/>
        <w:left w:val="none" w:sz="0" w:space="0" w:color="auto"/>
        <w:bottom w:val="none" w:sz="0" w:space="0" w:color="auto"/>
        <w:right w:val="none" w:sz="0" w:space="0" w:color="auto"/>
      </w:divBdr>
    </w:div>
    <w:div w:id="2103602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header" Target="header6.xml"/><Relationship Id="rId39" Type="http://schemas.openxmlformats.org/officeDocument/2006/relationships/image" Target="media/image9.png"/><Relationship Id="rId21" Type="http://schemas.openxmlformats.org/officeDocument/2006/relationships/footer" Target="footer4.xml"/><Relationship Id="rId34" Type="http://schemas.openxmlformats.org/officeDocument/2006/relationships/footer" Target="footer10.xml"/><Relationship Id="rId42" Type="http://schemas.openxmlformats.org/officeDocument/2006/relationships/footer" Target="footer13.xml"/><Relationship Id="rId47" Type="http://schemas.openxmlformats.org/officeDocument/2006/relationships/image" Target="media/image11.png"/><Relationship Id="rId50" Type="http://schemas.openxmlformats.org/officeDocument/2006/relationships/footer" Target="footer16.xml"/><Relationship Id="rId55" Type="http://schemas.openxmlformats.org/officeDocument/2006/relationships/header" Target="header19.xml"/><Relationship Id="rId63" Type="http://schemas.openxmlformats.org/officeDocument/2006/relationships/footer" Target="footer23.xml"/><Relationship Id="rId68" Type="http://schemas.openxmlformats.org/officeDocument/2006/relationships/image" Target="media/image14.png"/><Relationship Id="rId76" Type="http://schemas.openxmlformats.org/officeDocument/2006/relationships/image" Target="media/image16.jpg"/><Relationship Id="rId84" Type="http://schemas.openxmlformats.org/officeDocument/2006/relationships/footer" Target="footer30.xml"/><Relationship Id="rId89" Type="http://schemas.openxmlformats.org/officeDocument/2006/relationships/header" Target="header32.xml"/><Relationship Id="rId7" Type="http://schemas.openxmlformats.org/officeDocument/2006/relationships/endnotes" Target="endnotes.xml"/><Relationship Id="rId71" Type="http://schemas.openxmlformats.org/officeDocument/2006/relationships/header" Target="header25.xml"/><Relationship Id="rId9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jpeg"/><Relationship Id="rId29" Type="http://schemas.openxmlformats.org/officeDocument/2006/relationships/footer" Target="footer8.xml"/><Relationship Id="rId11" Type="http://schemas.openxmlformats.org/officeDocument/2006/relationships/footer" Target="footer2.xml"/><Relationship Id="rId24" Type="http://schemas.openxmlformats.org/officeDocument/2006/relationships/footer" Target="footer6.xml"/><Relationship Id="rId32" Type="http://schemas.openxmlformats.org/officeDocument/2006/relationships/header" Target="header9.xml"/><Relationship Id="rId37" Type="http://schemas.openxmlformats.org/officeDocument/2006/relationships/footer" Target="footer12.xml"/><Relationship Id="rId40" Type="http://schemas.openxmlformats.org/officeDocument/2006/relationships/header" Target="header12.xml"/><Relationship Id="rId45" Type="http://schemas.openxmlformats.org/officeDocument/2006/relationships/footer" Target="footer15.xml"/><Relationship Id="rId53" Type="http://schemas.openxmlformats.org/officeDocument/2006/relationships/footer" Target="footer18.xml"/><Relationship Id="rId58" Type="http://schemas.openxmlformats.org/officeDocument/2006/relationships/header" Target="header20.xml"/><Relationship Id="rId66" Type="http://schemas.openxmlformats.org/officeDocument/2006/relationships/image" Target="media/image12.emf"/><Relationship Id="rId74" Type="http://schemas.openxmlformats.org/officeDocument/2006/relationships/header" Target="header26.xml"/><Relationship Id="rId79" Type="http://schemas.openxmlformats.org/officeDocument/2006/relationships/header" Target="header27.xml"/><Relationship Id="rId87" Type="http://schemas.openxmlformats.org/officeDocument/2006/relationships/footer" Target="footer31.xml"/><Relationship Id="rId5" Type="http://schemas.openxmlformats.org/officeDocument/2006/relationships/webSettings" Target="webSettings.xml"/><Relationship Id="rId61" Type="http://schemas.openxmlformats.org/officeDocument/2006/relationships/header" Target="header22.xml"/><Relationship Id="rId82" Type="http://schemas.openxmlformats.org/officeDocument/2006/relationships/footer" Target="footer29.xml"/><Relationship Id="rId90" Type="http://schemas.openxmlformats.org/officeDocument/2006/relationships/footer" Target="footer33.xml"/><Relationship Id="rId19" Type="http://schemas.openxmlformats.org/officeDocument/2006/relationships/header" Target="header3.xml"/><Relationship Id="rId14" Type="http://schemas.openxmlformats.org/officeDocument/2006/relationships/image" Target="media/image2.jpg"/><Relationship Id="rId22" Type="http://schemas.openxmlformats.org/officeDocument/2006/relationships/footer" Target="footer5.xml"/><Relationship Id="rId27" Type="http://schemas.openxmlformats.org/officeDocument/2006/relationships/header" Target="header7.xml"/><Relationship Id="rId30" Type="http://schemas.openxmlformats.org/officeDocument/2006/relationships/header" Target="header8.xml"/><Relationship Id="rId35" Type="http://schemas.openxmlformats.org/officeDocument/2006/relationships/footer" Target="footer11.xml"/><Relationship Id="rId43" Type="http://schemas.openxmlformats.org/officeDocument/2006/relationships/footer" Target="footer14.xml"/><Relationship Id="rId48" Type="http://schemas.openxmlformats.org/officeDocument/2006/relationships/header" Target="header15.xml"/><Relationship Id="rId56" Type="http://schemas.openxmlformats.org/officeDocument/2006/relationships/footer" Target="footer19.xml"/><Relationship Id="rId64" Type="http://schemas.openxmlformats.org/officeDocument/2006/relationships/header" Target="header23.xml"/><Relationship Id="rId69" Type="http://schemas.openxmlformats.org/officeDocument/2006/relationships/image" Target="media/image15.png"/><Relationship Id="rId77" Type="http://schemas.openxmlformats.org/officeDocument/2006/relationships/image" Target="media/image17.jpg"/><Relationship Id="rId8" Type="http://schemas.openxmlformats.org/officeDocument/2006/relationships/image" Target="media/image1.png"/><Relationship Id="rId51" Type="http://schemas.openxmlformats.org/officeDocument/2006/relationships/footer" Target="footer17.xml"/><Relationship Id="rId72" Type="http://schemas.openxmlformats.org/officeDocument/2006/relationships/footer" Target="footer25.xml"/><Relationship Id="rId80" Type="http://schemas.openxmlformats.org/officeDocument/2006/relationships/header" Target="header28.xml"/><Relationship Id="rId85" Type="http://schemas.openxmlformats.org/officeDocument/2006/relationships/header" Target="header30.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image" Target="media/image5.jpeg"/><Relationship Id="rId25" Type="http://schemas.openxmlformats.org/officeDocument/2006/relationships/image" Target="media/image7.png"/><Relationship Id="rId33" Type="http://schemas.openxmlformats.org/officeDocument/2006/relationships/header" Target="header10.xml"/><Relationship Id="rId38" Type="http://schemas.openxmlformats.org/officeDocument/2006/relationships/image" Target="media/image8.png"/><Relationship Id="rId46" Type="http://schemas.openxmlformats.org/officeDocument/2006/relationships/image" Target="media/image10.png"/><Relationship Id="rId59" Type="http://schemas.openxmlformats.org/officeDocument/2006/relationships/footer" Target="footer21.xml"/><Relationship Id="rId67" Type="http://schemas.openxmlformats.org/officeDocument/2006/relationships/image" Target="media/image13.emf"/><Relationship Id="rId20" Type="http://schemas.openxmlformats.org/officeDocument/2006/relationships/header" Target="header4.xml"/><Relationship Id="rId41" Type="http://schemas.openxmlformats.org/officeDocument/2006/relationships/header" Target="header13.xml"/><Relationship Id="rId54" Type="http://schemas.openxmlformats.org/officeDocument/2006/relationships/header" Target="header18.xml"/><Relationship Id="rId62" Type="http://schemas.openxmlformats.org/officeDocument/2006/relationships/footer" Target="footer22.xml"/><Relationship Id="rId70" Type="http://schemas.openxmlformats.org/officeDocument/2006/relationships/header" Target="header24.xml"/><Relationship Id="rId75" Type="http://schemas.openxmlformats.org/officeDocument/2006/relationships/footer" Target="footer27.xml"/><Relationship Id="rId83" Type="http://schemas.openxmlformats.org/officeDocument/2006/relationships/header" Target="header29.xml"/><Relationship Id="rId88" Type="http://schemas.openxmlformats.org/officeDocument/2006/relationships/footer" Target="footer32.xml"/><Relationship Id="rId9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3.jpg"/><Relationship Id="rId23" Type="http://schemas.openxmlformats.org/officeDocument/2006/relationships/header" Target="header5.xml"/><Relationship Id="rId28" Type="http://schemas.openxmlformats.org/officeDocument/2006/relationships/footer" Target="footer7.xml"/><Relationship Id="rId36" Type="http://schemas.openxmlformats.org/officeDocument/2006/relationships/header" Target="header11.xml"/><Relationship Id="rId49" Type="http://schemas.openxmlformats.org/officeDocument/2006/relationships/header" Target="header16.xml"/><Relationship Id="rId57" Type="http://schemas.openxmlformats.org/officeDocument/2006/relationships/footer" Target="footer20.xml"/><Relationship Id="rId10" Type="http://schemas.openxmlformats.org/officeDocument/2006/relationships/footer" Target="footer1.xml"/><Relationship Id="rId31" Type="http://schemas.openxmlformats.org/officeDocument/2006/relationships/footer" Target="footer9.xml"/><Relationship Id="rId44" Type="http://schemas.openxmlformats.org/officeDocument/2006/relationships/header" Target="header14.xml"/><Relationship Id="rId52" Type="http://schemas.openxmlformats.org/officeDocument/2006/relationships/header" Target="header17.xml"/><Relationship Id="rId60" Type="http://schemas.openxmlformats.org/officeDocument/2006/relationships/header" Target="header21.xml"/><Relationship Id="rId65" Type="http://schemas.openxmlformats.org/officeDocument/2006/relationships/footer" Target="footer24.xml"/><Relationship Id="rId73" Type="http://schemas.openxmlformats.org/officeDocument/2006/relationships/footer" Target="footer26.xml"/><Relationship Id="rId78" Type="http://schemas.openxmlformats.org/officeDocument/2006/relationships/image" Target="media/image18.jpg"/><Relationship Id="rId81" Type="http://schemas.openxmlformats.org/officeDocument/2006/relationships/footer" Target="footer28.xml"/><Relationship Id="rId86" Type="http://schemas.openxmlformats.org/officeDocument/2006/relationships/header" Target="header3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8E46BC-2A70-486A-B9C6-FCC421CD0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54</Pages>
  <Words>14059</Words>
  <Characters>80138</Characters>
  <Application>Microsoft Office Word</Application>
  <DocSecurity>0</DocSecurity>
  <Lines>667</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ua</dc:creator>
  <cp:keywords/>
  <cp:lastModifiedBy>Ng, Abby</cp:lastModifiedBy>
  <cp:revision>3</cp:revision>
  <cp:lastPrinted>2018-09-20T07:47:00Z</cp:lastPrinted>
  <dcterms:created xsi:type="dcterms:W3CDTF">2018-09-20T08:45:00Z</dcterms:created>
  <dcterms:modified xsi:type="dcterms:W3CDTF">2018-09-20T09:19:00Z</dcterms:modified>
</cp:coreProperties>
</file>